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4CF" w:rsidRPr="006A74CF" w:rsidRDefault="006A74CF" w:rsidP="006A74CF">
      <w:pPr>
        <w:spacing w:after="0" w:line="240" w:lineRule="auto"/>
        <w:jc w:val="center"/>
        <w:rPr>
          <w:rFonts w:ascii="Times New Roman" w:hAnsi="Times New Roman" w:cs="Times New Roman"/>
          <w:b/>
          <w:sz w:val="24"/>
          <w:szCs w:val="24"/>
          <w:lang w:val="kk-KZ"/>
        </w:rPr>
      </w:pPr>
      <w:r w:rsidRPr="006A74CF">
        <w:rPr>
          <w:rFonts w:ascii="Times New Roman" w:hAnsi="Times New Roman" w:cs="Times New Roman"/>
          <w:b/>
          <w:sz w:val="24"/>
          <w:szCs w:val="24"/>
          <w:lang w:val="kk-KZ"/>
        </w:rPr>
        <w:t>НАЛОГ НА ДОХОДЫ ОТ КАПИТАЛА</w:t>
      </w:r>
      <w:r>
        <w:rPr>
          <w:rFonts w:ascii="Times New Roman" w:hAnsi="Times New Roman" w:cs="Times New Roman"/>
          <w:b/>
          <w:sz w:val="24"/>
          <w:szCs w:val="24"/>
          <w:lang w:val="kk-KZ"/>
        </w:rPr>
        <w:t xml:space="preserve"> </w:t>
      </w:r>
      <w:r w:rsidRPr="006A74CF">
        <w:rPr>
          <w:rFonts w:ascii="Times New Roman" w:hAnsi="Times New Roman" w:cs="Times New Roman"/>
          <w:b/>
          <w:sz w:val="24"/>
          <w:szCs w:val="24"/>
          <w:lang w:val="kk-KZ"/>
        </w:rPr>
        <w:t>(СРАВНИТЕЛЬНЫЙ АНАЛИЗ СТРАН)</w:t>
      </w:r>
    </w:p>
    <w:p w:rsidR="006A74CF" w:rsidRDefault="006A74CF" w:rsidP="006A74CF">
      <w:pPr>
        <w:spacing w:after="0" w:line="240" w:lineRule="auto"/>
        <w:jc w:val="center"/>
        <w:rPr>
          <w:rFonts w:ascii="Times New Roman" w:hAnsi="Times New Roman" w:cs="Times New Roman"/>
          <w:sz w:val="24"/>
          <w:szCs w:val="24"/>
          <w:lang w:val="kk-KZ"/>
        </w:rPr>
      </w:pPr>
    </w:p>
    <w:p w:rsidR="005E568B" w:rsidRPr="006A74CF" w:rsidRDefault="005E568B" w:rsidP="006A74CF">
      <w:pPr>
        <w:spacing w:after="0" w:line="240" w:lineRule="auto"/>
        <w:ind w:firstLine="709"/>
        <w:jc w:val="both"/>
        <w:rPr>
          <w:rFonts w:ascii="Times New Roman" w:eastAsia="Times New Roman" w:hAnsi="Times New Roman" w:cs="Times New Roman"/>
          <w:sz w:val="24"/>
          <w:szCs w:val="24"/>
        </w:rPr>
      </w:pPr>
      <w:r w:rsidRPr="006A74CF">
        <w:rPr>
          <w:rFonts w:ascii="Times New Roman" w:eastAsia="Times New Roman" w:hAnsi="Times New Roman" w:cs="Times New Roman"/>
          <w:sz w:val="24"/>
          <w:szCs w:val="24"/>
        </w:rPr>
        <w:t>Государство может воздействовать на ход экономической жизни, лишь располагая определенными денежными средствами. Их должны предоставить все заинтересованные в выполнении функций государства стороны - граждане и юридические лица. Для этого и существует система налогов, т.е. обязательных платежей государству.</w:t>
      </w:r>
    </w:p>
    <w:p w:rsidR="005E568B" w:rsidRPr="006A74CF" w:rsidRDefault="005E568B" w:rsidP="006A74CF">
      <w:pPr>
        <w:spacing w:after="0" w:line="240" w:lineRule="auto"/>
        <w:ind w:firstLine="709"/>
        <w:jc w:val="both"/>
        <w:rPr>
          <w:rFonts w:ascii="Times New Roman" w:eastAsia="Times New Roman" w:hAnsi="Times New Roman" w:cs="Times New Roman"/>
          <w:sz w:val="24"/>
          <w:szCs w:val="24"/>
        </w:rPr>
      </w:pPr>
      <w:r w:rsidRPr="006A74CF">
        <w:rPr>
          <w:rFonts w:ascii="Times New Roman" w:eastAsia="Times New Roman" w:hAnsi="Times New Roman" w:cs="Times New Roman"/>
          <w:sz w:val="24"/>
          <w:szCs w:val="24"/>
        </w:rPr>
        <w:t>С помощью налоговой системы государство активно вмешивается в “работу” рынка, регулирует развитие производства, способствуя ускоренному росту одних отраслей или форм собственности и “ухудшению” других.</w:t>
      </w:r>
      <w:bookmarkStart w:id="0" w:name="_GoBack"/>
      <w:bookmarkEnd w:id="0"/>
    </w:p>
    <w:p w:rsidR="004B100A" w:rsidRPr="006A74CF" w:rsidRDefault="005E568B" w:rsidP="006A74CF">
      <w:pPr>
        <w:spacing w:after="0" w:line="240" w:lineRule="auto"/>
        <w:ind w:firstLine="709"/>
        <w:jc w:val="both"/>
        <w:rPr>
          <w:rFonts w:ascii="Times New Roman" w:eastAsia="Times New Roman" w:hAnsi="Times New Roman" w:cs="Times New Roman"/>
          <w:sz w:val="24"/>
          <w:szCs w:val="24"/>
        </w:rPr>
      </w:pPr>
      <w:r w:rsidRPr="006A74CF">
        <w:rPr>
          <w:rFonts w:ascii="Times New Roman" w:eastAsia="Times New Roman" w:hAnsi="Times New Roman" w:cs="Times New Roman"/>
          <w:sz w:val="24"/>
          <w:szCs w:val="24"/>
        </w:rPr>
        <w:t xml:space="preserve">В современном государстве для мобилизации средств в бюджет применяется сложная система налогов, включающая до 40-50 различных их </w:t>
      </w:r>
      <w:r w:rsidR="004B100A" w:rsidRPr="006A74CF">
        <w:rPr>
          <w:rFonts w:ascii="Times New Roman" w:eastAsia="Times New Roman" w:hAnsi="Times New Roman" w:cs="Times New Roman"/>
          <w:sz w:val="24"/>
          <w:szCs w:val="24"/>
        </w:rPr>
        <w:t>видов.</w:t>
      </w:r>
    </w:p>
    <w:p w:rsidR="005E568B" w:rsidRPr="006A74CF" w:rsidRDefault="005E568B" w:rsidP="006A74CF">
      <w:pPr>
        <w:spacing w:after="0" w:line="240" w:lineRule="auto"/>
        <w:ind w:firstLine="709"/>
        <w:jc w:val="both"/>
        <w:rPr>
          <w:rFonts w:ascii="Times New Roman" w:eastAsia="Times New Roman" w:hAnsi="Times New Roman" w:cs="Times New Roman"/>
          <w:sz w:val="24"/>
          <w:szCs w:val="24"/>
        </w:rPr>
      </w:pPr>
      <w:r w:rsidRPr="006A74CF">
        <w:rPr>
          <w:rFonts w:ascii="Times New Roman" w:eastAsia="Times New Roman" w:hAnsi="Times New Roman" w:cs="Times New Roman"/>
          <w:sz w:val="24"/>
          <w:szCs w:val="24"/>
        </w:rPr>
        <w:t>Причины такой множественности заключаются в различиях источников (зарплата, дивиденды по акциям, арендная плата, другие формы дохода на капитал) и объектов (доход, имущество, его передача, потребление, экспорт и импорт) налогообложения.</w:t>
      </w:r>
    </w:p>
    <w:p w:rsidR="005E568B" w:rsidRPr="006A74CF" w:rsidRDefault="005E568B" w:rsidP="006A74CF">
      <w:pPr>
        <w:spacing w:after="0" w:line="240" w:lineRule="auto"/>
        <w:ind w:firstLine="709"/>
        <w:jc w:val="both"/>
        <w:rPr>
          <w:rFonts w:ascii="Times New Roman" w:eastAsia="Times New Roman" w:hAnsi="Times New Roman" w:cs="Times New Roman"/>
          <w:sz w:val="24"/>
          <w:szCs w:val="24"/>
        </w:rPr>
      </w:pPr>
      <w:r w:rsidRPr="006A74CF">
        <w:rPr>
          <w:rFonts w:ascii="Times New Roman" w:eastAsia="Times New Roman" w:hAnsi="Times New Roman" w:cs="Times New Roman"/>
          <w:sz w:val="24"/>
          <w:szCs w:val="24"/>
        </w:rPr>
        <w:t>Множественность налогов позволяет в большей мере уловить платежеспособность налогоплательщиков, сделать общее налоговое бремя психологически менее заметным, отразить разнообразные формы доходов, воздействовать на поведение участников экономических процессов.</w:t>
      </w:r>
    </w:p>
    <w:p w:rsidR="00F45A98" w:rsidRPr="006A74CF" w:rsidRDefault="00F45A98" w:rsidP="006A74CF">
      <w:pPr>
        <w:spacing w:after="0" w:line="240" w:lineRule="auto"/>
        <w:jc w:val="both"/>
        <w:rPr>
          <w:rFonts w:ascii="Times New Roman" w:eastAsia="Times New Roman" w:hAnsi="Times New Roman" w:cs="Times New Roman"/>
          <w:sz w:val="24"/>
          <w:szCs w:val="24"/>
        </w:rPr>
      </w:pPr>
      <w:r w:rsidRPr="006A74CF">
        <w:rPr>
          <w:rFonts w:ascii="Times New Roman" w:eastAsia="Times New Roman" w:hAnsi="Times New Roman" w:cs="Times New Roman"/>
          <w:noProof/>
          <w:sz w:val="24"/>
          <w:szCs w:val="24"/>
        </w:rPr>
        <w:drawing>
          <wp:inline distT="0" distB="0" distL="0" distR="0">
            <wp:extent cx="6353175" cy="3295650"/>
            <wp:effectExtent l="0" t="38100" r="0" b="133350"/>
            <wp:docPr id="4"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5E568B" w:rsidRPr="006A74CF" w:rsidRDefault="005E568B" w:rsidP="006A74CF">
      <w:pPr>
        <w:spacing w:after="0" w:line="240" w:lineRule="auto"/>
        <w:ind w:firstLine="709"/>
        <w:jc w:val="both"/>
        <w:rPr>
          <w:rFonts w:ascii="Times New Roman" w:eastAsia="Times New Roman" w:hAnsi="Times New Roman" w:cs="Times New Roman"/>
          <w:sz w:val="24"/>
          <w:szCs w:val="24"/>
        </w:rPr>
      </w:pPr>
      <w:r w:rsidRPr="006A74CF">
        <w:rPr>
          <w:rFonts w:ascii="Times New Roman" w:eastAsia="Times New Roman" w:hAnsi="Times New Roman" w:cs="Times New Roman"/>
          <w:sz w:val="24"/>
          <w:szCs w:val="24"/>
        </w:rPr>
        <w:t>Это первая и основная функция налогов - служить источником средств для государственной казны: государственного бюджета и других денежных фондов государства.</w:t>
      </w:r>
    </w:p>
    <w:p w:rsidR="005E568B" w:rsidRPr="006A74CF" w:rsidRDefault="005E568B" w:rsidP="006A74CF">
      <w:pPr>
        <w:spacing w:after="0" w:line="240" w:lineRule="auto"/>
        <w:ind w:firstLine="709"/>
        <w:jc w:val="both"/>
        <w:rPr>
          <w:rFonts w:ascii="Times New Roman" w:eastAsia="Times New Roman" w:hAnsi="Times New Roman" w:cs="Times New Roman"/>
          <w:sz w:val="24"/>
          <w:szCs w:val="24"/>
        </w:rPr>
      </w:pPr>
      <w:r w:rsidRPr="006A74CF">
        <w:rPr>
          <w:rFonts w:ascii="Times New Roman" w:eastAsia="Times New Roman" w:hAnsi="Times New Roman" w:cs="Times New Roman"/>
          <w:sz w:val="24"/>
          <w:szCs w:val="24"/>
        </w:rPr>
        <w:t>Вторая функция налогов в рыночной экономике - служить средством поддержания и развития рыночной конкуренции. Основным принципом, исходя из которого строится система налогообложения товаропроизводителей, является принцип его равной тяжести. Он реализуется, как правило, с помощью равных налоговых ставок. Все предприятия, независимо от форм собственности, ставятся в одинаковые условия изъятия дохода или прибыли.</w:t>
      </w:r>
    </w:p>
    <w:p w:rsidR="005E568B" w:rsidRPr="006A74CF" w:rsidRDefault="005E568B" w:rsidP="006A74CF">
      <w:pPr>
        <w:spacing w:after="0" w:line="240" w:lineRule="auto"/>
        <w:ind w:firstLine="709"/>
        <w:jc w:val="both"/>
        <w:rPr>
          <w:rFonts w:ascii="Times New Roman" w:eastAsia="Times New Roman" w:hAnsi="Times New Roman" w:cs="Times New Roman"/>
          <w:sz w:val="24"/>
          <w:szCs w:val="24"/>
        </w:rPr>
      </w:pPr>
      <w:r w:rsidRPr="006A74CF">
        <w:rPr>
          <w:rFonts w:ascii="Times New Roman" w:eastAsia="Times New Roman" w:hAnsi="Times New Roman" w:cs="Times New Roman"/>
          <w:sz w:val="24"/>
          <w:szCs w:val="24"/>
        </w:rPr>
        <w:t>Третья функция налогов в рыночной экономике - быть средством облегчения жизни малообеспеченных слоев населения. С этой целью система налогообложения граждан строится, как правило, по прогрессивной шкале, в которой получатели больших доходов вносят налог по более высоким ставкам, а получатели меньших доходов - по более низким. Нередко устанавливаются не облагаемый налогом минимум доходов, льготы на детей и других иждивенцев.</w:t>
      </w:r>
    </w:p>
    <w:p w:rsidR="005E568B" w:rsidRPr="006A74CF" w:rsidRDefault="005E568B" w:rsidP="006A74CF">
      <w:pPr>
        <w:spacing w:after="0" w:line="240" w:lineRule="auto"/>
        <w:ind w:firstLine="709"/>
        <w:jc w:val="both"/>
        <w:rPr>
          <w:rFonts w:ascii="Times New Roman" w:eastAsia="Times New Roman" w:hAnsi="Times New Roman" w:cs="Times New Roman"/>
          <w:sz w:val="24"/>
          <w:szCs w:val="24"/>
        </w:rPr>
      </w:pPr>
      <w:r w:rsidRPr="006A74CF">
        <w:rPr>
          <w:rFonts w:ascii="Times New Roman" w:eastAsia="Times New Roman" w:hAnsi="Times New Roman" w:cs="Times New Roman"/>
          <w:sz w:val="24"/>
          <w:szCs w:val="24"/>
        </w:rPr>
        <w:t xml:space="preserve">Государство в странах с рыночной экономикой облагает налогами две группы субъектов, получающих доходы: предприятия (юридических лиц) и граждан (физических </w:t>
      </w:r>
      <w:r w:rsidRPr="006A74CF">
        <w:rPr>
          <w:rFonts w:ascii="Times New Roman" w:eastAsia="Times New Roman" w:hAnsi="Times New Roman" w:cs="Times New Roman"/>
          <w:sz w:val="24"/>
          <w:szCs w:val="24"/>
        </w:rPr>
        <w:lastRenderedPageBreak/>
        <w:t>лиц). Главные объекты налогообложения: прибыль (доход) предприятий, добавленная в процессе производства стоимость, оборот товаров и услуг, доходы граждан и имущество. Крупными обязательными платежами предприятий являются отчисления, предназначенные на выплату пенсий и пособий по линии социального страхования. Удельный вес других видов налогов и платежей в общей сумме поступлений государству незначителен.</w:t>
      </w:r>
    </w:p>
    <w:p w:rsidR="005E568B" w:rsidRPr="006A74CF" w:rsidRDefault="005E568B" w:rsidP="006A74CF">
      <w:pPr>
        <w:spacing w:after="0" w:line="240" w:lineRule="auto"/>
        <w:ind w:firstLine="709"/>
        <w:jc w:val="both"/>
        <w:rPr>
          <w:rFonts w:ascii="Times New Roman" w:eastAsia="Times New Roman" w:hAnsi="Times New Roman" w:cs="Times New Roman"/>
          <w:sz w:val="24"/>
          <w:szCs w:val="24"/>
        </w:rPr>
      </w:pPr>
      <w:r w:rsidRPr="006A74CF">
        <w:rPr>
          <w:rFonts w:ascii="Times New Roman" w:eastAsia="Times New Roman" w:hAnsi="Times New Roman" w:cs="Times New Roman"/>
          <w:sz w:val="24"/>
          <w:szCs w:val="24"/>
        </w:rPr>
        <w:t xml:space="preserve">   Налог на прибыль имеет двоякое значение: фискальное и регулирующее. Во-первых, налог является важным доходом бюджета. В развитых странах его поступления составляют около 10% всех доходов государственного (федерального) бюджета. Во-вторых, налог на прибыль играет роль экономического инструмента регулирования экономики. Государство, лишенное собственности, не может управлять производственным процессом административными методами. Спущенные сверху директивные указания, не подкрепленные экономическими стимулами, вряд ли будут выполняться частными предприятиями, акционерными обществами, деятельность которых определяется в первую очередь требованиям рынка и законом стоимости. </w:t>
      </w:r>
    </w:p>
    <w:p w:rsidR="004B100A" w:rsidRPr="006A74CF" w:rsidRDefault="004B100A" w:rsidP="006A74CF">
      <w:pPr>
        <w:spacing w:after="0" w:line="240" w:lineRule="auto"/>
        <w:ind w:firstLine="709"/>
        <w:jc w:val="both"/>
        <w:rPr>
          <w:rFonts w:ascii="Times New Roman" w:eastAsia="Times New Roman" w:hAnsi="Times New Roman" w:cs="Times New Roman"/>
          <w:sz w:val="24"/>
          <w:szCs w:val="24"/>
        </w:rPr>
      </w:pPr>
    </w:p>
    <w:p w:rsidR="005E568B" w:rsidRPr="006A74CF" w:rsidRDefault="005E568B" w:rsidP="006A74CF">
      <w:pPr>
        <w:spacing w:after="0" w:line="240" w:lineRule="auto"/>
        <w:ind w:firstLine="993"/>
        <w:rPr>
          <w:rFonts w:ascii="Times New Roman" w:eastAsia="Times New Roman" w:hAnsi="Times New Roman" w:cs="Times New Roman"/>
          <w:sz w:val="24"/>
          <w:szCs w:val="24"/>
        </w:rPr>
      </w:pPr>
      <w:r w:rsidRPr="006A74CF">
        <w:rPr>
          <w:rFonts w:ascii="Times New Roman" w:eastAsia="Times New Roman" w:hAnsi="Times New Roman" w:cs="Times New Roman"/>
          <w:sz w:val="24"/>
          <w:szCs w:val="24"/>
        </w:rPr>
        <w:t>Плательщиками налога на прибыль являются:</w:t>
      </w:r>
    </w:p>
    <w:p w:rsidR="005E568B" w:rsidRPr="006A74CF" w:rsidRDefault="00097C15" w:rsidP="006A74CF">
      <w:pPr>
        <w:spacing w:after="0" w:line="240" w:lineRule="auto"/>
        <w:rPr>
          <w:rFonts w:ascii="Times New Roman" w:eastAsia="Times New Roman" w:hAnsi="Times New Roman" w:cs="Times New Roman"/>
          <w:sz w:val="24"/>
          <w:szCs w:val="24"/>
        </w:rPr>
      </w:pPr>
      <w:r w:rsidRPr="006A74CF">
        <w:rPr>
          <w:rFonts w:ascii="Times New Roman" w:eastAsia="Times New Roman" w:hAnsi="Times New Roman" w:cs="Times New Roman"/>
          <w:noProof/>
          <w:sz w:val="24"/>
          <w:szCs w:val="24"/>
        </w:rPr>
        <w:drawing>
          <wp:inline distT="0" distB="0" distL="0" distR="0">
            <wp:extent cx="6162675" cy="4610100"/>
            <wp:effectExtent l="0" t="0" r="0" b="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BA390E" w:rsidRPr="006A74CF" w:rsidRDefault="00BA390E" w:rsidP="006A74CF">
      <w:pPr>
        <w:spacing w:after="0" w:line="240" w:lineRule="auto"/>
        <w:rPr>
          <w:rFonts w:ascii="Times New Roman" w:hAnsi="Times New Roman" w:cs="Times New Roman"/>
          <w:sz w:val="24"/>
          <w:szCs w:val="24"/>
          <w:lang w:val="kk-KZ"/>
        </w:rPr>
      </w:pPr>
    </w:p>
    <w:p w:rsidR="00BA390E" w:rsidRPr="006A74CF" w:rsidRDefault="00BA390E" w:rsidP="006A74CF">
      <w:pPr>
        <w:spacing w:after="0" w:line="240" w:lineRule="auto"/>
        <w:rPr>
          <w:rFonts w:ascii="Times New Roman" w:hAnsi="Times New Roman" w:cs="Times New Roman"/>
          <w:sz w:val="24"/>
          <w:szCs w:val="24"/>
          <w:lang w:val="kk-KZ"/>
        </w:rPr>
      </w:pPr>
    </w:p>
    <w:p w:rsidR="00BA390E" w:rsidRDefault="00BA390E" w:rsidP="006A74CF">
      <w:pPr>
        <w:spacing w:after="0" w:line="240" w:lineRule="auto"/>
        <w:rPr>
          <w:rFonts w:ascii="Times New Roman" w:hAnsi="Times New Roman" w:cs="Times New Roman"/>
          <w:sz w:val="24"/>
          <w:szCs w:val="24"/>
          <w:lang w:val="kk-KZ"/>
        </w:rPr>
      </w:pPr>
    </w:p>
    <w:p w:rsidR="006A74CF" w:rsidRDefault="006A74CF" w:rsidP="006A74CF">
      <w:pPr>
        <w:spacing w:after="0" w:line="240" w:lineRule="auto"/>
        <w:rPr>
          <w:rFonts w:ascii="Times New Roman" w:hAnsi="Times New Roman" w:cs="Times New Roman"/>
          <w:sz w:val="24"/>
          <w:szCs w:val="24"/>
          <w:lang w:val="kk-KZ"/>
        </w:rPr>
      </w:pPr>
    </w:p>
    <w:p w:rsidR="006A74CF" w:rsidRDefault="006A74CF" w:rsidP="006A74CF">
      <w:pPr>
        <w:spacing w:after="0" w:line="240" w:lineRule="auto"/>
        <w:rPr>
          <w:rFonts w:ascii="Times New Roman" w:hAnsi="Times New Roman" w:cs="Times New Roman"/>
          <w:sz w:val="24"/>
          <w:szCs w:val="24"/>
          <w:lang w:val="kk-KZ"/>
        </w:rPr>
      </w:pPr>
    </w:p>
    <w:p w:rsidR="006A74CF" w:rsidRPr="006A74CF" w:rsidRDefault="006A74CF" w:rsidP="006A74CF">
      <w:pPr>
        <w:spacing w:after="0" w:line="240" w:lineRule="auto"/>
        <w:rPr>
          <w:rFonts w:ascii="Times New Roman" w:hAnsi="Times New Roman" w:cs="Times New Roman"/>
          <w:sz w:val="24"/>
          <w:szCs w:val="24"/>
          <w:lang w:val="kk-KZ"/>
        </w:rPr>
      </w:pPr>
    </w:p>
    <w:p w:rsidR="00097C15" w:rsidRPr="006A74CF" w:rsidRDefault="00097C15" w:rsidP="006A74CF">
      <w:pPr>
        <w:spacing w:after="0" w:line="240" w:lineRule="auto"/>
        <w:rPr>
          <w:rFonts w:ascii="Times New Roman" w:hAnsi="Times New Roman" w:cs="Times New Roman"/>
          <w:sz w:val="24"/>
          <w:szCs w:val="24"/>
          <w:lang w:val="kk-KZ"/>
        </w:rPr>
      </w:pPr>
    </w:p>
    <w:p w:rsidR="00F45A98" w:rsidRPr="006A74CF" w:rsidRDefault="00F45A98" w:rsidP="006A74CF">
      <w:pPr>
        <w:spacing w:after="0" w:line="240" w:lineRule="auto"/>
        <w:rPr>
          <w:rFonts w:ascii="Times New Roman" w:hAnsi="Times New Roman" w:cs="Times New Roman"/>
          <w:sz w:val="24"/>
          <w:szCs w:val="24"/>
          <w:lang w:val="kk-KZ"/>
        </w:rPr>
      </w:pPr>
    </w:p>
    <w:p w:rsidR="004B100A" w:rsidRPr="006A74CF" w:rsidRDefault="008C471D" w:rsidP="006A74CF">
      <w:pPr>
        <w:pStyle w:val="1"/>
        <w:spacing w:before="0" w:line="240" w:lineRule="auto"/>
        <w:jc w:val="center"/>
        <w:rPr>
          <w:rFonts w:ascii="Times New Roman" w:hAnsi="Times New Roman" w:cs="Times New Roman"/>
          <w:color w:val="auto"/>
          <w:sz w:val="24"/>
          <w:szCs w:val="24"/>
          <w:lang w:val="kk-KZ"/>
        </w:rPr>
      </w:pPr>
      <w:bookmarkStart w:id="1" w:name="_Toc512552025"/>
      <w:r w:rsidRPr="006A74CF">
        <w:rPr>
          <w:rFonts w:ascii="Times New Roman" w:hAnsi="Times New Roman" w:cs="Times New Roman"/>
          <w:color w:val="auto"/>
          <w:sz w:val="24"/>
          <w:szCs w:val="24"/>
          <w:lang w:val="kk-KZ"/>
        </w:rPr>
        <w:lastRenderedPageBreak/>
        <w:t>Налог на доходы от капитала</w:t>
      </w:r>
      <w:r w:rsidR="007D2BD1" w:rsidRPr="006A74CF">
        <w:rPr>
          <w:rFonts w:ascii="Times New Roman" w:hAnsi="Times New Roman" w:cs="Times New Roman"/>
          <w:color w:val="auto"/>
          <w:sz w:val="24"/>
          <w:szCs w:val="24"/>
          <w:lang w:val="kk-KZ"/>
        </w:rPr>
        <w:t xml:space="preserve"> </w:t>
      </w:r>
      <w:r w:rsidRPr="006A74CF">
        <w:rPr>
          <w:rFonts w:ascii="Times New Roman" w:hAnsi="Times New Roman" w:cs="Times New Roman"/>
          <w:color w:val="auto"/>
          <w:sz w:val="24"/>
          <w:szCs w:val="24"/>
          <w:lang w:val="kk-KZ"/>
        </w:rPr>
        <w:t>(Сравнительный анализ стран)</w:t>
      </w:r>
      <w:bookmarkEnd w:id="1"/>
    </w:p>
    <w:p w:rsidR="005659F2" w:rsidRPr="006A74CF" w:rsidRDefault="005659F2" w:rsidP="006A74CF">
      <w:pPr>
        <w:spacing w:after="0" w:line="240" w:lineRule="auto"/>
        <w:jc w:val="both"/>
        <w:rPr>
          <w:rFonts w:ascii="Times New Roman" w:hAnsi="Times New Roman" w:cs="Times New Roman"/>
          <w:sz w:val="24"/>
          <w:szCs w:val="27"/>
          <w:shd w:val="clear" w:color="auto" w:fill="FFFFFF"/>
        </w:rPr>
      </w:pPr>
      <w:r w:rsidRPr="006A74CF">
        <w:rPr>
          <w:rFonts w:ascii="Times New Roman" w:hAnsi="Times New Roman" w:cs="Times New Roman"/>
          <w:sz w:val="24"/>
          <w:szCs w:val="27"/>
          <w:shd w:val="clear" w:color="auto" w:fill="FFFFFF"/>
        </w:rPr>
        <w:t>Налог на имущество — это обязательный индивидуальный и безвозмездный платеж, который осуществляет каждый гражданин — владелец недвижимости. Эти средства, как правило, идут в бюджет и расходуются на улучшение инфраструктуры.</w:t>
      </w:r>
    </w:p>
    <w:p w:rsidR="006A74CF" w:rsidRDefault="006A74CF" w:rsidP="006A74CF">
      <w:pPr>
        <w:spacing w:after="0" w:line="240" w:lineRule="auto"/>
        <w:jc w:val="center"/>
        <w:rPr>
          <w:rFonts w:ascii="Times New Roman" w:hAnsi="Times New Roman" w:cs="Times New Roman"/>
          <w:sz w:val="24"/>
          <w:szCs w:val="27"/>
          <w:shd w:val="clear" w:color="auto" w:fill="FFFFFF"/>
        </w:rPr>
      </w:pPr>
    </w:p>
    <w:p w:rsidR="005659F2" w:rsidRPr="006A74CF" w:rsidRDefault="005659F2" w:rsidP="006A74CF">
      <w:pPr>
        <w:spacing w:after="0" w:line="240" w:lineRule="auto"/>
        <w:jc w:val="center"/>
        <w:rPr>
          <w:rFonts w:ascii="Times New Roman" w:hAnsi="Times New Roman" w:cs="Times New Roman"/>
          <w:sz w:val="24"/>
          <w:szCs w:val="27"/>
          <w:shd w:val="clear" w:color="auto" w:fill="FFFFFF"/>
        </w:rPr>
      </w:pPr>
      <w:r w:rsidRPr="006A74CF">
        <w:rPr>
          <w:rFonts w:ascii="Times New Roman" w:hAnsi="Times New Roman" w:cs="Times New Roman"/>
          <w:noProof/>
          <w:sz w:val="24"/>
          <w:szCs w:val="27"/>
        </w:rPr>
        <mc:AlternateContent>
          <mc:Choice Requires="wps">
            <w:drawing>
              <wp:anchor distT="0" distB="0" distL="114300" distR="114300" simplePos="0" relativeHeight="251660288" behindDoc="0" locked="0" layoutInCell="1" allowOverlap="1" wp14:anchorId="40E4D6F5" wp14:editId="26175178">
                <wp:simplePos x="0" y="0"/>
                <wp:positionH relativeFrom="column">
                  <wp:posOffset>3062605</wp:posOffset>
                </wp:positionH>
                <wp:positionV relativeFrom="paragraph">
                  <wp:posOffset>168275</wp:posOffset>
                </wp:positionV>
                <wp:extent cx="942975" cy="342900"/>
                <wp:effectExtent l="0" t="0" r="66675" b="76200"/>
                <wp:wrapNone/>
                <wp:docPr id="1" name="Прямая со стрелкой 1"/>
                <wp:cNvGraphicFramePr/>
                <a:graphic xmlns:a="http://schemas.openxmlformats.org/drawingml/2006/main">
                  <a:graphicData uri="http://schemas.microsoft.com/office/word/2010/wordprocessingShape">
                    <wps:wsp>
                      <wps:cNvCnPr/>
                      <wps:spPr>
                        <a:xfrm>
                          <a:off x="0" y="0"/>
                          <a:ext cx="942975" cy="34290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3F756DF2" id="_x0000_t32" coordsize="21600,21600" o:spt="32" o:oned="t" path="m,l21600,21600e" filled="f">
                <v:path arrowok="t" fillok="f" o:connecttype="none"/>
                <o:lock v:ext="edit" shapetype="t"/>
              </v:shapetype>
              <v:shape id="Прямая со стрелкой 1" o:spid="_x0000_s1026" type="#_x0000_t32" style="position:absolute;margin-left:241.15pt;margin-top:13.25pt;width:74.2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" strokecolor="windowText" strokeweight="1.5pt">
                <v:stroke endarrow="block" joinstyle="miter"/>
              </v:shape>
            </w:pict>
          </mc:Fallback>
        </mc:AlternateContent>
      </w:r>
      <w:r w:rsidRPr="006A74CF">
        <w:rPr>
          <w:rFonts w:ascii="Times New Roman" w:hAnsi="Times New Roman" w:cs="Times New Roman"/>
          <w:noProof/>
          <w:sz w:val="24"/>
          <w:szCs w:val="27"/>
        </w:rPr>
        <mc:AlternateContent>
          <mc:Choice Requires="wps">
            <w:drawing>
              <wp:anchor distT="0" distB="0" distL="114300" distR="114300" simplePos="0" relativeHeight="251659264" behindDoc="0" locked="0" layoutInCell="1" allowOverlap="1" wp14:anchorId="679D219D" wp14:editId="121F66A5">
                <wp:simplePos x="0" y="0"/>
                <wp:positionH relativeFrom="column">
                  <wp:posOffset>1958340</wp:posOffset>
                </wp:positionH>
                <wp:positionV relativeFrom="paragraph">
                  <wp:posOffset>168275</wp:posOffset>
                </wp:positionV>
                <wp:extent cx="1095375" cy="342900"/>
                <wp:effectExtent l="38100" t="0" r="28575" b="76200"/>
                <wp:wrapNone/>
                <wp:docPr id="2" name="Прямая со стрелкой 2"/>
                <wp:cNvGraphicFramePr/>
                <a:graphic xmlns:a="http://schemas.openxmlformats.org/drawingml/2006/main">
                  <a:graphicData uri="http://schemas.microsoft.com/office/word/2010/wordprocessingShape">
                    <wps:wsp>
                      <wps:cNvCnPr/>
                      <wps:spPr>
                        <a:xfrm flipH="1">
                          <a:off x="0" y="0"/>
                          <a:ext cx="1095375" cy="34290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w:pict>
              <v:shape w14:anchorId="397EEE9B" id="Прямая со стрелкой 2" o:spid="_x0000_s1026" type="#_x0000_t32" style="position:absolute;margin-left:154.2pt;margin-top:13.25pt;width:86.25pt;height:27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" strokecolor="windowText" strokeweight="1.5pt">
                <v:stroke endarrow="block" joinstyle="miter"/>
              </v:shape>
            </w:pict>
          </mc:Fallback>
        </mc:AlternateContent>
      </w:r>
      <w:r w:rsidRPr="006A74CF">
        <w:rPr>
          <w:rFonts w:ascii="Times New Roman" w:hAnsi="Times New Roman" w:cs="Times New Roman"/>
          <w:sz w:val="24"/>
          <w:szCs w:val="27"/>
          <w:shd w:val="clear" w:color="auto" w:fill="FFFFFF"/>
        </w:rPr>
        <w:t>Налог на имущество взимается</w:t>
      </w:r>
    </w:p>
    <w:p w:rsidR="005659F2" w:rsidRPr="006A74CF" w:rsidRDefault="005659F2" w:rsidP="006A74CF">
      <w:pPr>
        <w:spacing w:after="0" w:line="240" w:lineRule="auto"/>
        <w:jc w:val="center"/>
        <w:rPr>
          <w:rFonts w:ascii="Times New Roman" w:hAnsi="Times New Roman" w:cs="Times New Roman"/>
          <w:sz w:val="20"/>
          <w:szCs w:val="24"/>
          <w:lang w:val="kk-KZ"/>
        </w:rPr>
      </w:pPr>
    </w:p>
    <w:p w:rsidR="005659F2" w:rsidRPr="006A74CF" w:rsidRDefault="005659F2" w:rsidP="006A74CF">
      <w:pPr>
        <w:spacing w:after="0" w:line="240" w:lineRule="auto"/>
        <w:jc w:val="center"/>
        <w:rPr>
          <w:rFonts w:ascii="Times New Roman" w:hAnsi="Times New Roman" w:cs="Times New Roman"/>
          <w:sz w:val="20"/>
          <w:szCs w:val="24"/>
          <w:lang w:val="kk-KZ"/>
        </w:rPr>
      </w:pPr>
      <w:r w:rsidRPr="006A74CF">
        <w:rPr>
          <w:rFonts w:ascii="Times New Roman" w:hAnsi="Times New Roman" w:cs="Times New Roman"/>
          <w:noProof/>
          <w:sz w:val="20"/>
          <w:szCs w:val="24"/>
        </w:rPr>
        <mc:AlternateContent>
          <mc:Choice Requires="wps">
            <w:drawing>
              <wp:anchor distT="0" distB="0" distL="114300" distR="114300" simplePos="0" relativeHeight="251662336" behindDoc="0" locked="0" layoutInCell="1" allowOverlap="1" wp14:anchorId="59B17CEA" wp14:editId="091206F6">
                <wp:simplePos x="0" y="0"/>
                <wp:positionH relativeFrom="column">
                  <wp:posOffset>3286125</wp:posOffset>
                </wp:positionH>
                <wp:positionV relativeFrom="paragraph">
                  <wp:posOffset>94615</wp:posOffset>
                </wp:positionV>
                <wp:extent cx="1704975" cy="257175"/>
                <wp:effectExtent l="0" t="0" r="28575" b="28575"/>
                <wp:wrapNone/>
                <wp:docPr id="5" name="Прямоугольник 5"/>
                <wp:cNvGraphicFramePr/>
                <a:graphic xmlns:a="http://schemas.openxmlformats.org/drawingml/2006/main">
                  <a:graphicData uri="http://schemas.microsoft.com/office/word/2010/wordprocessingShape">
                    <wps:wsp>
                      <wps:cNvSpPr/>
                      <wps:spPr>
                        <a:xfrm>
                          <a:off x="0" y="0"/>
                          <a:ext cx="1704975" cy="2571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5659F2" w:rsidRPr="006A7DFF" w:rsidRDefault="005659F2" w:rsidP="005659F2">
                            <w:pPr>
                              <w:jc w:val="center"/>
                              <w:rPr>
                                <w:lang w:val="kk-KZ"/>
                              </w:rPr>
                            </w:pPr>
                            <w:r>
                              <w:rPr>
                                <w:lang w:val="kk-KZ"/>
                              </w:rPr>
                              <w:t>С физических лиц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9B17CEA" id="Прямоугольник 5" o:spid="_x0000_s1026" style="position:absolute;left:0;text-align:left;margin-left:258.75pt;margin-top:7.45pt;width:134.25pt;height:20.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" fillcolor="window" strokecolor="windowText" strokeweight="1pt">
                <v:textbox>
                  <w:txbxContent>
                    <w:p w:rsidR="005659F2" w:rsidRPr="006A7DFF" w:rsidRDefault="005659F2" w:rsidP="005659F2">
                      <w:pPr>
                        <w:jc w:val="center"/>
                        <w:rPr>
                          <w:lang w:val="kk-KZ"/>
                        </w:rPr>
                      </w:pPr>
                      <w:r>
                        <w:rPr>
                          <w:lang w:val="kk-KZ"/>
                        </w:rPr>
                        <w:t>С физических лиц</w:t>
                      </w:r>
                    </w:p>
                  </w:txbxContent>
                </v:textbox>
              </v:rect>
            </w:pict>
          </mc:Fallback>
        </mc:AlternateContent>
      </w:r>
      <w:r w:rsidRPr="006A74CF">
        <w:rPr>
          <w:rFonts w:ascii="Times New Roman" w:hAnsi="Times New Roman" w:cs="Times New Roman"/>
          <w:noProof/>
          <w:sz w:val="20"/>
          <w:szCs w:val="24"/>
        </w:rPr>
        <mc:AlternateContent>
          <mc:Choice Requires="wps">
            <w:drawing>
              <wp:anchor distT="0" distB="0" distL="114300" distR="114300" simplePos="0" relativeHeight="251661312" behindDoc="0" locked="0" layoutInCell="1" allowOverlap="1" wp14:anchorId="13A1B8B4" wp14:editId="3E3780BF">
                <wp:simplePos x="0" y="0"/>
                <wp:positionH relativeFrom="column">
                  <wp:posOffset>548640</wp:posOffset>
                </wp:positionH>
                <wp:positionV relativeFrom="paragraph">
                  <wp:posOffset>72390</wp:posOffset>
                </wp:positionV>
                <wp:extent cx="1704975" cy="257175"/>
                <wp:effectExtent l="0" t="0" r="28575" b="28575"/>
                <wp:wrapNone/>
                <wp:docPr id="6" name="Прямоугольник 6"/>
                <wp:cNvGraphicFramePr/>
                <a:graphic xmlns:a="http://schemas.openxmlformats.org/drawingml/2006/main">
                  <a:graphicData uri="http://schemas.microsoft.com/office/word/2010/wordprocessingShape">
                    <wps:wsp>
                      <wps:cNvSpPr/>
                      <wps:spPr>
                        <a:xfrm>
                          <a:off x="0" y="0"/>
                          <a:ext cx="1704975" cy="2571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5659F2" w:rsidRPr="006A7DFF" w:rsidRDefault="005659F2" w:rsidP="005659F2">
                            <w:pPr>
                              <w:jc w:val="center"/>
                              <w:rPr>
                                <w:lang w:val="kk-KZ"/>
                              </w:rPr>
                            </w:pPr>
                            <w:r>
                              <w:rPr>
                                <w:lang w:val="kk-KZ"/>
                              </w:rPr>
                              <w:t>С юридических лиц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3A1B8B4" id="Прямоугольник 6" o:spid="_x0000_s1027" style="position:absolute;left:0;text-align:left;margin-left:43.2pt;margin-top:5.7pt;width:134.25pt;height:2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" fillcolor="window" strokecolor="windowText" strokeweight="1pt">
                <v:textbox>
                  <w:txbxContent>
                    <w:p w:rsidR="005659F2" w:rsidRPr="006A7DFF" w:rsidRDefault="005659F2" w:rsidP="005659F2">
                      <w:pPr>
                        <w:jc w:val="center"/>
                        <w:rPr>
                          <w:lang w:val="kk-KZ"/>
                        </w:rPr>
                      </w:pPr>
                      <w:r>
                        <w:rPr>
                          <w:lang w:val="kk-KZ"/>
                        </w:rPr>
                        <w:t xml:space="preserve">С </w:t>
                      </w:r>
                      <w:r>
                        <w:rPr>
                          <w:lang w:val="kk-KZ"/>
                        </w:rPr>
                        <w:t>юридических лиц</w:t>
                      </w:r>
                    </w:p>
                  </w:txbxContent>
                </v:textbox>
              </v:rect>
            </w:pict>
          </mc:Fallback>
        </mc:AlternateContent>
      </w:r>
    </w:p>
    <w:p w:rsidR="005659F2" w:rsidRPr="006A74CF" w:rsidRDefault="005659F2" w:rsidP="006A74CF">
      <w:pPr>
        <w:spacing w:after="0" w:line="240" w:lineRule="auto"/>
        <w:jc w:val="center"/>
        <w:rPr>
          <w:rFonts w:ascii="Times New Roman" w:hAnsi="Times New Roman" w:cs="Times New Roman"/>
          <w:sz w:val="20"/>
          <w:szCs w:val="24"/>
          <w:lang w:val="kk-KZ"/>
        </w:rPr>
      </w:pPr>
    </w:p>
    <w:p w:rsidR="005659F2" w:rsidRPr="006A74CF" w:rsidRDefault="005659F2" w:rsidP="006A74CF">
      <w:pPr>
        <w:spacing w:after="0" w:line="240" w:lineRule="auto"/>
        <w:jc w:val="center"/>
        <w:rPr>
          <w:rFonts w:ascii="Times New Roman" w:hAnsi="Times New Roman" w:cs="Times New Roman"/>
          <w:sz w:val="20"/>
          <w:szCs w:val="24"/>
          <w:lang w:val="kk-KZ"/>
        </w:rPr>
      </w:pPr>
      <w:r w:rsidRPr="006A74CF">
        <w:rPr>
          <w:rFonts w:ascii="Times New Roman" w:hAnsi="Times New Roman" w:cs="Times New Roman"/>
          <w:noProof/>
          <w:sz w:val="20"/>
          <w:szCs w:val="24"/>
        </w:rPr>
        <mc:AlternateContent>
          <mc:Choice Requires="wps">
            <w:drawing>
              <wp:anchor distT="0" distB="0" distL="114300" distR="114300" simplePos="0" relativeHeight="251663360" behindDoc="0" locked="0" layoutInCell="1" allowOverlap="1" wp14:anchorId="7252F16E" wp14:editId="73050530">
                <wp:simplePos x="0" y="0"/>
                <wp:positionH relativeFrom="column">
                  <wp:posOffset>624841</wp:posOffset>
                </wp:positionH>
                <wp:positionV relativeFrom="paragraph">
                  <wp:posOffset>15240</wp:posOffset>
                </wp:positionV>
                <wp:extent cx="4362450" cy="2000250"/>
                <wp:effectExtent l="0" t="19050" r="19050" b="19050"/>
                <wp:wrapNone/>
                <wp:docPr id="7" name="Выноска со стрелкой вверх 7"/>
                <wp:cNvGraphicFramePr/>
                <a:graphic xmlns:a="http://schemas.openxmlformats.org/drawingml/2006/main">
                  <a:graphicData uri="http://schemas.microsoft.com/office/word/2010/wordprocessingShape">
                    <wps:wsp>
                      <wps:cNvSpPr/>
                      <wps:spPr>
                        <a:xfrm>
                          <a:off x="0" y="0"/>
                          <a:ext cx="4362450" cy="2000250"/>
                        </a:xfrm>
                        <a:prstGeom prst="upArrowCallout">
                          <a:avLst/>
                        </a:prstGeom>
                        <a:solidFill>
                          <a:sysClr val="window" lastClr="FFFFFF"/>
                        </a:solidFill>
                        <a:ln w="12700" cap="flat" cmpd="sng" algn="ctr">
                          <a:solidFill>
                            <a:sysClr val="windowText" lastClr="000000"/>
                          </a:solidFill>
                          <a:prstDash val="solid"/>
                          <a:miter lim="800000"/>
                        </a:ln>
                        <a:effectLst/>
                      </wps:spPr>
                      <wps:txbx>
                        <w:txbxContent>
                          <w:p w:rsidR="005659F2" w:rsidRPr="006A7DFF" w:rsidRDefault="005659F2" w:rsidP="005659F2">
                            <w:pPr>
                              <w:jc w:val="both"/>
                              <w:rPr>
                                <w:rFonts w:ascii="Times New Roman" w:hAnsi="Times New Roman" w:cs="Times New Roman"/>
                                <w:color w:val="000000" w:themeColor="text1"/>
                                <w:sz w:val="20"/>
                              </w:rPr>
                            </w:pPr>
                            <w:r w:rsidRPr="006A7DFF">
                              <w:rPr>
                                <w:rFonts w:ascii="Times New Roman" w:hAnsi="Times New Roman" w:cs="Times New Roman"/>
                                <w:color w:val="000000" w:themeColor="text1"/>
                                <w:sz w:val="24"/>
                                <w:szCs w:val="27"/>
                                <w:shd w:val="clear" w:color="auto" w:fill="FFFFFF"/>
                              </w:rPr>
                              <w:t>Поэтому если человек владеет жилым помещением (квартирой, домом), постройками хозяйственного или бытового назначения (гараж, дача), иными видами строений, которые связаны с землей, а также земельными участками, то ему придется в обязательном порядке ежегодно оплачивать налог на недвижимость.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52F16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Выноска со стрелкой вверх 7" o:spid="_x0000_s1028" type="#_x0000_t79" style="position:absolute;left:0;text-align:left;margin-left:49.2pt;margin-top:1.2pt;width:343.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" adj="7565,8324,5400,9562" fillcolor="window" strokecolor="windowText" strokeweight="1pt">
                <v:textbox>
                  <w:txbxContent>
                    <w:p w:rsidR="005659F2" w:rsidRPr="006A7DFF" w:rsidRDefault="005659F2" w:rsidP="005659F2">
                      <w:pPr>
                        <w:jc w:val="both"/>
                        <w:rPr>
                          <w:rFonts w:ascii="Times New Roman" w:hAnsi="Times New Roman" w:cs="Times New Roman"/>
                          <w:color w:val="000000" w:themeColor="text1"/>
                          <w:sz w:val="20"/>
                        </w:rPr>
                      </w:pPr>
                      <w:r w:rsidRPr="006A7DFF">
                        <w:rPr>
                          <w:rFonts w:ascii="Times New Roman" w:hAnsi="Times New Roman" w:cs="Times New Roman"/>
                          <w:color w:val="000000" w:themeColor="text1"/>
                          <w:sz w:val="24"/>
                          <w:szCs w:val="27"/>
                          <w:shd w:val="clear" w:color="auto" w:fill="FFFFFF"/>
                        </w:rPr>
                        <w:t>Поэтому если человек владеет жилым помещением (квартирой, домом), постройками хозяйственного или бытового назначения (гараж, дача), иными видами строений, которые связаны с землей, а также земельными участками, то ему придется в обязательном порядке ежегодно оплачивать налог на недвижимость.</w:t>
                      </w:r>
                    </w:p>
                  </w:txbxContent>
                </v:textbox>
              </v:shape>
            </w:pict>
          </mc:Fallback>
        </mc:AlternateContent>
      </w:r>
    </w:p>
    <w:p w:rsidR="005659F2" w:rsidRPr="006A74CF" w:rsidRDefault="005659F2" w:rsidP="006A74CF">
      <w:pPr>
        <w:spacing w:after="0" w:line="240" w:lineRule="auto"/>
        <w:jc w:val="center"/>
        <w:rPr>
          <w:rFonts w:ascii="Times New Roman" w:hAnsi="Times New Roman" w:cs="Times New Roman"/>
          <w:sz w:val="20"/>
          <w:szCs w:val="24"/>
          <w:lang w:val="kk-KZ"/>
        </w:rPr>
      </w:pPr>
    </w:p>
    <w:p w:rsidR="005659F2" w:rsidRPr="006A74CF" w:rsidRDefault="005659F2" w:rsidP="006A74CF">
      <w:pPr>
        <w:spacing w:after="0" w:line="240" w:lineRule="auto"/>
        <w:jc w:val="center"/>
        <w:rPr>
          <w:rFonts w:ascii="Times New Roman" w:hAnsi="Times New Roman" w:cs="Times New Roman"/>
          <w:sz w:val="20"/>
          <w:szCs w:val="24"/>
          <w:lang w:val="kk-KZ"/>
        </w:rPr>
      </w:pPr>
    </w:p>
    <w:p w:rsidR="005659F2" w:rsidRPr="006A74CF" w:rsidRDefault="005659F2" w:rsidP="006A74CF">
      <w:pPr>
        <w:spacing w:after="0" w:line="240" w:lineRule="auto"/>
        <w:jc w:val="center"/>
        <w:rPr>
          <w:rFonts w:ascii="Times New Roman" w:hAnsi="Times New Roman" w:cs="Times New Roman"/>
          <w:sz w:val="20"/>
          <w:szCs w:val="24"/>
          <w:lang w:val="kk-KZ"/>
        </w:rPr>
      </w:pPr>
    </w:p>
    <w:p w:rsidR="005659F2" w:rsidRPr="006A74CF" w:rsidRDefault="005659F2" w:rsidP="006A74CF">
      <w:pPr>
        <w:spacing w:after="0" w:line="240" w:lineRule="auto"/>
        <w:jc w:val="center"/>
        <w:rPr>
          <w:rFonts w:ascii="Times New Roman" w:hAnsi="Times New Roman" w:cs="Times New Roman"/>
          <w:sz w:val="20"/>
          <w:szCs w:val="24"/>
          <w:lang w:val="kk-KZ"/>
        </w:rPr>
      </w:pPr>
    </w:p>
    <w:p w:rsidR="005659F2" w:rsidRPr="006A74CF" w:rsidRDefault="005659F2" w:rsidP="006A74CF">
      <w:pPr>
        <w:spacing w:after="0" w:line="240" w:lineRule="auto"/>
        <w:jc w:val="center"/>
        <w:rPr>
          <w:rFonts w:ascii="Times New Roman" w:hAnsi="Times New Roman" w:cs="Times New Roman"/>
          <w:sz w:val="20"/>
          <w:szCs w:val="24"/>
          <w:lang w:val="kk-KZ"/>
        </w:rPr>
      </w:pPr>
    </w:p>
    <w:p w:rsidR="005659F2" w:rsidRPr="006A74CF" w:rsidRDefault="005659F2" w:rsidP="006A74CF">
      <w:pPr>
        <w:spacing w:after="0" w:line="240" w:lineRule="auto"/>
        <w:jc w:val="center"/>
        <w:rPr>
          <w:rFonts w:ascii="Times New Roman" w:hAnsi="Times New Roman" w:cs="Times New Roman"/>
          <w:sz w:val="20"/>
          <w:szCs w:val="24"/>
          <w:lang w:val="kk-KZ"/>
        </w:rPr>
      </w:pPr>
    </w:p>
    <w:p w:rsidR="005659F2" w:rsidRPr="006A74CF" w:rsidRDefault="005659F2" w:rsidP="006A74CF">
      <w:pPr>
        <w:spacing w:after="0" w:line="240" w:lineRule="auto"/>
        <w:jc w:val="center"/>
        <w:rPr>
          <w:rFonts w:ascii="Times New Roman" w:hAnsi="Times New Roman" w:cs="Times New Roman"/>
          <w:sz w:val="20"/>
          <w:szCs w:val="24"/>
          <w:lang w:val="kk-KZ"/>
        </w:rPr>
      </w:pPr>
    </w:p>
    <w:p w:rsidR="005659F2" w:rsidRPr="006A74CF" w:rsidRDefault="005659F2" w:rsidP="006A74CF">
      <w:pPr>
        <w:spacing w:after="0" w:line="240" w:lineRule="auto"/>
        <w:jc w:val="center"/>
        <w:rPr>
          <w:rFonts w:ascii="Times New Roman" w:hAnsi="Times New Roman" w:cs="Times New Roman"/>
          <w:sz w:val="20"/>
          <w:szCs w:val="24"/>
          <w:lang w:val="kk-KZ"/>
        </w:rPr>
      </w:pPr>
    </w:p>
    <w:p w:rsidR="006A74CF" w:rsidRDefault="006A74CF" w:rsidP="006A74CF">
      <w:pPr>
        <w:spacing w:after="0" w:line="240" w:lineRule="auto"/>
        <w:jc w:val="both"/>
        <w:rPr>
          <w:rFonts w:ascii="Times New Roman" w:hAnsi="Times New Roman" w:cs="Times New Roman"/>
          <w:sz w:val="24"/>
          <w:szCs w:val="27"/>
          <w:shd w:val="clear" w:color="auto" w:fill="FFFFFF"/>
        </w:rPr>
      </w:pPr>
    </w:p>
    <w:p w:rsidR="006A74CF" w:rsidRDefault="006A74CF" w:rsidP="006A74CF">
      <w:pPr>
        <w:spacing w:after="0" w:line="240" w:lineRule="auto"/>
        <w:jc w:val="both"/>
        <w:rPr>
          <w:rFonts w:ascii="Times New Roman" w:hAnsi="Times New Roman" w:cs="Times New Roman"/>
          <w:sz w:val="24"/>
          <w:szCs w:val="27"/>
          <w:shd w:val="clear" w:color="auto" w:fill="FFFFFF"/>
        </w:rPr>
      </w:pPr>
    </w:p>
    <w:p w:rsidR="006A74CF" w:rsidRDefault="006A74CF" w:rsidP="006A74CF">
      <w:pPr>
        <w:spacing w:after="0" w:line="240" w:lineRule="auto"/>
        <w:jc w:val="both"/>
        <w:rPr>
          <w:rFonts w:ascii="Times New Roman" w:hAnsi="Times New Roman" w:cs="Times New Roman"/>
          <w:sz w:val="24"/>
          <w:szCs w:val="27"/>
          <w:shd w:val="clear" w:color="auto" w:fill="FFFFFF"/>
        </w:rPr>
      </w:pPr>
    </w:p>
    <w:p w:rsidR="006A74CF" w:rsidRDefault="006A74CF" w:rsidP="006A74CF">
      <w:pPr>
        <w:spacing w:after="0" w:line="240" w:lineRule="auto"/>
        <w:jc w:val="both"/>
        <w:rPr>
          <w:rFonts w:ascii="Times New Roman" w:hAnsi="Times New Roman" w:cs="Times New Roman"/>
          <w:sz w:val="24"/>
          <w:szCs w:val="27"/>
          <w:shd w:val="clear" w:color="auto" w:fill="FFFFFF"/>
        </w:rPr>
      </w:pPr>
    </w:p>
    <w:p w:rsidR="006A74CF" w:rsidRDefault="006A74CF" w:rsidP="006A74CF">
      <w:pPr>
        <w:spacing w:after="0" w:line="240" w:lineRule="auto"/>
        <w:jc w:val="both"/>
        <w:rPr>
          <w:rFonts w:ascii="Times New Roman" w:hAnsi="Times New Roman" w:cs="Times New Roman"/>
          <w:sz w:val="24"/>
          <w:szCs w:val="27"/>
          <w:shd w:val="clear" w:color="auto" w:fill="FFFFFF"/>
        </w:rPr>
      </w:pPr>
    </w:p>
    <w:p w:rsidR="005659F2" w:rsidRPr="006A74CF" w:rsidRDefault="005659F2" w:rsidP="006A74CF">
      <w:pPr>
        <w:spacing w:after="0" w:line="240" w:lineRule="auto"/>
        <w:ind w:firstLine="709"/>
        <w:jc w:val="both"/>
        <w:rPr>
          <w:rFonts w:ascii="Times New Roman" w:hAnsi="Times New Roman" w:cs="Times New Roman"/>
          <w:sz w:val="24"/>
          <w:szCs w:val="27"/>
          <w:shd w:val="clear" w:color="auto" w:fill="FFFFFF"/>
        </w:rPr>
      </w:pPr>
      <w:r w:rsidRPr="006A74CF">
        <w:rPr>
          <w:rFonts w:ascii="Times New Roman" w:hAnsi="Times New Roman" w:cs="Times New Roman"/>
          <w:sz w:val="24"/>
          <w:szCs w:val="27"/>
          <w:shd w:val="clear" w:color="auto" w:fill="FFFFFF"/>
        </w:rPr>
        <w:t>Расчет налога производят фискальные органы. Собственнику присылают квитанцию, где указана сумма, которую необходимо внести.</w:t>
      </w:r>
    </w:p>
    <w:p w:rsidR="005659F2" w:rsidRPr="006A74CF" w:rsidRDefault="005659F2" w:rsidP="006A74CF">
      <w:pPr>
        <w:shd w:val="clear" w:color="auto" w:fill="FFFFFF"/>
        <w:spacing w:after="0" w:line="240" w:lineRule="auto"/>
        <w:ind w:firstLine="709"/>
        <w:jc w:val="both"/>
        <w:rPr>
          <w:rFonts w:ascii="Times New Roman" w:eastAsia="Times New Roman" w:hAnsi="Times New Roman" w:cs="Times New Roman"/>
          <w:sz w:val="24"/>
          <w:szCs w:val="27"/>
        </w:rPr>
      </w:pPr>
      <w:r w:rsidRPr="006A74CF">
        <w:rPr>
          <w:rFonts w:ascii="Times New Roman" w:eastAsia="Times New Roman" w:hAnsi="Times New Roman" w:cs="Times New Roman"/>
          <w:sz w:val="24"/>
          <w:szCs w:val="27"/>
        </w:rPr>
        <w:t>Как узнать сумму налога на имущество в Казахстане?</w:t>
      </w:r>
    </w:p>
    <w:p w:rsidR="005659F2" w:rsidRPr="006A74CF" w:rsidRDefault="005659F2" w:rsidP="006A74CF">
      <w:pPr>
        <w:shd w:val="clear" w:color="auto" w:fill="FFFFFF"/>
        <w:spacing w:after="0" w:line="240" w:lineRule="auto"/>
        <w:ind w:firstLine="709"/>
        <w:jc w:val="both"/>
        <w:rPr>
          <w:rFonts w:ascii="Times New Roman" w:eastAsia="Times New Roman" w:hAnsi="Times New Roman" w:cs="Times New Roman"/>
          <w:sz w:val="24"/>
          <w:szCs w:val="27"/>
        </w:rPr>
      </w:pPr>
      <w:r w:rsidRPr="006A74CF">
        <w:rPr>
          <w:rFonts w:ascii="Times New Roman" w:eastAsia="Times New Roman" w:hAnsi="Times New Roman" w:cs="Times New Roman"/>
          <w:sz w:val="24"/>
          <w:szCs w:val="27"/>
        </w:rPr>
        <w:t>Такой налог — это производная базовых параметров жилища, показателей его использования и экономических данных (МРП), утвержденных на государственном уровне. Вычисляется путем умножения.</w:t>
      </w:r>
    </w:p>
    <w:p w:rsidR="005659F2" w:rsidRPr="006A74CF" w:rsidRDefault="005659F2" w:rsidP="006A74CF">
      <w:pPr>
        <w:shd w:val="clear" w:color="auto" w:fill="FFFFFF"/>
        <w:spacing w:after="0" w:line="240" w:lineRule="auto"/>
        <w:ind w:firstLine="709"/>
        <w:jc w:val="both"/>
        <w:rPr>
          <w:rFonts w:ascii="Times New Roman" w:eastAsia="Times New Roman" w:hAnsi="Times New Roman" w:cs="Times New Roman"/>
          <w:sz w:val="24"/>
          <w:szCs w:val="27"/>
        </w:rPr>
      </w:pPr>
      <w:r w:rsidRPr="006A74CF">
        <w:rPr>
          <w:rFonts w:ascii="Times New Roman" w:eastAsia="Times New Roman" w:hAnsi="Times New Roman" w:cs="Times New Roman"/>
          <w:sz w:val="24"/>
          <w:szCs w:val="27"/>
        </w:rPr>
        <w:t>Сотрудники фискальных органов используют такие формулы:</w:t>
      </w:r>
    </w:p>
    <w:p w:rsidR="005659F2" w:rsidRPr="006A74CF" w:rsidRDefault="005659F2" w:rsidP="006A74CF">
      <w:pPr>
        <w:shd w:val="clear" w:color="auto" w:fill="FFFFFF"/>
        <w:spacing w:after="0" w:line="240" w:lineRule="auto"/>
        <w:ind w:firstLine="709"/>
        <w:jc w:val="both"/>
        <w:rPr>
          <w:rFonts w:ascii="Times New Roman" w:eastAsia="Times New Roman" w:hAnsi="Times New Roman" w:cs="Times New Roman"/>
          <w:sz w:val="24"/>
          <w:szCs w:val="27"/>
        </w:rPr>
      </w:pPr>
      <w:r w:rsidRPr="006A74CF">
        <w:rPr>
          <w:rFonts w:ascii="Times New Roman" w:eastAsia="Times New Roman" w:hAnsi="Times New Roman" w:cs="Times New Roman"/>
          <w:bCs/>
          <w:sz w:val="24"/>
          <w:szCs w:val="27"/>
          <w:bdr w:val="none" w:sz="0" w:space="0" w:color="auto" w:frame="1"/>
        </w:rPr>
        <w:t>Для квартиры.</w:t>
      </w:r>
    </w:p>
    <w:p w:rsidR="005659F2" w:rsidRPr="006A74CF" w:rsidRDefault="005659F2" w:rsidP="006A74CF">
      <w:pPr>
        <w:numPr>
          <w:ilvl w:val="0"/>
          <w:numId w:val="3"/>
        </w:numPr>
        <w:shd w:val="clear" w:color="auto" w:fill="FFFFFF"/>
        <w:tabs>
          <w:tab w:val="left" w:pos="993"/>
        </w:tabs>
        <w:spacing w:after="0" w:line="240" w:lineRule="auto"/>
        <w:ind w:left="0" w:firstLine="709"/>
        <w:jc w:val="both"/>
        <w:rPr>
          <w:rFonts w:ascii="Times New Roman" w:eastAsia="Times New Roman" w:hAnsi="Times New Roman" w:cs="Times New Roman"/>
          <w:sz w:val="24"/>
          <w:szCs w:val="27"/>
        </w:rPr>
      </w:pPr>
      <w:r w:rsidRPr="006A74CF">
        <w:rPr>
          <w:rFonts w:ascii="Times New Roman" w:eastAsia="Times New Roman" w:hAnsi="Times New Roman" w:cs="Times New Roman"/>
          <w:sz w:val="24"/>
          <w:szCs w:val="27"/>
        </w:rPr>
        <w:t>Налог на квартиру рассчитывается, если перемножить такие показатели: стоимость 1 кв. м; сумму всех используемых площадей (полезная площадь); множители, или коэффициенты, которые отображают физический и функциональный износ, зонирование и месячный расчетный показатель.</w:t>
      </w:r>
    </w:p>
    <w:p w:rsidR="005659F2" w:rsidRPr="006A74CF" w:rsidRDefault="005659F2" w:rsidP="006A74CF">
      <w:pPr>
        <w:numPr>
          <w:ilvl w:val="0"/>
          <w:numId w:val="3"/>
        </w:numPr>
        <w:shd w:val="clear" w:color="auto" w:fill="FFFFFF"/>
        <w:tabs>
          <w:tab w:val="left" w:pos="993"/>
        </w:tabs>
        <w:spacing w:after="0" w:line="240" w:lineRule="auto"/>
        <w:ind w:left="0" w:firstLine="709"/>
        <w:jc w:val="both"/>
        <w:rPr>
          <w:rFonts w:ascii="Times New Roman" w:eastAsia="Times New Roman" w:hAnsi="Times New Roman" w:cs="Times New Roman"/>
          <w:sz w:val="24"/>
          <w:szCs w:val="27"/>
        </w:rPr>
      </w:pPr>
      <w:r w:rsidRPr="006A74CF">
        <w:rPr>
          <w:rFonts w:ascii="Times New Roman" w:eastAsia="Times New Roman" w:hAnsi="Times New Roman" w:cs="Times New Roman"/>
          <w:sz w:val="24"/>
          <w:szCs w:val="27"/>
        </w:rPr>
        <w:t>В вычислении налога на новостройку (квартиру или дом), дачу не учитывается износ и колебания месячного расчетного показателя. В ней перемножаются такие параметры: ставка, определенная государством за 1 кв. м х сумма используемых площадей х множитель, отображающий износ х множитель зонирования.</w:t>
      </w:r>
    </w:p>
    <w:p w:rsidR="005659F2" w:rsidRDefault="005659F2" w:rsidP="006A74CF">
      <w:pPr>
        <w:shd w:val="clear" w:color="auto" w:fill="FFFFFF"/>
        <w:spacing w:after="0" w:line="240" w:lineRule="auto"/>
        <w:ind w:firstLine="709"/>
        <w:jc w:val="both"/>
        <w:rPr>
          <w:rFonts w:ascii="Times New Roman" w:eastAsia="Times New Roman" w:hAnsi="Times New Roman" w:cs="Times New Roman"/>
          <w:sz w:val="24"/>
          <w:szCs w:val="27"/>
        </w:rPr>
      </w:pPr>
      <w:r w:rsidRPr="006A74CF">
        <w:rPr>
          <w:rFonts w:ascii="Times New Roman" w:eastAsia="Times New Roman" w:hAnsi="Times New Roman" w:cs="Times New Roman"/>
          <w:bCs/>
          <w:sz w:val="24"/>
          <w:szCs w:val="27"/>
          <w:bdr w:val="none" w:sz="0" w:space="0" w:color="auto" w:frame="1"/>
        </w:rPr>
        <w:t>Примечание.</w:t>
      </w:r>
      <w:r w:rsidRPr="006A74CF">
        <w:rPr>
          <w:rFonts w:ascii="Times New Roman" w:eastAsia="Times New Roman" w:hAnsi="Times New Roman" w:cs="Times New Roman"/>
          <w:sz w:val="24"/>
          <w:szCs w:val="27"/>
        </w:rPr>
        <w:t> Базовая стоимость 1 кв. м определена нормативными актами. Например, в 2017 году она составляла:</w:t>
      </w:r>
    </w:p>
    <w:p w:rsidR="006A74CF" w:rsidRPr="006A74CF" w:rsidRDefault="006A74CF" w:rsidP="006A74CF">
      <w:pPr>
        <w:shd w:val="clear" w:color="auto" w:fill="FFFFFF"/>
        <w:spacing w:after="0" w:line="240" w:lineRule="auto"/>
        <w:ind w:firstLine="709"/>
        <w:rPr>
          <w:rFonts w:ascii="Times New Roman" w:eastAsia="Times New Roman" w:hAnsi="Times New Roman" w:cs="Times New Roman"/>
          <w:sz w:val="24"/>
          <w:szCs w:val="27"/>
        </w:rPr>
      </w:pPr>
    </w:p>
    <w:tbl>
      <w:tblPr>
        <w:tblStyle w:val="a3"/>
        <w:tblW w:w="0" w:type="auto"/>
        <w:tblInd w:w="279" w:type="dxa"/>
        <w:tblLook w:val="04A0" w:firstRow="1" w:lastRow="0" w:firstColumn="1" w:lastColumn="0" w:noHBand="0" w:noVBand="1"/>
      </w:tblPr>
      <w:tblGrid>
        <w:gridCol w:w="5386"/>
        <w:gridCol w:w="3261"/>
      </w:tblGrid>
      <w:tr w:rsidR="006A74CF" w:rsidRPr="006A74CF" w:rsidTr="00B30E89">
        <w:tc>
          <w:tcPr>
            <w:tcW w:w="5386" w:type="dxa"/>
          </w:tcPr>
          <w:p w:rsidR="005659F2" w:rsidRPr="006A74CF" w:rsidRDefault="005659F2" w:rsidP="006A74CF">
            <w:pPr>
              <w:jc w:val="center"/>
              <w:rPr>
                <w:rFonts w:ascii="Times New Roman" w:eastAsia="Times New Roman" w:hAnsi="Times New Roman" w:cs="Times New Roman"/>
                <w:sz w:val="24"/>
                <w:szCs w:val="24"/>
              </w:rPr>
            </w:pPr>
            <w:r w:rsidRPr="006A74CF">
              <w:rPr>
                <w:rFonts w:ascii="Times New Roman" w:eastAsia="Times New Roman" w:hAnsi="Times New Roman" w:cs="Times New Roman"/>
                <w:sz w:val="24"/>
                <w:szCs w:val="24"/>
              </w:rPr>
              <w:t>Объекты</w:t>
            </w:r>
          </w:p>
        </w:tc>
        <w:tc>
          <w:tcPr>
            <w:tcW w:w="3261" w:type="dxa"/>
          </w:tcPr>
          <w:p w:rsidR="005659F2" w:rsidRPr="006A74CF" w:rsidRDefault="005659F2" w:rsidP="006A74CF">
            <w:pPr>
              <w:jc w:val="center"/>
              <w:rPr>
                <w:rFonts w:ascii="Times New Roman" w:eastAsia="Times New Roman" w:hAnsi="Times New Roman" w:cs="Times New Roman"/>
                <w:sz w:val="24"/>
                <w:szCs w:val="24"/>
              </w:rPr>
            </w:pPr>
            <w:r w:rsidRPr="006A74CF">
              <w:rPr>
                <w:rFonts w:ascii="Times New Roman" w:eastAsia="Times New Roman" w:hAnsi="Times New Roman" w:cs="Times New Roman"/>
                <w:sz w:val="24"/>
                <w:szCs w:val="24"/>
              </w:rPr>
              <w:t>Ставка (тысяч тенге)</w:t>
            </w:r>
          </w:p>
        </w:tc>
      </w:tr>
      <w:tr w:rsidR="006A74CF" w:rsidRPr="006A74CF" w:rsidTr="00B30E89">
        <w:tc>
          <w:tcPr>
            <w:tcW w:w="5386" w:type="dxa"/>
          </w:tcPr>
          <w:p w:rsidR="005659F2" w:rsidRPr="006A74CF" w:rsidRDefault="005659F2" w:rsidP="006A74CF">
            <w:pPr>
              <w:rPr>
                <w:rFonts w:ascii="Times New Roman" w:eastAsia="Times New Roman" w:hAnsi="Times New Roman" w:cs="Times New Roman"/>
                <w:sz w:val="24"/>
                <w:szCs w:val="24"/>
              </w:rPr>
            </w:pPr>
            <w:r w:rsidRPr="006A74CF">
              <w:rPr>
                <w:rFonts w:ascii="Times New Roman" w:eastAsia="Times New Roman" w:hAnsi="Times New Roman" w:cs="Times New Roman"/>
                <w:sz w:val="24"/>
                <w:szCs w:val="24"/>
              </w:rPr>
              <w:t xml:space="preserve">Астана и Алматы </w:t>
            </w:r>
          </w:p>
        </w:tc>
        <w:tc>
          <w:tcPr>
            <w:tcW w:w="3261" w:type="dxa"/>
          </w:tcPr>
          <w:p w:rsidR="005659F2" w:rsidRPr="006A74CF" w:rsidRDefault="005659F2" w:rsidP="006A74CF">
            <w:pPr>
              <w:jc w:val="center"/>
              <w:rPr>
                <w:rFonts w:ascii="Times New Roman" w:eastAsia="Times New Roman" w:hAnsi="Times New Roman" w:cs="Times New Roman"/>
                <w:sz w:val="24"/>
                <w:szCs w:val="24"/>
              </w:rPr>
            </w:pPr>
            <w:r w:rsidRPr="006A74CF">
              <w:rPr>
                <w:rFonts w:ascii="Times New Roman" w:eastAsia="Times New Roman" w:hAnsi="Times New Roman" w:cs="Times New Roman"/>
                <w:sz w:val="24"/>
                <w:szCs w:val="24"/>
              </w:rPr>
              <w:t>60</w:t>
            </w:r>
          </w:p>
        </w:tc>
      </w:tr>
      <w:tr w:rsidR="006A74CF" w:rsidRPr="006A74CF" w:rsidTr="00B30E89">
        <w:tc>
          <w:tcPr>
            <w:tcW w:w="5386" w:type="dxa"/>
          </w:tcPr>
          <w:p w:rsidR="005659F2" w:rsidRPr="006A74CF" w:rsidRDefault="005659F2" w:rsidP="006A74CF">
            <w:pPr>
              <w:rPr>
                <w:rFonts w:ascii="Times New Roman" w:eastAsia="Times New Roman" w:hAnsi="Times New Roman" w:cs="Times New Roman"/>
                <w:sz w:val="24"/>
                <w:szCs w:val="24"/>
              </w:rPr>
            </w:pPr>
            <w:r w:rsidRPr="006A74CF">
              <w:rPr>
                <w:rFonts w:ascii="Times New Roman" w:eastAsia="Times New Roman" w:hAnsi="Times New Roman" w:cs="Times New Roman"/>
                <w:sz w:val="24"/>
                <w:szCs w:val="24"/>
              </w:rPr>
              <w:t>Города РК с населением 900 тыс. до 1 млн.</w:t>
            </w:r>
          </w:p>
        </w:tc>
        <w:tc>
          <w:tcPr>
            <w:tcW w:w="3261" w:type="dxa"/>
          </w:tcPr>
          <w:p w:rsidR="005659F2" w:rsidRPr="006A74CF" w:rsidRDefault="005659F2" w:rsidP="006A74CF">
            <w:pPr>
              <w:jc w:val="center"/>
              <w:rPr>
                <w:rFonts w:ascii="Times New Roman" w:eastAsia="Times New Roman" w:hAnsi="Times New Roman" w:cs="Times New Roman"/>
                <w:sz w:val="24"/>
                <w:szCs w:val="24"/>
              </w:rPr>
            </w:pPr>
            <w:r w:rsidRPr="006A74CF">
              <w:rPr>
                <w:rFonts w:ascii="Times New Roman" w:eastAsia="Times New Roman" w:hAnsi="Times New Roman" w:cs="Times New Roman"/>
                <w:sz w:val="24"/>
                <w:szCs w:val="24"/>
              </w:rPr>
              <w:t>36</w:t>
            </w:r>
          </w:p>
        </w:tc>
      </w:tr>
      <w:tr w:rsidR="006A74CF" w:rsidRPr="006A74CF" w:rsidTr="00B30E89">
        <w:tc>
          <w:tcPr>
            <w:tcW w:w="5386" w:type="dxa"/>
          </w:tcPr>
          <w:p w:rsidR="005659F2" w:rsidRPr="006A74CF" w:rsidRDefault="005659F2" w:rsidP="006A74CF">
            <w:pPr>
              <w:rPr>
                <w:rFonts w:ascii="Times New Roman" w:eastAsia="Times New Roman" w:hAnsi="Times New Roman" w:cs="Times New Roman"/>
                <w:sz w:val="24"/>
                <w:szCs w:val="24"/>
              </w:rPr>
            </w:pPr>
            <w:r w:rsidRPr="006A74CF">
              <w:rPr>
                <w:rFonts w:ascii="Times New Roman" w:eastAsia="Times New Roman" w:hAnsi="Times New Roman" w:cs="Times New Roman"/>
                <w:sz w:val="24"/>
                <w:szCs w:val="24"/>
              </w:rPr>
              <w:t xml:space="preserve">Областные центры </w:t>
            </w:r>
          </w:p>
        </w:tc>
        <w:tc>
          <w:tcPr>
            <w:tcW w:w="3261" w:type="dxa"/>
          </w:tcPr>
          <w:p w:rsidR="005659F2" w:rsidRPr="006A74CF" w:rsidRDefault="005659F2" w:rsidP="006A74CF">
            <w:pPr>
              <w:jc w:val="center"/>
              <w:rPr>
                <w:rFonts w:ascii="Times New Roman" w:eastAsia="Times New Roman" w:hAnsi="Times New Roman" w:cs="Times New Roman"/>
                <w:sz w:val="24"/>
                <w:szCs w:val="24"/>
              </w:rPr>
            </w:pPr>
            <w:r w:rsidRPr="006A74CF">
              <w:rPr>
                <w:rFonts w:ascii="Times New Roman" w:eastAsia="Times New Roman" w:hAnsi="Times New Roman" w:cs="Times New Roman"/>
                <w:sz w:val="24"/>
                <w:szCs w:val="24"/>
              </w:rPr>
              <w:t>12</w:t>
            </w:r>
          </w:p>
        </w:tc>
      </w:tr>
      <w:tr w:rsidR="006A74CF" w:rsidRPr="006A74CF" w:rsidTr="00B30E89">
        <w:tc>
          <w:tcPr>
            <w:tcW w:w="5386" w:type="dxa"/>
          </w:tcPr>
          <w:p w:rsidR="005659F2" w:rsidRPr="006A74CF" w:rsidRDefault="005659F2" w:rsidP="006A74CF">
            <w:pPr>
              <w:rPr>
                <w:rFonts w:ascii="Times New Roman" w:eastAsia="Times New Roman" w:hAnsi="Times New Roman" w:cs="Times New Roman"/>
                <w:sz w:val="24"/>
                <w:szCs w:val="24"/>
              </w:rPr>
            </w:pPr>
            <w:r w:rsidRPr="006A74CF">
              <w:rPr>
                <w:rFonts w:ascii="Times New Roman" w:eastAsia="Times New Roman" w:hAnsi="Times New Roman" w:cs="Times New Roman"/>
                <w:sz w:val="24"/>
                <w:szCs w:val="24"/>
              </w:rPr>
              <w:t>Районные центры</w:t>
            </w:r>
          </w:p>
        </w:tc>
        <w:tc>
          <w:tcPr>
            <w:tcW w:w="3261" w:type="dxa"/>
          </w:tcPr>
          <w:p w:rsidR="005659F2" w:rsidRPr="006A74CF" w:rsidRDefault="005659F2" w:rsidP="006A74CF">
            <w:pPr>
              <w:jc w:val="center"/>
              <w:rPr>
                <w:rFonts w:ascii="Times New Roman" w:eastAsia="Times New Roman" w:hAnsi="Times New Roman" w:cs="Times New Roman"/>
                <w:sz w:val="24"/>
                <w:szCs w:val="24"/>
              </w:rPr>
            </w:pPr>
            <w:r w:rsidRPr="006A74CF">
              <w:rPr>
                <w:rFonts w:ascii="Times New Roman" w:eastAsia="Times New Roman" w:hAnsi="Times New Roman" w:cs="Times New Roman"/>
                <w:sz w:val="24"/>
                <w:szCs w:val="24"/>
              </w:rPr>
              <w:t>6</w:t>
            </w:r>
          </w:p>
        </w:tc>
      </w:tr>
      <w:tr w:rsidR="006A74CF" w:rsidRPr="006A74CF" w:rsidTr="00B30E89">
        <w:tc>
          <w:tcPr>
            <w:tcW w:w="5386" w:type="dxa"/>
          </w:tcPr>
          <w:p w:rsidR="005659F2" w:rsidRPr="006A74CF" w:rsidRDefault="005659F2" w:rsidP="006A74CF">
            <w:pPr>
              <w:rPr>
                <w:rFonts w:ascii="Times New Roman" w:eastAsia="Times New Roman" w:hAnsi="Times New Roman" w:cs="Times New Roman"/>
                <w:sz w:val="24"/>
                <w:szCs w:val="24"/>
              </w:rPr>
            </w:pPr>
            <w:r w:rsidRPr="006A74CF">
              <w:rPr>
                <w:rFonts w:ascii="Times New Roman" w:eastAsia="Times New Roman" w:hAnsi="Times New Roman" w:cs="Times New Roman"/>
                <w:sz w:val="24"/>
                <w:szCs w:val="24"/>
              </w:rPr>
              <w:t>Поселки</w:t>
            </w:r>
          </w:p>
        </w:tc>
        <w:tc>
          <w:tcPr>
            <w:tcW w:w="3261" w:type="dxa"/>
          </w:tcPr>
          <w:p w:rsidR="005659F2" w:rsidRPr="006A74CF" w:rsidRDefault="005659F2" w:rsidP="006A74CF">
            <w:pPr>
              <w:jc w:val="center"/>
              <w:rPr>
                <w:rFonts w:ascii="Times New Roman" w:eastAsia="Times New Roman" w:hAnsi="Times New Roman" w:cs="Times New Roman"/>
                <w:sz w:val="24"/>
                <w:szCs w:val="24"/>
              </w:rPr>
            </w:pPr>
            <w:r w:rsidRPr="006A74CF">
              <w:rPr>
                <w:rFonts w:ascii="Times New Roman" w:eastAsia="Times New Roman" w:hAnsi="Times New Roman" w:cs="Times New Roman"/>
                <w:sz w:val="24"/>
                <w:szCs w:val="24"/>
              </w:rPr>
              <w:t>4.2</w:t>
            </w:r>
          </w:p>
        </w:tc>
      </w:tr>
      <w:tr w:rsidR="006A74CF" w:rsidRPr="006A74CF" w:rsidTr="00B30E89">
        <w:tc>
          <w:tcPr>
            <w:tcW w:w="5386" w:type="dxa"/>
          </w:tcPr>
          <w:p w:rsidR="005659F2" w:rsidRPr="006A74CF" w:rsidRDefault="005659F2" w:rsidP="006A74CF">
            <w:pPr>
              <w:rPr>
                <w:rFonts w:ascii="Times New Roman" w:eastAsia="Times New Roman" w:hAnsi="Times New Roman" w:cs="Times New Roman"/>
                <w:sz w:val="24"/>
                <w:szCs w:val="24"/>
              </w:rPr>
            </w:pPr>
            <w:r w:rsidRPr="006A74CF">
              <w:rPr>
                <w:rFonts w:ascii="Times New Roman" w:eastAsia="Times New Roman" w:hAnsi="Times New Roman" w:cs="Times New Roman"/>
                <w:sz w:val="24"/>
                <w:szCs w:val="24"/>
              </w:rPr>
              <w:t>Села</w:t>
            </w:r>
          </w:p>
        </w:tc>
        <w:tc>
          <w:tcPr>
            <w:tcW w:w="3261" w:type="dxa"/>
          </w:tcPr>
          <w:p w:rsidR="005659F2" w:rsidRPr="006A74CF" w:rsidRDefault="005659F2" w:rsidP="006A74CF">
            <w:pPr>
              <w:jc w:val="center"/>
              <w:rPr>
                <w:rFonts w:ascii="Times New Roman" w:eastAsia="Times New Roman" w:hAnsi="Times New Roman" w:cs="Times New Roman"/>
                <w:sz w:val="24"/>
                <w:szCs w:val="24"/>
              </w:rPr>
            </w:pPr>
            <w:r w:rsidRPr="006A74CF">
              <w:rPr>
                <w:rFonts w:ascii="Times New Roman" w:eastAsia="Times New Roman" w:hAnsi="Times New Roman" w:cs="Times New Roman"/>
                <w:sz w:val="24"/>
                <w:szCs w:val="24"/>
              </w:rPr>
              <w:t>2,7</w:t>
            </w:r>
          </w:p>
        </w:tc>
      </w:tr>
    </w:tbl>
    <w:p w:rsidR="005659F2" w:rsidRPr="006A74CF" w:rsidRDefault="005659F2" w:rsidP="006A74CF">
      <w:pPr>
        <w:shd w:val="clear" w:color="auto" w:fill="FFFFFF"/>
        <w:spacing w:after="0" w:line="240" w:lineRule="auto"/>
        <w:ind w:firstLine="709"/>
        <w:rPr>
          <w:rFonts w:ascii="Times New Roman" w:eastAsia="Times New Roman" w:hAnsi="Times New Roman" w:cs="Times New Roman"/>
          <w:sz w:val="24"/>
          <w:szCs w:val="27"/>
        </w:rPr>
      </w:pPr>
    </w:p>
    <w:p w:rsidR="005659F2" w:rsidRPr="006A74CF" w:rsidRDefault="005659F2" w:rsidP="006A74CF">
      <w:pPr>
        <w:shd w:val="clear" w:color="auto" w:fill="FFFFFF"/>
        <w:spacing w:after="0" w:line="240" w:lineRule="auto"/>
        <w:ind w:firstLine="709"/>
        <w:jc w:val="both"/>
        <w:rPr>
          <w:rFonts w:ascii="Times New Roman" w:eastAsia="Times New Roman" w:hAnsi="Times New Roman" w:cs="Times New Roman"/>
          <w:bCs/>
          <w:sz w:val="24"/>
          <w:szCs w:val="27"/>
          <w:bdr w:val="none" w:sz="0" w:space="0" w:color="auto" w:frame="1"/>
        </w:rPr>
      </w:pPr>
      <w:r w:rsidRPr="006A74CF">
        <w:rPr>
          <w:rFonts w:ascii="Times New Roman" w:eastAsia="Times New Roman" w:hAnsi="Times New Roman" w:cs="Times New Roman"/>
          <w:bCs/>
          <w:sz w:val="24"/>
          <w:szCs w:val="27"/>
          <w:bdr w:val="none" w:sz="0" w:space="0" w:color="auto" w:frame="1"/>
        </w:rPr>
        <w:t>Для гаража, цоколя, подвала, пристройки.</w:t>
      </w:r>
    </w:p>
    <w:p w:rsidR="005659F2" w:rsidRPr="006A74CF" w:rsidRDefault="005659F2" w:rsidP="006A74CF">
      <w:pPr>
        <w:numPr>
          <w:ilvl w:val="0"/>
          <w:numId w:val="4"/>
        </w:numPr>
        <w:shd w:val="clear" w:color="auto" w:fill="FFFFFF"/>
        <w:tabs>
          <w:tab w:val="clear" w:pos="720"/>
        </w:tabs>
        <w:spacing w:after="0" w:line="240" w:lineRule="auto"/>
        <w:ind w:left="0" w:firstLine="709"/>
        <w:jc w:val="both"/>
        <w:rPr>
          <w:rFonts w:ascii="Times New Roman" w:eastAsia="Times New Roman" w:hAnsi="Times New Roman" w:cs="Times New Roman"/>
          <w:szCs w:val="24"/>
        </w:rPr>
      </w:pPr>
      <w:r w:rsidRPr="006A74CF">
        <w:rPr>
          <w:rFonts w:ascii="Times New Roman" w:eastAsia="Times New Roman" w:hAnsi="Times New Roman" w:cs="Times New Roman"/>
          <w:sz w:val="24"/>
          <w:szCs w:val="27"/>
          <w:bdr w:val="none" w:sz="0" w:space="0" w:color="auto" w:frame="1"/>
        </w:rPr>
        <w:t xml:space="preserve">Имущественный налог для таких объектов, которые уже находятся в эксплуатации, напоминает тот, что применяется к исчислению налоговых обязательств владельцам квартир, но исходя из логики в ней отсутствуют цифры полезной площади и </w:t>
      </w:r>
      <w:r w:rsidRPr="006A74CF">
        <w:rPr>
          <w:rFonts w:ascii="Times New Roman" w:eastAsia="Times New Roman" w:hAnsi="Times New Roman" w:cs="Times New Roman"/>
          <w:sz w:val="24"/>
          <w:szCs w:val="27"/>
          <w:bdr w:val="none" w:sz="0" w:space="0" w:color="auto" w:frame="1"/>
        </w:rPr>
        <w:lastRenderedPageBreak/>
        <w:t>показатели функционального износа. Она выглядит таким образом: стоимость квадратного метра х коэффициент физического износа х коэффициент зонирования х коэффициент колебаний МРП.</w:t>
      </w:r>
    </w:p>
    <w:p w:rsidR="005659F2" w:rsidRPr="006A74CF" w:rsidRDefault="005659F2" w:rsidP="006A74CF">
      <w:pPr>
        <w:numPr>
          <w:ilvl w:val="0"/>
          <w:numId w:val="4"/>
        </w:numPr>
        <w:shd w:val="clear" w:color="auto" w:fill="FFFFFF"/>
        <w:tabs>
          <w:tab w:val="clear" w:pos="720"/>
        </w:tabs>
        <w:spacing w:after="0" w:line="240" w:lineRule="auto"/>
        <w:ind w:left="0" w:firstLine="709"/>
        <w:jc w:val="both"/>
        <w:rPr>
          <w:rFonts w:ascii="Times New Roman" w:eastAsia="Times New Roman" w:hAnsi="Times New Roman" w:cs="Times New Roman"/>
          <w:sz w:val="24"/>
          <w:szCs w:val="27"/>
          <w:bdr w:val="none" w:sz="0" w:space="0" w:color="auto" w:frame="1"/>
        </w:rPr>
      </w:pPr>
      <w:r w:rsidRPr="006A74CF">
        <w:rPr>
          <w:rFonts w:ascii="Times New Roman" w:eastAsia="Times New Roman" w:hAnsi="Times New Roman" w:cs="Times New Roman"/>
          <w:sz w:val="24"/>
          <w:szCs w:val="27"/>
          <w:bdr w:val="none" w:sz="0" w:space="0" w:color="auto" w:frame="1"/>
        </w:rPr>
        <w:t>Для новых же сооружений такого типа задействованы параметры полезной площади и коэффициент зонирования. Эта формула имеет такой вид: установленная государством стоимость квадратного метра х площадь строения х показатель распределения зон (зонирование).</w:t>
      </w:r>
    </w:p>
    <w:p w:rsidR="005659F2" w:rsidRPr="006A74CF" w:rsidRDefault="005659F2" w:rsidP="006A74CF">
      <w:pPr>
        <w:shd w:val="clear" w:color="auto" w:fill="FFFFFF"/>
        <w:spacing w:after="0" w:line="240" w:lineRule="auto"/>
        <w:ind w:firstLine="709"/>
        <w:jc w:val="both"/>
        <w:rPr>
          <w:rFonts w:ascii="Times New Roman" w:hAnsi="Times New Roman" w:cs="Times New Roman"/>
          <w:sz w:val="24"/>
          <w:szCs w:val="27"/>
          <w:shd w:val="clear" w:color="auto" w:fill="FFFFFF"/>
        </w:rPr>
      </w:pPr>
      <w:r w:rsidRPr="006A74CF">
        <w:rPr>
          <w:rFonts w:ascii="Times New Roman" w:hAnsi="Times New Roman" w:cs="Times New Roman"/>
          <w:sz w:val="24"/>
          <w:szCs w:val="27"/>
          <w:shd w:val="clear" w:color="auto" w:fill="FFFFFF"/>
        </w:rPr>
        <w:t>Налог на имущество РК — это определенный процент, высчитанный и утвержденный на законодательном уровне, который взимается от стоимости жилья. Этот процент возрастает пропорционально стоимости жилья. При этом в 2017 году рассчитывается ставка таким образом: от 4 млн тенге платится ставка в 4600 + 1% от суммы, выше 4 млн.</w:t>
      </w:r>
    </w:p>
    <w:p w:rsidR="005659F2" w:rsidRPr="006A74CF" w:rsidRDefault="005659F2" w:rsidP="006A74CF">
      <w:pPr>
        <w:shd w:val="clear" w:color="auto" w:fill="FFFFFF"/>
        <w:spacing w:after="0" w:line="240" w:lineRule="auto"/>
        <w:rPr>
          <w:rFonts w:ascii="Times New Roman" w:hAnsi="Times New Roman" w:cs="Times New Roman"/>
          <w:sz w:val="24"/>
          <w:szCs w:val="27"/>
          <w:shd w:val="clear" w:color="auto" w:fill="FFFFFF"/>
        </w:rPr>
      </w:pPr>
    </w:p>
    <w:tbl>
      <w:tblPr>
        <w:tblStyle w:val="a3"/>
        <w:tblW w:w="0" w:type="auto"/>
        <w:tblInd w:w="1271" w:type="dxa"/>
        <w:tblLook w:val="04A0" w:firstRow="1" w:lastRow="0" w:firstColumn="1" w:lastColumn="0" w:noHBand="0" w:noVBand="1"/>
      </w:tblPr>
      <w:tblGrid>
        <w:gridCol w:w="2552"/>
        <w:gridCol w:w="2126"/>
        <w:gridCol w:w="2126"/>
      </w:tblGrid>
      <w:tr w:rsidR="006A74CF" w:rsidRPr="006A74CF" w:rsidTr="00B30E89">
        <w:tc>
          <w:tcPr>
            <w:tcW w:w="2552" w:type="dxa"/>
          </w:tcPr>
          <w:p w:rsidR="005659F2" w:rsidRPr="006A74CF" w:rsidRDefault="005659F2" w:rsidP="006A74CF">
            <w:pPr>
              <w:jc w:val="center"/>
              <w:rPr>
                <w:rFonts w:ascii="Times New Roman" w:hAnsi="Times New Roman" w:cs="Times New Roman"/>
                <w:sz w:val="24"/>
                <w:szCs w:val="24"/>
                <w:shd w:val="clear" w:color="auto" w:fill="FFFFFF"/>
              </w:rPr>
            </w:pPr>
            <w:r w:rsidRPr="006A74CF">
              <w:rPr>
                <w:rFonts w:ascii="Times New Roman" w:hAnsi="Times New Roman" w:cs="Times New Roman"/>
                <w:sz w:val="24"/>
                <w:szCs w:val="24"/>
                <w:shd w:val="clear" w:color="auto" w:fill="FFFFFF"/>
              </w:rPr>
              <w:t>Сумма</w:t>
            </w:r>
          </w:p>
        </w:tc>
        <w:tc>
          <w:tcPr>
            <w:tcW w:w="2126" w:type="dxa"/>
          </w:tcPr>
          <w:p w:rsidR="005659F2" w:rsidRPr="006A74CF" w:rsidRDefault="005659F2" w:rsidP="006A74CF">
            <w:pPr>
              <w:jc w:val="center"/>
              <w:rPr>
                <w:rFonts w:ascii="Times New Roman" w:hAnsi="Times New Roman" w:cs="Times New Roman"/>
                <w:sz w:val="24"/>
                <w:szCs w:val="24"/>
                <w:shd w:val="clear" w:color="auto" w:fill="FFFFFF"/>
              </w:rPr>
            </w:pPr>
            <w:r w:rsidRPr="006A74CF">
              <w:rPr>
                <w:rFonts w:ascii="Times New Roman" w:hAnsi="Times New Roman" w:cs="Times New Roman"/>
                <w:sz w:val="24"/>
                <w:szCs w:val="24"/>
                <w:shd w:val="clear" w:color="auto" w:fill="FFFFFF"/>
              </w:rPr>
              <w:t>Ставка</w:t>
            </w:r>
          </w:p>
        </w:tc>
        <w:tc>
          <w:tcPr>
            <w:tcW w:w="2126" w:type="dxa"/>
          </w:tcPr>
          <w:p w:rsidR="005659F2" w:rsidRPr="006A74CF" w:rsidRDefault="005659F2" w:rsidP="006A74CF">
            <w:pPr>
              <w:jc w:val="center"/>
              <w:rPr>
                <w:rFonts w:ascii="Times New Roman" w:hAnsi="Times New Roman" w:cs="Times New Roman"/>
                <w:sz w:val="24"/>
                <w:szCs w:val="24"/>
                <w:shd w:val="clear" w:color="auto" w:fill="FFFFFF"/>
              </w:rPr>
            </w:pPr>
            <w:r w:rsidRPr="006A74CF">
              <w:rPr>
                <w:rFonts w:ascii="Times New Roman" w:hAnsi="Times New Roman" w:cs="Times New Roman"/>
                <w:sz w:val="24"/>
                <w:szCs w:val="24"/>
                <w:shd w:val="clear" w:color="auto" w:fill="FFFFFF"/>
              </w:rPr>
              <w:t xml:space="preserve">Размер налога ( </w:t>
            </w:r>
            <w:proofErr w:type="spellStart"/>
            <w:r w:rsidRPr="006A74CF">
              <w:rPr>
                <w:rFonts w:ascii="Times New Roman" w:hAnsi="Times New Roman" w:cs="Times New Roman"/>
                <w:sz w:val="24"/>
                <w:szCs w:val="24"/>
                <w:shd w:val="clear" w:color="auto" w:fill="FFFFFF"/>
              </w:rPr>
              <w:t>тыс.тенге</w:t>
            </w:r>
            <w:proofErr w:type="spellEnd"/>
            <w:r w:rsidRPr="006A74CF">
              <w:rPr>
                <w:rFonts w:ascii="Times New Roman" w:hAnsi="Times New Roman" w:cs="Times New Roman"/>
                <w:sz w:val="24"/>
                <w:szCs w:val="24"/>
                <w:shd w:val="clear" w:color="auto" w:fill="FFFFFF"/>
              </w:rPr>
              <w:t>)</w:t>
            </w:r>
          </w:p>
        </w:tc>
      </w:tr>
      <w:tr w:rsidR="006A74CF" w:rsidRPr="006A74CF" w:rsidTr="00B30E89">
        <w:tc>
          <w:tcPr>
            <w:tcW w:w="2552" w:type="dxa"/>
          </w:tcPr>
          <w:p w:rsidR="005659F2" w:rsidRPr="006A74CF" w:rsidRDefault="005659F2" w:rsidP="006A74CF">
            <w:pPr>
              <w:jc w:val="center"/>
              <w:rPr>
                <w:rFonts w:ascii="Times New Roman" w:hAnsi="Times New Roman" w:cs="Times New Roman"/>
                <w:sz w:val="24"/>
                <w:szCs w:val="24"/>
                <w:shd w:val="clear" w:color="auto" w:fill="FFFFFF"/>
              </w:rPr>
            </w:pPr>
            <w:r w:rsidRPr="006A74CF">
              <w:rPr>
                <w:rFonts w:ascii="Times New Roman" w:hAnsi="Times New Roman" w:cs="Times New Roman"/>
                <w:sz w:val="24"/>
                <w:szCs w:val="24"/>
                <w:shd w:val="clear" w:color="auto" w:fill="FFFFFF"/>
              </w:rPr>
              <w:t>2 млн.</w:t>
            </w:r>
          </w:p>
        </w:tc>
        <w:tc>
          <w:tcPr>
            <w:tcW w:w="2126" w:type="dxa"/>
          </w:tcPr>
          <w:p w:rsidR="005659F2" w:rsidRPr="006A74CF" w:rsidRDefault="005659F2" w:rsidP="006A74CF">
            <w:pPr>
              <w:jc w:val="center"/>
              <w:rPr>
                <w:rFonts w:ascii="Times New Roman" w:hAnsi="Times New Roman" w:cs="Times New Roman"/>
                <w:sz w:val="24"/>
                <w:szCs w:val="24"/>
                <w:shd w:val="clear" w:color="auto" w:fill="FFFFFF"/>
              </w:rPr>
            </w:pPr>
            <w:r w:rsidRPr="006A74CF">
              <w:rPr>
                <w:rFonts w:ascii="Times New Roman" w:hAnsi="Times New Roman" w:cs="Times New Roman"/>
                <w:sz w:val="24"/>
                <w:szCs w:val="24"/>
                <w:shd w:val="clear" w:color="auto" w:fill="FFFFFF"/>
              </w:rPr>
              <w:t>0,5%</w:t>
            </w:r>
          </w:p>
        </w:tc>
        <w:tc>
          <w:tcPr>
            <w:tcW w:w="2126" w:type="dxa"/>
          </w:tcPr>
          <w:p w:rsidR="005659F2" w:rsidRPr="006A74CF" w:rsidRDefault="005659F2" w:rsidP="006A74CF">
            <w:pPr>
              <w:jc w:val="center"/>
              <w:rPr>
                <w:rFonts w:ascii="Times New Roman" w:hAnsi="Times New Roman" w:cs="Times New Roman"/>
                <w:sz w:val="24"/>
                <w:szCs w:val="24"/>
                <w:shd w:val="clear" w:color="auto" w:fill="FFFFFF"/>
              </w:rPr>
            </w:pPr>
            <w:r w:rsidRPr="006A74CF">
              <w:rPr>
                <w:rFonts w:ascii="Times New Roman" w:hAnsi="Times New Roman" w:cs="Times New Roman"/>
                <w:sz w:val="24"/>
                <w:szCs w:val="24"/>
                <w:shd w:val="clear" w:color="auto" w:fill="FFFFFF"/>
              </w:rPr>
              <w:t>1</w:t>
            </w:r>
          </w:p>
        </w:tc>
      </w:tr>
      <w:tr w:rsidR="006A74CF" w:rsidRPr="006A74CF" w:rsidTr="00B30E89">
        <w:tc>
          <w:tcPr>
            <w:tcW w:w="2552" w:type="dxa"/>
          </w:tcPr>
          <w:p w:rsidR="005659F2" w:rsidRPr="006A74CF" w:rsidRDefault="005659F2" w:rsidP="006A74CF">
            <w:pPr>
              <w:jc w:val="center"/>
              <w:rPr>
                <w:sz w:val="24"/>
                <w:szCs w:val="24"/>
              </w:rPr>
            </w:pPr>
            <w:r w:rsidRPr="006A74CF">
              <w:rPr>
                <w:rFonts w:ascii="Times New Roman" w:hAnsi="Times New Roman" w:cs="Times New Roman"/>
                <w:sz w:val="24"/>
                <w:szCs w:val="24"/>
                <w:shd w:val="clear" w:color="auto" w:fill="FFFFFF"/>
              </w:rPr>
              <w:t>4-6 млн.</w:t>
            </w:r>
          </w:p>
        </w:tc>
        <w:tc>
          <w:tcPr>
            <w:tcW w:w="2126" w:type="dxa"/>
          </w:tcPr>
          <w:p w:rsidR="005659F2" w:rsidRPr="006A74CF" w:rsidRDefault="005659F2" w:rsidP="006A74CF">
            <w:pPr>
              <w:jc w:val="center"/>
              <w:rPr>
                <w:sz w:val="24"/>
                <w:szCs w:val="24"/>
              </w:rPr>
            </w:pPr>
            <w:r w:rsidRPr="006A74CF">
              <w:rPr>
                <w:rFonts w:ascii="Times New Roman" w:hAnsi="Times New Roman" w:cs="Times New Roman"/>
                <w:sz w:val="24"/>
                <w:szCs w:val="24"/>
                <w:shd w:val="clear" w:color="auto" w:fill="FFFFFF"/>
              </w:rPr>
              <w:t>0,1%</w:t>
            </w:r>
          </w:p>
        </w:tc>
        <w:tc>
          <w:tcPr>
            <w:tcW w:w="2126" w:type="dxa"/>
          </w:tcPr>
          <w:p w:rsidR="005659F2" w:rsidRPr="006A74CF" w:rsidRDefault="005659F2" w:rsidP="006A74CF">
            <w:pPr>
              <w:jc w:val="center"/>
              <w:rPr>
                <w:rFonts w:ascii="Times New Roman" w:hAnsi="Times New Roman" w:cs="Times New Roman"/>
                <w:sz w:val="24"/>
                <w:szCs w:val="24"/>
                <w:shd w:val="clear" w:color="auto" w:fill="FFFFFF"/>
              </w:rPr>
            </w:pPr>
            <w:r w:rsidRPr="006A74CF">
              <w:rPr>
                <w:rFonts w:ascii="Times New Roman" w:hAnsi="Times New Roman" w:cs="Times New Roman"/>
                <w:sz w:val="24"/>
                <w:szCs w:val="24"/>
                <w:shd w:val="clear" w:color="auto" w:fill="FFFFFF"/>
              </w:rPr>
              <w:t>4,6</w:t>
            </w:r>
          </w:p>
        </w:tc>
      </w:tr>
      <w:tr w:rsidR="006A74CF" w:rsidRPr="006A74CF" w:rsidTr="00B30E89">
        <w:tc>
          <w:tcPr>
            <w:tcW w:w="2552" w:type="dxa"/>
          </w:tcPr>
          <w:p w:rsidR="005659F2" w:rsidRPr="006A74CF" w:rsidRDefault="005659F2" w:rsidP="006A74CF">
            <w:pPr>
              <w:jc w:val="center"/>
              <w:rPr>
                <w:sz w:val="24"/>
                <w:szCs w:val="24"/>
              </w:rPr>
            </w:pPr>
            <w:r w:rsidRPr="006A74CF">
              <w:rPr>
                <w:rFonts w:ascii="Times New Roman" w:hAnsi="Times New Roman" w:cs="Times New Roman"/>
                <w:sz w:val="24"/>
                <w:szCs w:val="24"/>
                <w:shd w:val="clear" w:color="auto" w:fill="FFFFFF"/>
              </w:rPr>
              <w:t>6-8 млн.</w:t>
            </w:r>
          </w:p>
        </w:tc>
        <w:tc>
          <w:tcPr>
            <w:tcW w:w="2126" w:type="dxa"/>
          </w:tcPr>
          <w:p w:rsidR="005659F2" w:rsidRPr="006A74CF" w:rsidRDefault="005659F2" w:rsidP="006A74CF">
            <w:pPr>
              <w:jc w:val="center"/>
              <w:rPr>
                <w:sz w:val="24"/>
                <w:szCs w:val="24"/>
              </w:rPr>
            </w:pPr>
            <w:r w:rsidRPr="006A74CF">
              <w:rPr>
                <w:rFonts w:ascii="Times New Roman" w:hAnsi="Times New Roman" w:cs="Times New Roman"/>
                <w:sz w:val="24"/>
                <w:szCs w:val="24"/>
                <w:shd w:val="clear" w:color="auto" w:fill="FFFFFF"/>
              </w:rPr>
              <w:t>0,15%</w:t>
            </w:r>
          </w:p>
        </w:tc>
        <w:tc>
          <w:tcPr>
            <w:tcW w:w="2126" w:type="dxa"/>
          </w:tcPr>
          <w:p w:rsidR="005659F2" w:rsidRPr="006A74CF" w:rsidRDefault="005659F2" w:rsidP="006A74CF">
            <w:pPr>
              <w:jc w:val="center"/>
              <w:rPr>
                <w:rFonts w:ascii="Times New Roman" w:hAnsi="Times New Roman" w:cs="Times New Roman"/>
                <w:sz w:val="24"/>
                <w:szCs w:val="24"/>
                <w:shd w:val="clear" w:color="auto" w:fill="FFFFFF"/>
              </w:rPr>
            </w:pPr>
            <w:r w:rsidRPr="006A74CF">
              <w:rPr>
                <w:rFonts w:ascii="Times New Roman" w:hAnsi="Times New Roman" w:cs="Times New Roman"/>
                <w:sz w:val="24"/>
                <w:szCs w:val="24"/>
                <w:shd w:val="clear" w:color="auto" w:fill="FFFFFF"/>
              </w:rPr>
              <w:t>7,6</w:t>
            </w:r>
          </w:p>
        </w:tc>
      </w:tr>
      <w:tr w:rsidR="006A74CF" w:rsidRPr="006A74CF" w:rsidTr="00B30E89">
        <w:tc>
          <w:tcPr>
            <w:tcW w:w="2552" w:type="dxa"/>
          </w:tcPr>
          <w:p w:rsidR="005659F2" w:rsidRPr="006A74CF" w:rsidRDefault="005659F2" w:rsidP="006A74CF">
            <w:pPr>
              <w:jc w:val="center"/>
              <w:rPr>
                <w:sz w:val="24"/>
                <w:szCs w:val="24"/>
              </w:rPr>
            </w:pPr>
            <w:r w:rsidRPr="006A74CF">
              <w:rPr>
                <w:rFonts w:ascii="Times New Roman" w:hAnsi="Times New Roman" w:cs="Times New Roman"/>
                <w:sz w:val="24"/>
                <w:szCs w:val="24"/>
                <w:shd w:val="clear" w:color="auto" w:fill="FFFFFF"/>
              </w:rPr>
              <w:t>8-10 млн.</w:t>
            </w:r>
          </w:p>
        </w:tc>
        <w:tc>
          <w:tcPr>
            <w:tcW w:w="2126" w:type="dxa"/>
          </w:tcPr>
          <w:p w:rsidR="005659F2" w:rsidRPr="006A74CF" w:rsidRDefault="005659F2" w:rsidP="006A74CF">
            <w:pPr>
              <w:jc w:val="center"/>
              <w:rPr>
                <w:sz w:val="24"/>
                <w:szCs w:val="24"/>
              </w:rPr>
            </w:pPr>
            <w:r w:rsidRPr="006A74CF">
              <w:rPr>
                <w:rFonts w:ascii="Times New Roman" w:hAnsi="Times New Roman" w:cs="Times New Roman"/>
                <w:sz w:val="24"/>
                <w:szCs w:val="24"/>
                <w:shd w:val="clear" w:color="auto" w:fill="FFFFFF"/>
              </w:rPr>
              <w:t>0,2%</w:t>
            </w:r>
          </w:p>
        </w:tc>
        <w:tc>
          <w:tcPr>
            <w:tcW w:w="2126" w:type="dxa"/>
          </w:tcPr>
          <w:p w:rsidR="005659F2" w:rsidRPr="006A74CF" w:rsidRDefault="005659F2" w:rsidP="006A74CF">
            <w:pPr>
              <w:jc w:val="center"/>
              <w:rPr>
                <w:rFonts w:ascii="Times New Roman" w:hAnsi="Times New Roman" w:cs="Times New Roman"/>
                <w:sz w:val="24"/>
                <w:szCs w:val="24"/>
                <w:shd w:val="clear" w:color="auto" w:fill="FFFFFF"/>
              </w:rPr>
            </w:pPr>
            <w:r w:rsidRPr="006A74CF">
              <w:rPr>
                <w:rFonts w:ascii="Times New Roman" w:hAnsi="Times New Roman" w:cs="Times New Roman"/>
                <w:sz w:val="24"/>
                <w:szCs w:val="24"/>
                <w:shd w:val="clear" w:color="auto" w:fill="FFFFFF"/>
              </w:rPr>
              <w:t>11,6</w:t>
            </w:r>
          </w:p>
        </w:tc>
      </w:tr>
      <w:tr w:rsidR="006A74CF" w:rsidRPr="006A74CF" w:rsidTr="00B30E89">
        <w:tc>
          <w:tcPr>
            <w:tcW w:w="2552" w:type="dxa"/>
          </w:tcPr>
          <w:p w:rsidR="005659F2" w:rsidRPr="006A74CF" w:rsidRDefault="005659F2" w:rsidP="006A74CF">
            <w:pPr>
              <w:jc w:val="center"/>
              <w:rPr>
                <w:sz w:val="24"/>
                <w:szCs w:val="24"/>
              </w:rPr>
            </w:pPr>
            <w:r w:rsidRPr="006A74CF">
              <w:rPr>
                <w:rFonts w:ascii="Times New Roman" w:hAnsi="Times New Roman" w:cs="Times New Roman"/>
                <w:sz w:val="24"/>
                <w:szCs w:val="24"/>
                <w:shd w:val="clear" w:color="auto" w:fill="FFFFFF"/>
              </w:rPr>
              <w:t>10-12 млн.</w:t>
            </w:r>
          </w:p>
        </w:tc>
        <w:tc>
          <w:tcPr>
            <w:tcW w:w="2126" w:type="dxa"/>
          </w:tcPr>
          <w:p w:rsidR="005659F2" w:rsidRPr="006A74CF" w:rsidRDefault="005659F2" w:rsidP="006A74CF">
            <w:pPr>
              <w:jc w:val="center"/>
              <w:rPr>
                <w:sz w:val="24"/>
                <w:szCs w:val="24"/>
              </w:rPr>
            </w:pPr>
            <w:r w:rsidRPr="006A74CF">
              <w:rPr>
                <w:rFonts w:ascii="Times New Roman" w:hAnsi="Times New Roman" w:cs="Times New Roman"/>
                <w:sz w:val="24"/>
                <w:szCs w:val="24"/>
                <w:shd w:val="clear" w:color="auto" w:fill="FFFFFF"/>
              </w:rPr>
              <w:t>0,25%</w:t>
            </w:r>
          </w:p>
        </w:tc>
        <w:tc>
          <w:tcPr>
            <w:tcW w:w="2126" w:type="dxa"/>
          </w:tcPr>
          <w:p w:rsidR="005659F2" w:rsidRPr="006A74CF" w:rsidRDefault="005659F2" w:rsidP="006A74CF">
            <w:pPr>
              <w:jc w:val="center"/>
              <w:rPr>
                <w:rFonts w:ascii="Times New Roman" w:hAnsi="Times New Roman" w:cs="Times New Roman"/>
                <w:sz w:val="24"/>
                <w:szCs w:val="24"/>
                <w:shd w:val="clear" w:color="auto" w:fill="FFFFFF"/>
              </w:rPr>
            </w:pPr>
            <w:r w:rsidRPr="006A74CF">
              <w:rPr>
                <w:rFonts w:ascii="Times New Roman" w:hAnsi="Times New Roman" w:cs="Times New Roman"/>
                <w:sz w:val="24"/>
                <w:szCs w:val="24"/>
                <w:shd w:val="clear" w:color="auto" w:fill="FFFFFF"/>
              </w:rPr>
              <w:t>16,6</w:t>
            </w:r>
          </w:p>
        </w:tc>
      </w:tr>
      <w:tr w:rsidR="006A74CF" w:rsidRPr="006A74CF" w:rsidTr="00B30E89">
        <w:tc>
          <w:tcPr>
            <w:tcW w:w="2552" w:type="dxa"/>
          </w:tcPr>
          <w:p w:rsidR="005659F2" w:rsidRPr="006A74CF" w:rsidRDefault="005659F2" w:rsidP="006A74CF">
            <w:pPr>
              <w:jc w:val="center"/>
              <w:rPr>
                <w:sz w:val="24"/>
                <w:szCs w:val="24"/>
              </w:rPr>
            </w:pPr>
            <w:r w:rsidRPr="006A74CF">
              <w:rPr>
                <w:rFonts w:ascii="Times New Roman" w:hAnsi="Times New Roman" w:cs="Times New Roman"/>
                <w:sz w:val="24"/>
                <w:szCs w:val="24"/>
                <w:shd w:val="clear" w:color="auto" w:fill="FFFFFF"/>
              </w:rPr>
              <w:t>12-14 млн.</w:t>
            </w:r>
          </w:p>
        </w:tc>
        <w:tc>
          <w:tcPr>
            <w:tcW w:w="2126" w:type="dxa"/>
          </w:tcPr>
          <w:p w:rsidR="005659F2" w:rsidRPr="006A74CF" w:rsidRDefault="005659F2" w:rsidP="006A74CF">
            <w:pPr>
              <w:jc w:val="center"/>
              <w:rPr>
                <w:sz w:val="24"/>
                <w:szCs w:val="24"/>
              </w:rPr>
            </w:pPr>
            <w:r w:rsidRPr="006A74CF">
              <w:rPr>
                <w:rFonts w:ascii="Times New Roman" w:hAnsi="Times New Roman" w:cs="Times New Roman"/>
                <w:sz w:val="24"/>
                <w:szCs w:val="24"/>
                <w:shd w:val="clear" w:color="auto" w:fill="FFFFFF"/>
              </w:rPr>
              <w:t>0,3%</w:t>
            </w:r>
          </w:p>
        </w:tc>
        <w:tc>
          <w:tcPr>
            <w:tcW w:w="2126" w:type="dxa"/>
          </w:tcPr>
          <w:p w:rsidR="005659F2" w:rsidRPr="006A74CF" w:rsidRDefault="005659F2" w:rsidP="006A74CF">
            <w:pPr>
              <w:jc w:val="center"/>
              <w:rPr>
                <w:rFonts w:ascii="Times New Roman" w:hAnsi="Times New Roman" w:cs="Times New Roman"/>
                <w:sz w:val="24"/>
                <w:szCs w:val="24"/>
                <w:shd w:val="clear" w:color="auto" w:fill="FFFFFF"/>
              </w:rPr>
            </w:pPr>
            <w:r w:rsidRPr="006A74CF">
              <w:rPr>
                <w:rFonts w:ascii="Times New Roman" w:hAnsi="Times New Roman" w:cs="Times New Roman"/>
                <w:sz w:val="24"/>
                <w:szCs w:val="24"/>
                <w:shd w:val="clear" w:color="auto" w:fill="FFFFFF"/>
              </w:rPr>
              <w:t>22,6</w:t>
            </w:r>
          </w:p>
        </w:tc>
      </w:tr>
      <w:tr w:rsidR="006A74CF" w:rsidRPr="006A74CF" w:rsidTr="00B30E89">
        <w:tc>
          <w:tcPr>
            <w:tcW w:w="2552" w:type="dxa"/>
          </w:tcPr>
          <w:p w:rsidR="005659F2" w:rsidRPr="006A74CF" w:rsidRDefault="005659F2" w:rsidP="006A74CF">
            <w:pPr>
              <w:jc w:val="center"/>
              <w:rPr>
                <w:sz w:val="24"/>
                <w:szCs w:val="24"/>
              </w:rPr>
            </w:pPr>
            <w:r w:rsidRPr="006A74CF">
              <w:rPr>
                <w:rFonts w:ascii="Times New Roman" w:hAnsi="Times New Roman" w:cs="Times New Roman"/>
                <w:sz w:val="24"/>
                <w:szCs w:val="24"/>
                <w:shd w:val="clear" w:color="auto" w:fill="FFFFFF"/>
              </w:rPr>
              <w:t>14-16 млн.</w:t>
            </w:r>
          </w:p>
        </w:tc>
        <w:tc>
          <w:tcPr>
            <w:tcW w:w="2126" w:type="dxa"/>
          </w:tcPr>
          <w:p w:rsidR="005659F2" w:rsidRPr="006A74CF" w:rsidRDefault="005659F2" w:rsidP="006A74CF">
            <w:pPr>
              <w:jc w:val="center"/>
              <w:rPr>
                <w:sz w:val="24"/>
                <w:szCs w:val="24"/>
              </w:rPr>
            </w:pPr>
            <w:r w:rsidRPr="006A74CF">
              <w:rPr>
                <w:rFonts w:ascii="Times New Roman" w:hAnsi="Times New Roman" w:cs="Times New Roman"/>
                <w:sz w:val="24"/>
                <w:szCs w:val="24"/>
                <w:shd w:val="clear" w:color="auto" w:fill="FFFFFF"/>
              </w:rPr>
              <w:t>0,35%</w:t>
            </w:r>
          </w:p>
        </w:tc>
        <w:tc>
          <w:tcPr>
            <w:tcW w:w="2126" w:type="dxa"/>
          </w:tcPr>
          <w:p w:rsidR="005659F2" w:rsidRPr="006A74CF" w:rsidRDefault="005659F2" w:rsidP="006A74CF">
            <w:pPr>
              <w:jc w:val="center"/>
              <w:rPr>
                <w:rFonts w:ascii="Times New Roman" w:hAnsi="Times New Roman" w:cs="Times New Roman"/>
                <w:sz w:val="24"/>
                <w:szCs w:val="24"/>
                <w:shd w:val="clear" w:color="auto" w:fill="FFFFFF"/>
              </w:rPr>
            </w:pPr>
            <w:r w:rsidRPr="006A74CF">
              <w:rPr>
                <w:rFonts w:ascii="Times New Roman" w:hAnsi="Times New Roman" w:cs="Times New Roman"/>
                <w:sz w:val="24"/>
                <w:szCs w:val="24"/>
                <w:shd w:val="clear" w:color="auto" w:fill="FFFFFF"/>
              </w:rPr>
              <w:t>29,6</w:t>
            </w:r>
          </w:p>
        </w:tc>
      </w:tr>
      <w:tr w:rsidR="006A74CF" w:rsidRPr="006A74CF" w:rsidTr="00B30E89">
        <w:tc>
          <w:tcPr>
            <w:tcW w:w="2552" w:type="dxa"/>
          </w:tcPr>
          <w:p w:rsidR="005659F2" w:rsidRPr="006A74CF" w:rsidRDefault="005659F2" w:rsidP="006A74CF">
            <w:pPr>
              <w:jc w:val="center"/>
              <w:rPr>
                <w:sz w:val="24"/>
                <w:szCs w:val="24"/>
              </w:rPr>
            </w:pPr>
            <w:r w:rsidRPr="006A74CF">
              <w:rPr>
                <w:rFonts w:ascii="Times New Roman" w:hAnsi="Times New Roman" w:cs="Times New Roman"/>
                <w:sz w:val="24"/>
                <w:szCs w:val="24"/>
                <w:shd w:val="clear" w:color="auto" w:fill="FFFFFF"/>
              </w:rPr>
              <w:t>16-18 млн.</w:t>
            </w:r>
          </w:p>
        </w:tc>
        <w:tc>
          <w:tcPr>
            <w:tcW w:w="2126" w:type="dxa"/>
          </w:tcPr>
          <w:p w:rsidR="005659F2" w:rsidRPr="006A74CF" w:rsidRDefault="005659F2" w:rsidP="006A74CF">
            <w:pPr>
              <w:jc w:val="center"/>
              <w:rPr>
                <w:sz w:val="24"/>
                <w:szCs w:val="24"/>
              </w:rPr>
            </w:pPr>
            <w:r w:rsidRPr="006A74CF">
              <w:rPr>
                <w:rFonts w:ascii="Times New Roman" w:hAnsi="Times New Roman" w:cs="Times New Roman"/>
                <w:sz w:val="24"/>
                <w:szCs w:val="24"/>
                <w:shd w:val="clear" w:color="auto" w:fill="FFFFFF"/>
              </w:rPr>
              <w:t>0,4%</w:t>
            </w:r>
          </w:p>
        </w:tc>
        <w:tc>
          <w:tcPr>
            <w:tcW w:w="2126" w:type="dxa"/>
          </w:tcPr>
          <w:p w:rsidR="005659F2" w:rsidRPr="006A74CF" w:rsidRDefault="005659F2" w:rsidP="006A74CF">
            <w:pPr>
              <w:jc w:val="center"/>
              <w:rPr>
                <w:rFonts w:ascii="Times New Roman" w:hAnsi="Times New Roman" w:cs="Times New Roman"/>
                <w:sz w:val="24"/>
                <w:szCs w:val="24"/>
                <w:shd w:val="clear" w:color="auto" w:fill="FFFFFF"/>
              </w:rPr>
            </w:pPr>
            <w:r w:rsidRPr="006A74CF">
              <w:rPr>
                <w:rFonts w:ascii="Times New Roman" w:hAnsi="Times New Roman" w:cs="Times New Roman"/>
                <w:sz w:val="24"/>
                <w:szCs w:val="24"/>
                <w:shd w:val="clear" w:color="auto" w:fill="FFFFFF"/>
              </w:rPr>
              <w:t>37,6</w:t>
            </w:r>
          </w:p>
        </w:tc>
      </w:tr>
      <w:tr w:rsidR="006A74CF" w:rsidRPr="006A74CF" w:rsidTr="00B30E89">
        <w:tc>
          <w:tcPr>
            <w:tcW w:w="2552" w:type="dxa"/>
          </w:tcPr>
          <w:p w:rsidR="005659F2" w:rsidRPr="006A74CF" w:rsidRDefault="005659F2" w:rsidP="006A74CF">
            <w:pPr>
              <w:jc w:val="center"/>
              <w:rPr>
                <w:sz w:val="24"/>
                <w:szCs w:val="24"/>
              </w:rPr>
            </w:pPr>
            <w:r w:rsidRPr="006A74CF">
              <w:rPr>
                <w:rFonts w:ascii="Times New Roman" w:hAnsi="Times New Roman" w:cs="Times New Roman"/>
                <w:sz w:val="24"/>
                <w:szCs w:val="24"/>
                <w:shd w:val="clear" w:color="auto" w:fill="FFFFFF"/>
              </w:rPr>
              <w:t>18-20 млн.</w:t>
            </w:r>
          </w:p>
        </w:tc>
        <w:tc>
          <w:tcPr>
            <w:tcW w:w="2126" w:type="dxa"/>
          </w:tcPr>
          <w:p w:rsidR="005659F2" w:rsidRPr="006A74CF" w:rsidRDefault="005659F2" w:rsidP="006A74CF">
            <w:pPr>
              <w:jc w:val="center"/>
              <w:rPr>
                <w:sz w:val="24"/>
                <w:szCs w:val="24"/>
              </w:rPr>
            </w:pPr>
            <w:r w:rsidRPr="006A74CF">
              <w:rPr>
                <w:rFonts w:ascii="Times New Roman" w:hAnsi="Times New Roman" w:cs="Times New Roman"/>
                <w:sz w:val="24"/>
                <w:szCs w:val="24"/>
                <w:shd w:val="clear" w:color="auto" w:fill="FFFFFF"/>
              </w:rPr>
              <w:t>0,45%</w:t>
            </w:r>
          </w:p>
        </w:tc>
        <w:tc>
          <w:tcPr>
            <w:tcW w:w="2126" w:type="dxa"/>
          </w:tcPr>
          <w:p w:rsidR="005659F2" w:rsidRPr="006A74CF" w:rsidRDefault="005659F2" w:rsidP="006A74CF">
            <w:pPr>
              <w:jc w:val="center"/>
              <w:rPr>
                <w:rFonts w:ascii="Times New Roman" w:hAnsi="Times New Roman" w:cs="Times New Roman"/>
                <w:sz w:val="24"/>
                <w:szCs w:val="24"/>
                <w:shd w:val="clear" w:color="auto" w:fill="FFFFFF"/>
              </w:rPr>
            </w:pPr>
            <w:r w:rsidRPr="006A74CF">
              <w:rPr>
                <w:rFonts w:ascii="Times New Roman" w:hAnsi="Times New Roman" w:cs="Times New Roman"/>
                <w:sz w:val="24"/>
                <w:szCs w:val="24"/>
                <w:shd w:val="clear" w:color="auto" w:fill="FFFFFF"/>
              </w:rPr>
              <w:t>46,6</w:t>
            </w:r>
          </w:p>
        </w:tc>
      </w:tr>
      <w:tr w:rsidR="006A74CF" w:rsidRPr="006A74CF" w:rsidTr="00B30E89">
        <w:tc>
          <w:tcPr>
            <w:tcW w:w="2552" w:type="dxa"/>
          </w:tcPr>
          <w:p w:rsidR="005659F2" w:rsidRPr="006A74CF" w:rsidRDefault="005659F2" w:rsidP="006A74CF">
            <w:pPr>
              <w:jc w:val="center"/>
              <w:rPr>
                <w:sz w:val="24"/>
                <w:szCs w:val="24"/>
              </w:rPr>
            </w:pPr>
            <w:r w:rsidRPr="006A74CF">
              <w:rPr>
                <w:rFonts w:ascii="Times New Roman" w:hAnsi="Times New Roman" w:cs="Times New Roman"/>
                <w:sz w:val="24"/>
                <w:szCs w:val="24"/>
                <w:shd w:val="clear" w:color="auto" w:fill="FFFFFF"/>
              </w:rPr>
              <w:t>20-75 млн.</w:t>
            </w:r>
          </w:p>
        </w:tc>
        <w:tc>
          <w:tcPr>
            <w:tcW w:w="2126" w:type="dxa"/>
          </w:tcPr>
          <w:p w:rsidR="005659F2" w:rsidRPr="006A74CF" w:rsidRDefault="005659F2" w:rsidP="006A74CF">
            <w:pPr>
              <w:jc w:val="center"/>
              <w:rPr>
                <w:sz w:val="24"/>
                <w:szCs w:val="24"/>
              </w:rPr>
            </w:pPr>
            <w:r w:rsidRPr="006A74CF">
              <w:rPr>
                <w:rFonts w:ascii="Times New Roman" w:hAnsi="Times New Roman" w:cs="Times New Roman"/>
                <w:sz w:val="24"/>
                <w:szCs w:val="24"/>
                <w:shd w:val="clear" w:color="auto" w:fill="FFFFFF"/>
              </w:rPr>
              <w:t>0,5%</w:t>
            </w:r>
          </w:p>
        </w:tc>
        <w:tc>
          <w:tcPr>
            <w:tcW w:w="2126" w:type="dxa"/>
          </w:tcPr>
          <w:p w:rsidR="005659F2" w:rsidRPr="006A74CF" w:rsidRDefault="005659F2" w:rsidP="006A74CF">
            <w:pPr>
              <w:jc w:val="center"/>
              <w:rPr>
                <w:rFonts w:ascii="Times New Roman" w:hAnsi="Times New Roman" w:cs="Times New Roman"/>
                <w:sz w:val="24"/>
                <w:szCs w:val="24"/>
                <w:shd w:val="clear" w:color="auto" w:fill="FFFFFF"/>
              </w:rPr>
            </w:pPr>
            <w:r w:rsidRPr="006A74CF">
              <w:rPr>
                <w:rFonts w:ascii="Times New Roman" w:hAnsi="Times New Roman" w:cs="Times New Roman"/>
                <w:sz w:val="24"/>
                <w:szCs w:val="24"/>
                <w:shd w:val="clear" w:color="auto" w:fill="FFFFFF"/>
              </w:rPr>
              <w:t>321,6</w:t>
            </w:r>
          </w:p>
        </w:tc>
      </w:tr>
      <w:tr w:rsidR="006A74CF" w:rsidRPr="006A74CF" w:rsidTr="00B30E89">
        <w:tc>
          <w:tcPr>
            <w:tcW w:w="2552" w:type="dxa"/>
          </w:tcPr>
          <w:p w:rsidR="005659F2" w:rsidRPr="006A74CF" w:rsidRDefault="005659F2" w:rsidP="006A74CF">
            <w:pPr>
              <w:jc w:val="center"/>
              <w:rPr>
                <w:sz w:val="24"/>
                <w:szCs w:val="24"/>
              </w:rPr>
            </w:pPr>
            <w:r w:rsidRPr="006A74CF">
              <w:rPr>
                <w:rFonts w:ascii="Times New Roman" w:hAnsi="Times New Roman" w:cs="Times New Roman"/>
                <w:sz w:val="24"/>
                <w:szCs w:val="24"/>
                <w:shd w:val="clear" w:color="auto" w:fill="FFFFFF"/>
              </w:rPr>
              <w:t>До 100 млн.</w:t>
            </w:r>
          </w:p>
        </w:tc>
        <w:tc>
          <w:tcPr>
            <w:tcW w:w="2126" w:type="dxa"/>
          </w:tcPr>
          <w:p w:rsidR="005659F2" w:rsidRPr="006A74CF" w:rsidRDefault="005659F2" w:rsidP="006A74CF">
            <w:pPr>
              <w:jc w:val="center"/>
              <w:rPr>
                <w:sz w:val="24"/>
                <w:szCs w:val="24"/>
              </w:rPr>
            </w:pPr>
            <w:r w:rsidRPr="006A74CF">
              <w:rPr>
                <w:rFonts w:ascii="Times New Roman" w:hAnsi="Times New Roman" w:cs="Times New Roman"/>
                <w:sz w:val="24"/>
                <w:szCs w:val="24"/>
                <w:shd w:val="clear" w:color="auto" w:fill="FFFFFF"/>
              </w:rPr>
              <w:t>0,6%</w:t>
            </w:r>
          </w:p>
        </w:tc>
        <w:tc>
          <w:tcPr>
            <w:tcW w:w="2126" w:type="dxa"/>
          </w:tcPr>
          <w:p w:rsidR="005659F2" w:rsidRPr="006A74CF" w:rsidRDefault="005659F2" w:rsidP="006A74CF">
            <w:pPr>
              <w:jc w:val="center"/>
              <w:rPr>
                <w:rFonts w:ascii="Times New Roman" w:hAnsi="Times New Roman" w:cs="Times New Roman"/>
                <w:sz w:val="24"/>
                <w:szCs w:val="24"/>
                <w:shd w:val="clear" w:color="auto" w:fill="FFFFFF"/>
              </w:rPr>
            </w:pPr>
            <w:r w:rsidRPr="006A74CF">
              <w:rPr>
                <w:rFonts w:ascii="Times New Roman" w:hAnsi="Times New Roman" w:cs="Times New Roman"/>
                <w:sz w:val="24"/>
                <w:szCs w:val="24"/>
                <w:shd w:val="clear" w:color="auto" w:fill="FFFFFF"/>
              </w:rPr>
              <w:t>471,6</w:t>
            </w:r>
          </w:p>
        </w:tc>
      </w:tr>
      <w:tr w:rsidR="006A74CF" w:rsidRPr="006A74CF" w:rsidTr="00B30E89">
        <w:tc>
          <w:tcPr>
            <w:tcW w:w="2552" w:type="dxa"/>
          </w:tcPr>
          <w:p w:rsidR="005659F2" w:rsidRPr="006A74CF" w:rsidRDefault="005659F2" w:rsidP="006A74CF">
            <w:pPr>
              <w:jc w:val="center"/>
              <w:rPr>
                <w:sz w:val="24"/>
                <w:szCs w:val="24"/>
              </w:rPr>
            </w:pPr>
            <w:r w:rsidRPr="006A74CF">
              <w:rPr>
                <w:rFonts w:ascii="Times New Roman" w:hAnsi="Times New Roman" w:cs="Times New Roman"/>
                <w:sz w:val="24"/>
                <w:szCs w:val="24"/>
                <w:shd w:val="clear" w:color="auto" w:fill="FFFFFF"/>
              </w:rPr>
              <w:t>До 150 млн.</w:t>
            </w:r>
          </w:p>
        </w:tc>
        <w:tc>
          <w:tcPr>
            <w:tcW w:w="2126" w:type="dxa"/>
          </w:tcPr>
          <w:p w:rsidR="005659F2" w:rsidRPr="006A74CF" w:rsidRDefault="005659F2" w:rsidP="006A74CF">
            <w:pPr>
              <w:jc w:val="center"/>
              <w:rPr>
                <w:sz w:val="24"/>
                <w:szCs w:val="24"/>
              </w:rPr>
            </w:pPr>
            <w:r w:rsidRPr="006A74CF">
              <w:rPr>
                <w:rFonts w:ascii="Times New Roman" w:hAnsi="Times New Roman" w:cs="Times New Roman"/>
                <w:sz w:val="24"/>
                <w:szCs w:val="24"/>
                <w:shd w:val="clear" w:color="auto" w:fill="FFFFFF"/>
              </w:rPr>
              <w:t>0,65%</w:t>
            </w:r>
          </w:p>
        </w:tc>
        <w:tc>
          <w:tcPr>
            <w:tcW w:w="2126" w:type="dxa"/>
          </w:tcPr>
          <w:p w:rsidR="005659F2" w:rsidRPr="006A74CF" w:rsidRDefault="005659F2" w:rsidP="006A74CF">
            <w:pPr>
              <w:jc w:val="center"/>
              <w:rPr>
                <w:rFonts w:ascii="Times New Roman" w:hAnsi="Times New Roman" w:cs="Times New Roman"/>
                <w:sz w:val="24"/>
                <w:szCs w:val="24"/>
                <w:shd w:val="clear" w:color="auto" w:fill="FFFFFF"/>
              </w:rPr>
            </w:pPr>
            <w:r w:rsidRPr="006A74CF">
              <w:rPr>
                <w:rFonts w:ascii="Times New Roman" w:hAnsi="Times New Roman" w:cs="Times New Roman"/>
                <w:sz w:val="24"/>
                <w:szCs w:val="24"/>
                <w:shd w:val="clear" w:color="auto" w:fill="FFFFFF"/>
              </w:rPr>
              <w:t>796,6</w:t>
            </w:r>
          </w:p>
        </w:tc>
      </w:tr>
      <w:tr w:rsidR="006A74CF" w:rsidRPr="006A74CF" w:rsidTr="00B30E89">
        <w:tc>
          <w:tcPr>
            <w:tcW w:w="2552" w:type="dxa"/>
          </w:tcPr>
          <w:p w:rsidR="005659F2" w:rsidRPr="006A74CF" w:rsidRDefault="005659F2" w:rsidP="006A74CF">
            <w:pPr>
              <w:jc w:val="center"/>
              <w:rPr>
                <w:sz w:val="24"/>
                <w:szCs w:val="24"/>
              </w:rPr>
            </w:pPr>
            <w:r w:rsidRPr="006A74CF">
              <w:rPr>
                <w:rFonts w:ascii="Times New Roman" w:hAnsi="Times New Roman" w:cs="Times New Roman"/>
                <w:sz w:val="24"/>
                <w:szCs w:val="24"/>
                <w:shd w:val="clear" w:color="auto" w:fill="FFFFFF"/>
              </w:rPr>
              <w:t>До 250 млн.</w:t>
            </w:r>
          </w:p>
        </w:tc>
        <w:tc>
          <w:tcPr>
            <w:tcW w:w="2126" w:type="dxa"/>
          </w:tcPr>
          <w:p w:rsidR="005659F2" w:rsidRPr="006A74CF" w:rsidRDefault="005659F2" w:rsidP="006A74CF">
            <w:pPr>
              <w:jc w:val="center"/>
              <w:rPr>
                <w:sz w:val="24"/>
                <w:szCs w:val="24"/>
              </w:rPr>
            </w:pPr>
            <w:r w:rsidRPr="006A74CF">
              <w:rPr>
                <w:rFonts w:ascii="Times New Roman" w:hAnsi="Times New Roman" w:cs="Times New Roman"/>
                <w:sz w:val="24"/>
                <w:szCs w:val="24"/>
                <w:shd w:val="clear" w:color="auto" w:fill="FFFFFF"/>
              </w:rPr>
              <w:t>0,7%</w:t>
            </w:r>
          </w:p>
        </w:tc>
        <w:tc>
          <w:tcPr>
            <w:tcW w:w="2126" w:type="dxa"/>
          </w:tcPr>
          <w:p w:rsidR="005659F2" w:rsidRPr="006A74CF" w:rsidRDefault="005659F2" w:rsidP="006A74CF">
            <w:pPr>
              <w:jc w:val="center"/>
              <w:rPr>
                <w:rFonts w:ascii="Times New Roman" w:hAnsi="Times New Roman" w:cs="Times New Roman"/>
                <w:sz w:val="24"/>
                <w:szCs w:val="24"/>
                <w:shd w:val="clear" w:color="auto" w:fill="FFFFFF"/>
              </w:rPr>
            </w:pPr>
            <w:r w:rsidRPr="006A74CF">
              <w:rPr>
                <w:rFonts w:ascii="Times New Roman" w:hAnsi="Times New Roman" w:cs="Times New Roman"/>
                <w:sz w:val="24"/>
                <w:szCs w:val="24"/>
                <w:shd w:val="clear" w:color="auto" w:fill="FFFFFF"/>
              </w:rPr>
              <w:t>1 496 600</w:t>
            </w:r>
          </w:p>
        </w:tc>
      </w:tr>
      <w:tr w:rsidR="006A74CF" w:rsidRPr="006A74CF" w:rsidTr="00B30E89">
        <w:tc>
          <w:tcPr>
            <w:tcW w:w="2552" w:type="dxa"/>
          </w:tcPr>
          <w:p w:rsidR="005659F2" w:rsidRPr="006A74CF" w:rsidRDefault="005659F2" w:rsidP="006A74CF">
            <w:pPr>
              <w:jc w:val="center"/>
              <w:rPr>
                <w:sz w:val="24"/>
                <w:szCs w:val="24"/>
              </w:rPr>
            </w:pPr>
            <w:r w:rsidRPr="006A74CF">
              <w:rPr>
                <w:rFonts w:ascii="Times New Roman" w:hAnsi="Times New Roman" w:cs="Times New Roman"/>
                <w:sz w:val="24"/>
                <w:szCs w:val="24"/>
                <w:shd w:val="clear" w:color="auto" w:fill="FFFFFF"/>
              </w:rPr>
              <w:t>До 350 млн.</w:t>
            </w:r>
          </w:p>
        </w:tc>
        <w:tc>
          <w:tcPr>
            <w:tcW w:w="2126" w:type="dxa"/>
          </w:tcPr>
          <w:p w:rsidR="005659F2" w:rsidRPr="006A74CF" w:rsidRDefault="005659F2" w:rsidP="006A74CF">
            <w:pPr>
              <w:jc w:val="center"/>
              <w:rPr>
                <w:sz w:val="24"/>
                <w:szCs w:val="24"/>
              </w:rPr>
            </w:pPr>
            <w:r w:rsidRPr="006A74CF">
              <w:rPr>
                <w:rFonts w:ascii="Times New Roman" w:hAnsi="Times New Roman" w:cs="Times New Roman"/>
                <w:sz w:val="24"/>
                <w:szCs w:val="24"/>
                <w:shd w:val="clear" w:color="auto" w:fill="FFFFFF"/>
              </w:rPr>
              <w:t>0,75%</w:t>
            </w:r>
          </w:p>
        </w:tc>
        <w:tc>
          <w:tcPr>
            <w:tcW w:w="2126" w:type="dxa"/>
          </w:tcPr>
          <w:p w:rsidR="005659F2" w:rsidRPr="006A74CF" w:rsidRDefault="005659F2" w:rsidP="006A74CF">
            <w:pPr>
              <w:jc w:val="center"/>
              <w:rPr>
                <w:rFonts w:ascii="Times New Roman" w:hAnsi="Times New Roman" w:cs="Times New Roman"/>
                <w:sz w:val="24"/>
                <w:szCs w:val="24"/>
                <w:shd w:val="clear" w:color="auto" w:fill="FFFFFF"/>
              </w:rPr>
            </w:pPr>
            <w:r w:rsidRPr="006A74CF">
              <w:rPr>
                <w:rFonts w:ascii="Times New Roman" w:hAnsi="Times New Roman" w:cs="Times New Roman"/>
                <w:sz w:val="24"/>
                <w:szCs w:val="24"/>
                <w:shd w:val="clear" w:color="auto" w:fill="FFFFFF"/>
              </w:rPr>
              <w:t>2 196 600</w:t>
            </w:r>
          </w:p>
        </w:tc>
      </w:tr>
      <w:tr w:rsidR="006A74CF" w:rsidRPr="006A74CF" w:rsidTr="00B30E89">
        <w:tc>
          <w:tcPr>
            <w:tcW w:w="2552" w:type="dxa"/>
          </w:tcPr>
          <w:p w:rsidR="005659F2" w:rsidRPr="006A74CF" w:rsidRDefault="005659F2" w:rsidP="006A74CF">
            <w:pPr>
              <w:jc w:val="center"/>
              <w:rPr>
                <w:sz w:val="24"/>
                <w:szCs w:val="24"/>
              </w:rPr>
            </w:pPr>
            <w:r w:rsidRPr="006A74CF">
              <w:rPr>
                <w:rFonts w:ascii="Times New Roman" w:hAnsi="Times New Roman" w:cs="Times New Roman"/>
                <w:sz w:val="24"/>
                <w:szCs w:val="24"/>
                <w:shd w:val="clear" w:color="auto" w:fill="FFFFFF"/>
              </w:rPr>
              <w:t>От 450 млн.</w:t>
            </w:r>
          </w:p>
        </w:tc>
        <w:tc>
          <w:tcPr>
            <w:tcW w:w="2126" w:type="dxa"/>
          </w:tcPr>
          <w:p w:rsidR="005659F2" w:rsidRPr="006A74CF" w:rsidRDefault="005659F2" w:rsidP="006A74CF">
            <w:pPr>
              <w:jc w:val="center"/>
              <w:rPr>
                <w:sz w:val="24"/>
                <w:szCs w:val="24"/>
              </w:rPr>
            </w:pPr>
            <w:r w:rsidRPr="006A74CF">
              <w:rPr>
                <w:rFonts w:ascii="Times New Roman" w:hAnsi="Times New Roman" w:cs="Times New Roman"/>
                <w:sz w:val="24"/>
                <w:szCs w:val="24"/>
                <w:shd w:val="clear" w:color="auto" w:fill="FFFFFF"/>
              </w:rPr>
              <w:t>2%</w:t>
            </w:r>
          </w:p>
        </w:tc>
        <w:tc>
          <w:tcPr>
            <w:tcW w:w="2126" w:type="dxa"/>
          </w:tcPr>
          <w:p w:rsidR="005659F2" w:rsidRPr="006A74CF" w:rsidRDefault="005659F2" w:rsidP="006A74CF">
            <w:pPr>
              <w:jc w:val="center"/>
              <w:rPr>
                <w:rFonts w:ascii="Times New Roman" w:hAnsi="Times New Roman" w:cs="Times New Roman"/>
                <w:sz w:val="24"/>
                <w:szCs w:val="24"/>
                <w:shd w:val="clear" w:color="auto" w:fill="FFFFFF"/>
              </w:rPr>
            </w:pPr>
            <w:r w:rsidRPr="006A74CF">
              <w:rPr>
                <w:rFonts w:ascii="Times New Roman" w:hAnsi="Times New Roman" w:cs="Times New Roman"/>
                <w:sz w:val="24"/>
                <w:szCs w:val="24"/>
                <w:shd w:val="clear" w:color="auto" w:fill="FFFFFF"/>
              </w:rPr>
              <w:t>2 960 600</w:t>
            </w:r>
          </w:p>
        </w:tc>
      </w:tr>
    </w:tbl>
    <w:p w:rsidR="005659F2" w:rsidRPr="006A74CF" w:rsidRDefault="005659F2" w:rsidP="006A74CF">
      <w:pPr>
        <w:shd w:val="clear" w:color="auto" w:fill="FFFFFF"/>
        <w:spacing w:after="0" w:line="240" w:lineRule="auto"/>
        <w:rPr>
          <w:rFonts w:ascii="Times New Roman" w:eastAsia="Times New Roman" w:hAnsi="Times New Roman" w:cs="Times New Roman"/>
          <w:szCs w:val="27"/>
        </w:rPr>
      </w:pPr>
    </w:p>
    <w:p w:rsidR="005659F2" w:rsidRPr="006A74CF" w:rsidRDefault="005659F2" w:rsidP="006A74CF">
      <w:pPr>
        <w:shd w:val="clear" w:color="auto" w:fill="FFFFFF"/>
        <w:spacing w:after="0" w:line="240" w:lineRule="auto"/>
        <w:jc w:val="both"/>
        <w:rPr>
          <w:rFonts w:ascii="Times New Roman" w:hAnsi="Times New Roman" w:cs="Times New Roman"/>
          <w:sz w:val="24"/>
          <w:szCs w:val="27"/>
          <w:shd w:val="clear" w:color="auto" w:fill="FFFFFF"/>
        </w:rPr>
      </w:pPr>
      <w:r w:rsidRPr="006A74CF">
        <w:rPr>
          <w:rFonts w:ascii="Times New Roman" w:hAnsi="Times New Roman" w:cs="Times New Roman"/>
          <w:sz w:val="24"/>
          <w:szCs w:val="27"/>
          <w:shd w:val="clear" w:color="auto" w:fill="FFFFFF"/>
        </w:rPr>
        <w:t>Ориентируясь на приведенные данные, рассчитайте, какие затраты понесете, выплачивая налоговые обязательства, связанные с владением имуществом.</w:t>
      </w:r>
    </w:p>
    <w:p w:rsidR="005659F2" w:rsidRPr="006A74CF" w:rsidRDefault="005659F2" w:rsidP="006A74CF">
      <w:pPr>
        <w:shd w:val="clear" w:color="auto" w:fill="FFFFFF"/>
        <w:spacing w:after="0" w:line="240" w:lineRule="auto"/>
        <w:jc w:val="both"/>
        <w:rPr>
          <w:rFonts w:ascii="Times New Roman" w:hAnsi="Times New Roman" w:cs="Times New Roman"/>
          <w:sz w:val="24"/>
          <w:szCs w:val="27"/>
          <w:shd w:val="clear" w:color="auto" w:fill="FFFFFF"/>
        </w:rPr>
      </w:pPr>
    </w:p>
    <w:p w:rsidR="005659F2" w:rsidRPr="006A74CF" w:rsidRDefault="005659F2" w:rsidP="006A74CF">
      <w:pPr>
        <w:shd w:val="clear" w:color="auto" w:fill="FFFFFF"/>
        <w:spacing w:after="0" w:line="240" w:lineRule="auto"/>
        <w:jc w:val="both"/>
        <w:rPr>
          <w:rFonts w:ascii="Times New Roman" w:hAnsi="Times New Roman" w:cs="Times New Roman"/>
          <w:sz w:val="24"/>
          <w:szCs w:val="27"/>
          <w:shd w:val="clear" w:color="auto" w:fill="FFFFFF"/>
        </w:rPr>
      </w:pPr>
      <w:r w:rsidRPr="006A74CF">
        <w:rPr>
          <w:rFonts w:ascii="Times New Roman" w:hAnsi="Times New Roman" w:cs="Times New Roman"/>
          <w:sz w:val="24"/>
          <w:szCs w:val="27"/>
          <w:shd w:val="clear" w:color="auto" w:fill="FFFFFF"/>
        </w:rPr>
        <w:t>Для казахстанцев 2018 год — год новшеств и изменений в плане начисления и оплаты налоговых обязательств за владение недвижимостью.</w:t>
      </w:r>
    </w:p>
    <w:tbl>
      <w:tblPr>
        <w:tblStyle w:val="a3"/>
        <w:tblW w:w="0" w:type="auto"/>
        <w:tblLook w:val="04A0" w:firstRow="1" w:lastRow="0" w:firstColumn="1" w:lastColumn="0" w:noHBand="0" w:noVBand="1"/>
      </w:tblPr>
      <w:tblGrid>
        <w:gridCol w:w="562"/>
        <w:gridCol w:w="9066"/>
      </w:tblGrid>
      <w:tr w:rsidR="006A74CF" w:rsidRPr="006A74CF" w:rsidTr="00B30E89">
        <w:tc>
          <w:tcPr>
            <w:tcW w:w="562" w:type="dxa"/>
          </w:tcPr>
          <w:p w:rsidR="005659F2" w:rsidRPr="006A74CF" w:rsidRDefault="005659F2" w:rsidP="006A74CF">
            <w:pPr>
              <w:shd w:val="clear" w:color="auto" w:fill="FFFFFF"/>
              <w:rPr>
                <w:rFonts w:ascii="Times New Roman" w:hAnsi="Times New Roman" w:cs="Times New Roman"/>
                <w:sz w:val="24"/>
                <w:szCs w:val="27"/>
                <w:shd w:val="clear" w:color="auto" w:fill="FFFFFF"/>
              </w:rPr>
            </w:pPr>
            <w:r w:rsidRPr="006A74CF">
              <w:rPr>
                <w:rFonts w:ascii="Times New Roman" w:hAnsi="Times New Roman" w:cs="Times New Roman"/>
                <w:sz w:val="24"/>
                <w:szCs w:val="27"/>
                <w:shd w:val="clear" w:color="auto" w:fill="FFFFFF"/>
              </w:rPr>
              <w:t>№</w:t>
            </w:r>
          </w:p>
        </w:tc>
        <w:tc>
          <w:tcPr>
            <w:tcW w:w="9066" w:type="dxa"/>
          </w:tcPr>
          <w:p w:rsidR="005659F2" w:rsidRPr="006A74CF" w:rsidRDefault="005659F2" w:rsidP="006A74CF">
            <w:pPr>
              <w:shd w:val="clear" w:color="auto" w:fill="FFFFFF"/>
              <w:rPr>
                <w:rFonts w:ascii="Times New Roman" w:eastAsia="Times New Roman" w:hAnsi="Times New Roman" w:cs="Times New Roman"/>
                <w:sz w:val="24"/>
                <w:szCs w:val="27"/>
              </w:rPr>
            </w:pPr>
            <w:r w:rsidRPr="006A74CF">
              <w:rPr>
                <w:rFonts w:ascii="Times New Roman" w:eastAsia="Times New Roman" w:hAnsi="Times New Roman" w:cs="Times New Roman"/>
                <w:sz w:val="24"/>
                <w:szCs w:val="27"/>
              </w:rPr>
              <w:t>Граждан РК ждут такие изменения в порядке оплаты налогов:</w:t>
            </w:r>
          </w:p>
          <w:p w:rsidR="005659F2" w:rsidRPr="006A74CF" w:rsidRDefault="005659F2" w:rsidP="006A74CF">
            <w:pPr>
              <w:rPr>
                <w:rFonts w:ascii="Times New Roman" w:hAnsi="Times New Roman" w:cs="Times New Roman"/>
                <w:sz w:val="24"/>
                <w:szCs w:val="27"/>
                <w:shd w:val="clear" w:color="auto" w:fill="FFFFFF"/>
              </w:rPr>
            </w:pPr>
          </w:p>
        </w:tc>
      </w:tr>
      <w:tr w:rsidR="006A74CF" w:rsidRPr="006A74CF" w:rsidTr="00B30E89">
        <w:tc>
          <w:tcPr>
            <w:tcW w:w="562" w:type="dxa"/>
          </w:tcPr>
          <w:p w:rsidR="005659F2" w:rsidRPr="006A74CF" w:rsidRDefault="005659F2" w:rsidP="006A74CF">
            <w:pPr>
              <w:rPr>
                <w:rFonts w:ascii="Times New Roman" w:hAnsi="Times New Roman" w:cs="Times New Roman"/>
                <w:sz w:val="24"/>
                <w:szCs w:val="27"/>
                <w:shd w:val="clear" w:color="auto" w:fill="FFFFFF"/>
              </w:rPr>
            </w:pPr>
            <w:r w:rsidRPr="006A74CF">
              <w:rPr>
                <w:rFonts w:ascii="Times New Roman" w:hAnsi="Times New Roman" w:cs="Times New Roman"/>
                <w:sz w:val="24"/>
                <w:szCs w:val="27"/>
                <w:shd w:val="clear" w:color="auto" w:fill="FFFFFF"/>
              </w:rPr>
              <w:t>1</w:t>
            </w:r>
          </w:p>
        </w:tc>
        <w:tc>
          <w:tcPr>
            <w:tcW w:w="9066" w:type="dxa"/>
          </w:tcPr>
          <w:p w:rsidR="005659F2" w:rsidRPr="006A74CF" w:rsidRDefault="005659F2" w:rsidP="006A74CF">
            <w:pPr>
              <w:shd w:val="clear" w:color="auto" w:fill="FFFFFF"/>
              <w:rPr>
                <w:rFonts w:ascii="Times New Roman" w:eastAsia="Times New Roman" w:hAnsi="Times New Roman" w:cs="Times New Roman"/>
                <w:sz w:val="24"/>
                <w:szCs w:val="27"/>
              </w:rPr>
            </w:pPr>
            <w:r w:rsidRPr="006A74CF">
              <w:rPr>
                <w:rFonts w:ascii="Times New Roman" w:eastAsia="Times New Roman" w:hAnsi="Times New Roman" w:cs="Times New Roman"/>
                <w:sz w:val="24"/>
                <w:szCs w:val="27"/>
              </w:rPr>
              <w:t>Имущественный налог за 2017 год граждане РК внесут в 2018 году. В этом случае не придется делать перерасчет из-за смены владельцев на протяжении отчетного периода. В дальнейшем денежные обязательства такого характера за истекший год казахстанцы должны погасить в следующем году.</w:t>
            </w:r>
          </w:p>
        </w:tc>
      </w:tr>
      <w:tr w:rsidR="006A74CF" w:rsidRPr="006A74CF" w:rsidTr="00B30E89">
        <w:tc>
          <w:tcPr>
            <w:tcW w:w="562" w:type="dxa"/>
          </w:tcPr>
          <w:p w:rsidR="005659F2" w:rsidRPr="006A74CF" w:rsidRDefault="005659F2" w:rsidP="006A74CF">
            <w:pPr>
              <w:rPr>
                <w:rFonts w:ascii="Times New Roman" w:hAnsi="Times New Roman" w:cs="Times New Roman"/>
                <w:sz w:val="24"/>
                <w:szCs w:val="27"/>
                <w:shd w:val="clear" w:color="auto" w:fill="FFFFFF"/>
              </w:rPr>
            </w:pPr>
            <w:r w:rsidRPr="006A74CF">
              <w:rPr>
                <w:rFonts w:ascii="Times New Roman" w:hAnsi="Times New Roman" w:cs="Times New Roman"/>
                <w:sz w:val="24"/>
                <w:szCs w:val="27"/>
                <w:shd w:val="clear" w:color="auto" w:fill="FFFFFF"/>
              </w:rPr>
              <w:t>2</w:t>
            </w:r>
          </w:p>
        </w:tc>
        <w:tc>
          <w:tcPr>
            <w:tcW w:w="9066" w:type="dxa"/>
          </w:tcPr>
          <w:p w:rsidR="005659F2" w:rsidRPr="006A74CF" w:rsidRDefault="005659F2" w:rsidP="006A74CF">
            <w:pPr>
              <w:shd w:val="clear" w:color="auto" w:fill="FFFFFF"/>
              <w:rPr>
                <w:rFonts w:ascii="Times New Roman" w:eastAsia="Times New Roman" w:hAnsi="Times New Roman" w:cs="Times New Roman"/>
                <w:sz w:val="24"/>
                <w:szCs w:val="27"/>
              </w:rPr>
            </w:pPr>
            <w:r w:rsidRPr="006A74CF">
              <w:rPr>
                <w:rFonts w:ascii="Times New Roman" w:eastAsia="Times New Roman" w:hAnsi="Times New Roman" w:cs="Times New Roman"/>
                <w:sz w:val="24"/>
                <w:szCs w:val="27"/>
              </w:rPr>
              <w:t>Начисление налога на недвижимость за 2017 год будет производиться до 1 июля 2018 года.</w:t>
            </w:r>
          </w:p>
        </w:tc>
      </w:tr>
      <w:tr w:rsidR="006A74CF" w:rsidRPr="006A74CF" w:rsidTr="00B30E89">
        <w:tc>
          <w:tcPr>
            <w:tcW w:w="562" w:type="dxa"/>
          </w:tcPr>
          <w:p w:rsidR="005659F2" w:rsidRPr="006A74CF" w:rsidRDefault="005659F2" w:rsidP="006A74CF">
            <w:pPr>
              <w:rPr>
                <w:rFonts w:ascii="Times New Roman" w:hAnsi="Times New Roman" w:cs="Times New Roman"/>
                <w:sz w:val="24"/>
                <w:szCs w:val="27"/>
                <w:shd w:val="clear" w:color="auto" w:fill="FFFFFF"/>
              </w:rPr>
            </w:pPr>
            <w:r w:rsidRPr="006A74CF">
              <w:rPr>
                <w:rFonts w:ascii="Times New Roman" w:hAnsi="Times New Roman" w:cs="Times New Roman"/>
                <w:sz w:val="24"/>
                <w:szCs w:val="27"/>
                <w:shd w:val="clear" w:color="auto" w:fill="FFFFFF"/>
              </w:rPr>
              <w:t>3</w:t>
            </w:r>
          </w:p>
        </w:tc>
        <w:tc>
          <w:tcPr>
            <w:tcW w:w="9066" w:type="dxa"/>
          </w:tcPr>
          <w:p w:rsidR="005659F2" w:rsidRPr="006A74CF" w:rsidRDefault="005659F2" w:rsidP="006A74CF">
            <w:pPr>
              <w:shd w:val="clear" w:color="auto" w:fill="FFFFFF"/>
              <w:rPr>
                <w:rFonts w:ascii="Times New Roman" w:eastAsia="Times New Roman" w:hAnsi="Times New Roman" w:cs="Times New Roman"/>
                <w:sz w:val="24"/>
                <w:szCs w:val="27"/>
              </w:rPr>
            </w:pPr>
            <w:r w:rsidRPr="006A74CF">
              <w:rPr>
                <w:rFonts w:ascii="Times New Roman" w:eastAsia="Times New Roman" w:hAnsi="Times New Roman" w:cs="Times New Roman"/>
                <w:sz w:val="24"/>
                <w:szCs w:val="27"/>
              </w:rPr>
              <w:t>Внести денежные платежи необходимо до 1 октября 2018 года. Если этого не сделать, то будет начислена пеня.</w:t>
            </w:r>
          </w:p>
        </w:tc>
      </w:tr>
      <w:tr w:rsidR="005659F2" w:rsidRPr="006A74CF" w:rsidTr="00B30E89">
        <w:tc>
          <w:tcPr>
            <w:tcW w:w="562" w:type="dxa"/>
          </w:tcPr>
          <w:p w:rsidR="005659F2" w:rsidRPr="006A74CF" w:rsidRDefault="005659F2" w:rsidP="006A74CF">
            <w:pPr>
              <w:rPr>
                <w:rFonts w:ascii="Times New Roman" w:hAnsi="Times New Roman" w:cs="Times New Roman"/>
                <w:sz w:val="24"/>
                <w:szCs w:val="27"/>
                <w:shd w:val="clear" w:color="auto" w:fill="FFFFFF"/>
              </w:rPr>
            </w:pPr>
            <w:r w:rsidRPr="006A74CF">
              <w:rPr>
                <w:rFonts w:ascii="Times New Roman" w:hAnsi="Times New Roman" w:cs="Times New Roman"/>
                <w:sz w:val="24"/>
                <w:szCs w:val="27"/>
                <w:shd w:val="clear" w:color="auto" w:fill="FFFFFF"/>
              </w:rPr>
              <w:t>4</w:t>
            </w:r>
          </w:p>
        </w:tc>
        <w:tc>
          <w:tcPr>
            <w:tcW w:w="9066" w:type="dxa"/>
          </w:tcPr>
          <w:p w:rsidR="005659F2" w:rsidRPr="006A74CF" w:rsidRDefault="005659F2" w:rsidP="006A74CF">
            <w:pPr>
              <w:shd w:val="clear" w:color="auto" w:fill="FFFFFF"/>
              <w:rPr>
                <w:rFonts w:ascii="Times New Roman" w:eastAsia="Times New Roman" w:hAnsi="Times New Roman" w:cs="Times New Roman"/>
                <w:sz w:val="24"/>
                <w:szCs w:val="27"/>
              </w:rPr>
            </w:pPr>
            <w:r w:rsidRPr="006A74CF">
              <w:rPr>
                <w:rFonts w:ascii="Times New Roman" w:eastAsia="Times New Roman" w:hAnsi="Times New Roman" w:cs="Times New Roman"/>
                <w:sz w:val="24"/>
                <w:szCs w:val="27"/>
              </w:rPr>
              <w:t>Инвалиды ІІІ группы освобождаются от уплаты обязательного общего для всех объектов собственности налога, который составлял 1,5 тыс. тенге.</w:t>
            </w:r>
          </w:p>
        </w:tc>
      </w:tr>
    </w:tbl>
    <w:p w:rsidR="005659F2" w:rsidRPr="006A74CF" w:rsidRDefault="005659F2" w:rsidP="006A74CF">
      <w:pPr>
        <w:shd w:val="clear" w:color="auto" w:fill="FFFFFF"/>
        <w:spacing w:after="0" w:line="240" w:lineRule="auto"/>
        <w:rPr>
          <w:rFonts w:ascii="Times New Roman" w:hAnsi="Times New Roman" w:cs="Times New Roman"/>
          <w:sz w:val="24"/>
          <w:szCs w:val="27"/>
          <w:shd w:val="clear" w:color="auto" w:fill="FFFFFF"/>
        </w:rPr>
      </w:pPr>
    </w:p>
    <w:p w:rsidR="001F1DA0" w:rsidRPr="006A74CF" w:rsidRDefault="005659F2" w:rsidP="006A74CF">
      <w:pPr>
        <w:shd w:val="clear" w:color="auto" w:fill="FFFFFF"/>
        <w:spacing w:after="0" w:line="240" w:lineRule="auto"/>
        <w:jc w:val="both"/>
        <w:rPr>
          <w:rFonts w:ascii="Times New Roman" w:eastAsia="Times New Roman" w:hAnsi="Times New Roman" w:cs="Times New Roman"/>
          <w:sz w:val="24"/>
          <w:szCs w:val="27"/>
        </w:rPr>
      </w:pPr>
      <w:r w:rsidRPr="006A74CF">
        <w:rPr>
          <w:rFonts w:ascii="Times New Roman" w:eastAsia="Times New Roman" w:hAnsi="Times New Roman" w:cs="Times New Roman"/>
          <w:sz w:val="24"/>
          <w:szCs w:val="27"/>
        </w:rPr>
        <w:t>Зная об особенностях начисления налогов, правилах и порядке их оплаты, можно перепроверить расчеты налогов и избежать неприятностей. В противном случае будет насчитываться дополнительная плата, которая ухудшит финансовое положение семьи.</w:t>
      </w:r>
    </w:p>
    <w:p w:rsidR="004A6189" w:rsidRPr="006A74CF" w:rsidRDefault="007106D9" w:rsidP="006A74CF">
      <w:pPr>
        <w:spacing w:after="0" w:line="240" w:lineRule="auto"/>
        <w:rPr>
          <w:rFonts w:ascii="Times New Roman" w:hAnsi="Times New Roman" w:cs="Times New Roman"/>
          <w:sz w:val="24"/>
          <w:szCs w:val="24"/>
          <w:lang w:val="kk-KZ"/>
        </w:rPr>
      </w:pPr>
      <w:r w:rsidRPr="006A74CF">
        <w:rPr>
          <w:rFonts w:ascii="Times New Roman" w:hAnsi="Times New Roman" w:cs="Times New Roman"/>
          <w:sz w:val="24"/>
          <w:szCs w:val="24"/>
          <w:lang w:val="kk-KZ"/>
        </w:rPr>
        <w:lastRenderedPageBreak/>
        <w:t>Таблица 1. Сравнение налогоплательщиков.</w:t>
      </w:r>
    </w:p>
    <w:tbl>
      <w:tblPr>
        <w:tblStyle w:val="a3"/>
        <w:tblW w:w="0" w:type="auto"/>
        <w:tblLook w:val="04A0" w:firstRow="1" w:lastRow="0" w:firstColumn="1" w:lastColumn="0" w:noHBand="0" w:noVBand="1"/>
      </w:tblPr>
      <w:tblGrid>
        <w:gridCol w:w="1413"/>
        <w:gridCol w:w="7932"/>
      </w:tblGrid>
      <w:tr w:rsidR="006A74CF" w:rsidRPr="006A74CF" w:rsidTr="001F1DA0">
        <w:tc>
          <w:tcPr>
            <w:tcW w:w="1413" w:type="dxa"/>
          </w:tcPr>
          <w:p w:rsidR="007106D9" w:rsidRPr="006A74CF" w:rsidRDefault="007106D9" w:rsidP="006A74CF">
            <w:pPr>
              <w:rPr>
                <w:rFonts w:ascii="Times New Roman" w:hAnsi="Times New Roman" w:cs="Times New Roman"/>
                <w:sz w:val="24"/>
                <w:szCs w:val="24"/>
                <w:lang w:val="kk-KZ"/>
              </w:rPr>
            </w:pPr>
            <w:r w:rsidRPr="006A74CF">
              <w:rPr>
                <w:rFonts w:ascii="Times New Roman" w:hAnsi="Times New Roman" w:cs="Times New Roman"/>
                <w:sz w:val="24"/>
                <w:szCs w:val="24"/>
                <w:lang w:val="kk-KZ"/>
              </w:rPr>
              <w:t>Республика Казахстан</w:t>
            </w:r>
          </w:p>
        </w:tc>
        <w:tc>
          <w:tcPr>
            <w:tcW w:w="7932" w:type="dxa"/>
          </w:tcPr>
          <w:p w:rsidR="007106D9" w:rsidRPr="006A74CF" w:rsidRDefault="007106D9" w:rsidP="006A74CF">
            <w:pPr>
              <w:shd w:val="clear" w:color="auto" w:fill="FFFFFF" w:themeFill="background1"/>
              <w:jc w:val="both"/>
              <w:rPr>
                <w:rFonts w:ascii="Times New Roman" w:eastAsia="Times New Roman" w:hAnsi="Times New Roman" w:cs="Times New Roman"/>
                <w:sz w:val="24"/>
                <w:szCs w:val="24"/>
              </w:rPr>
            </w:pPr>
            <w:r w:rsidRPr="006A74CF">
              <w:rPr>
                <w:rFonts w:ascii="Times New Roman" w:eastAsia="Times New Roman" w:hAnsi="Times New Roman" w:cs="Times New Roman"/>
                <w:sz w:val="24"/>
                <w:szCs w:val="24"/>
              </w:rPr>
              <w:t>Статья 526. Налогоплательщики</w:t>
            </w:r>
          </w:p>
          <w:p w:rsidR="007106D9" w:rsidRPr="006A74CF" w:rsidRDefault="007106D9" w:rsidP="006A74CF">
            <w:pPr>
              <w:shd w:val="clear" w:color="auto" w:fill="FFFFFF" w:themeFill="background1"/>
              <w:jc w:val="both"/>
              <w:rPr>
                <w:rFonts w:ascii="Times New Roman" w:eastAsia="Times New Roman" w:hAnsi="Times New Roman" w:cs="Times New Roman"/>
                <w:sz w:val="24"/>
                <w:szCs w:val="24"/>
              </w:rPr>
            </w:pPr>
          </w:p>
          <w:p w:rsidR="007106D9" w:rsidRPr="006A74CF" w:rsidRDefault="007106D9" w:rsidP="006A74CF">
            <w:pPr>
              <w:shd w:val="clear" w:color="auto" w:fill="FFFFFF" w:themeFill="background1"/>
              <w:jc w:val="both"/>
              <w:rPr>
                <w:rFonts w:ascii="Times New Roman" w:eastAsia="Times New Roman" w:hAnsi="Times New Roman" w:cs="Times New Roman"/>
                <w:sz w:val="24"/>
                <w:szCs w:val="24"/>
              </w:rPr>
            </w:pPr>
            <w:r w:rsidRPr="006A74CF">
              <w:rPr>
                <w:rFonts w:ascii="Times New Roman" w:eastAsia="Times New Roman" w:hAnsi="Times New Roman" w:cs="Times New Roman"/>
                <w:sz w:val="24"/>
                <w:szCs w:val="24"/>
              </w:rPr>
              <w:t>1. Плательщиками налога на имущество физических лиц являются физические лица, имеющие объект налогообложения в соответствии со статьей 528 настоящего Кодекса.</w:t>
            </w:r>
          </w:p>
          <w:p w:rsidR="007106D9" w:rsidRPr="006A74CF" w:rsidRDefault="007106D9" w:rsidP="006A74CF">
            <w:pPr>
              <w:shd w:val="clear" w:color="auto" w:fill="FFFFFF" w:themeFill="background1"/>
              <w:jc w:val="both"/>
              <w:rPr>
                <w:rFonts w:ascii="Times New Roman" w:eastAsia="Times New Roman" w:hAnsi="Times New Roman" w:cs="Times New Roman"/>
                <w:sz w:val="24"/>
                <w:szCs w:val="24"/>
              </w:rPr>
            </w:pPr>
            <w:r w:rsidRPr="006A74CF">
              <w:rPr>
                <w:rFonts w:ascii="Times New Roman" w:eastAsia="Times New Roman" w:hAnsi="Times New Roman" w:cs="Times New Roman"/>
                <w:sz w:val="24"/>
                <w:szCs w:val="24"/>
              </w:rPr>
              <w:t>2. Плательщиками налога на имущество физических лиц не являются:</w:t>
            </w:r>
          </w:p>
          <w:p w:rsidR="007106D9" w:rsidRPr="006A74CF" w:rsidRDefault="007106D9" w:rsidP="006A74CF">
            <w:pPr>
              <w:shd w:val="clear" w:color="auto" w:fill="FFFFFF" w:themeFill="background1"/>
              <w:jc w:val="both"/>
              <w:rPr>
                <w:rFonts w:ascii="Times New Roman" w:eastAsia="Times New Roman" w:hAnsi="Times New Roman" w:cs="Times New Roman"/>
                <w:sz w:val="24"/>
                <w:szCs w:val="24"/>
              </w:rPr>
            </w:pPr>
            <w:r w:rsidRPr="006A74CF">
              <w:rPr>
                <w:rFonts w:ascii="Times New Roman" w:eastAsia="Times New Roman" w:hAnsi="Times New Roman" w:cs="Times New Roman"/>
                <w:sz w:val="24"/>
                <w:szCs w:val="24"/>
              </w:rPr>
              <w:t>1) герои Советского Союза, герои Социалистического Труда, лица, удостоенные званий «</w:t>
            </w:r>
            <w:proofErr w:type="spellStart"/>
            <w:r w:rsidRPr="006A74CF">
              <w:rPr>
                <w:rFonts w:ascii="Times New Roman" w:eastAsia="Times New Roman" w:hAnsi="Times New Roman" w:cs="Times New Roman"/>
                <w:sz w:val="24"/>
                <w:szCs w:val="24"/>
              </w:rPr>
              <w:t>Халық</w:t>
            </w:r>
            <w:proofErr w:type="spellEnd"/>
            <w:r w:rsidRPr="006A74CF">
              <w:rPr>
                <w:rFonts w:ascii="Times New Roman" w:eastAsia="Times New Roman" w:hAnsi="Times New Roman" w:cs="Times New Roman"/>
                <w:sz w:val="24"/>
                <w:szCs w:val="24"/>
              </w:rPr>
              <w:t xml:space="preserve"> </w:t>
            </w:r>
            <w:proofErr w:type="spellStart"/>
            <w:r w:rsidRPr="006A74CF">
              <w:rPr>
                <w:rFonts w:ascii="Times New Roman" w:eastAsia="Times New Roman" w:hAnsi="Times New Roman" w:cs="Times New Roman"/>
                <w:sz w:val="24"/>
                <w:szCs w:val="24"/>
              </w:rPr>
              <w:t>қаһарманы</w:t>
            </w:r>
            <w:proofErr w:type="spellEnd"/>
            <w:r w:rsidRPr="006A74CF">
              <w:rPr>
                <w:rFonts w:ascii="Times New Roman" w:eastAsia="Times New Roman" w:hAnsi="Times New Roman" w:cs="Times New Roman"/>
                <w:sz w:val="24"/>
                <w:szCs w:val="24"/>
              </w:rPr>
              <w:t>», «</w:t>
            </w:r>
            <w:proofErr w:type="spellStart"/>
            <w:r w:rsidRPr="006A74CF">
              <w:rPr>
                <w:rFonts w:ascii="Times New Roman" w:eastAsia="Times New Roman" w:hAnsi="Times New Roman" w:cs="Times New Roman"/>
                <w:sz w:val="24"/>
                <w:szCs w:val="24"/>
              </w:rPr>
              <w:t>Қазақстанның</w:t>
            </w:r>
            <w:proofErr w:type="spellEnd"/>
            <w:r w:rsidRPr="006A74CF">
              <w:rPr>
                <w:rFonts w:ascii="Times New Roman" w:eastAsia="Times New Roman" w:hAnsi="Times New Roman" w:cs="Times New Roman"/>
                <w:sz w:val="24"/>
                <w:szCs w:val="24"/>
              </w:rPr>
              <w:t xml:space="preserve"> Еңбек </w:t>
            </w:r>
            <w:proofErr w:type="spellStart"/>
            <w:r w:rsidRPr="006A74CF">
              <w:rPr>
                <w:rFonts w:ascii="Times New Roman" w:eastAsia="Times New Roman" w:hAnsi="Times New Roman" w:cs="Times New Roman"/>
                <w:sz w:val="24"/>
                <w:szCs w:val="24"/>
              </w:rPr>
              <w:t>Epi</w:t>
            </w:r>
            <w:proofErr w:type="spellEnd"/>
            <w:r w:rsidRPr="006A74CF">
              <w:rPr>
                <w:rFonts w:ascii="Times New Roman" w:eastAsia="Times New Roman" w:hAnsi="Times New Roman" w:cs="Times New Roman"/>
                <w:sz w:val="24"/>
                <w:szCs w:val="24"/>
              </w:rPr>
              <w:t>», награжденные орденом Славы трех степеней и орденом «</w:t>
            </w:r>
            <w:proofErr w:type="spellStart"/>
            <w:r w:rsidRPr="006A74CF">
              <w:rPr>
                <w:rFonts w:ascii="Times New Roman" w:eastAsia="Times New Roman" w:hAnsi="Times New Roman" w:cs="Times New Roman"/>
                <w:sz w:val="24"/>
                <w:szCs w:val="24"/>
              </w:rPr>
              <w:t>Отан</w:t>
            </w:r>
            <w:proofErr w:type="spellEnd"/>
            <w:r w:rsidRPr="006A74CF">
              <w:rPr>
                <w:rFonts w:ascii="Times New Roman" w:eastAsia="Times New Roman" w:hAnsi="Times New Roman" w:cs="Times New Roman"/>
                <w:sz w:val="24"/>
                <w:szCs w:val="24"/>
              </w:rPr>
              <w:t xml:space="preserve">», многодетные матери, удостоенные звания «Мать-героиня», награжденные подвеской «Алтын </w:t>
            </w:r>
            <w:proofErr w:type="spellStart"/>
            <w:r w:rsidRPr="006A74CF">
              <w:rPr>
                <w:rFonts w:ascii="Times New Roman" w:eastAsia="Times New Roman" w:hAnsi="Times New Roman" w:cs="Times New Roman"/>
                <w:sz w:val="24"/>
                <w:szCs w:val="24"/>
              </w:rPr>
              <w:t>алқа</w:t>
            </w:r>
            <w:proofErr w:type="spellEnd"/>
            <w:r w:rsidRPr="006A74CF">
              <w:rPr>
                <w:rFonts w:ascii="Times New Roman" w:eastAsia="Times New Roman" w:hAnsi="Times New Roman" w:cs="Times New Roman"/>
                <w:sz w:val="24"/>
                <w:szCs w:val="24"/>
              </w:rPr>
              <w:t>», отдельно проживающие пенсионеры – в пределах</w:t>
            </w:r>
            <w:r w:rsidRPr="006A74CF">
              <w:rPr>
                <w:rFonts w:ascii="Times New Roman" w:eastAsia="Times New Roman" w:hAnsi="Times New Roman" w:cs="Times New Roman"/>
                <w:sz w:val="24"/>
                <w:szCs w:val="24"/>
              </w:rPr>
              <w:br/>
              <w:t>1000-кратного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от общей стоимости всех объектов налогообложения, находящихся на праве собственности;</w:t>
            </w:r>
          </w:p>
          <w:p w:rsidR="007106D9" w:rsidRPr="006A74CF" w:rsidRDefault="007106D9" w:rsidP="006A74CF">
            <w:pPr>
              <w:shd w:val="clear" w:color="auto" w:fill="FFFFFF" w:themeFill="background1"/>
              <w:jc w:val="both"/>
              <w:rPr>
                <w:rFonts w:ascii="Times New Roman" w:eastAsia="Times New Roman" w:hAnsi="Times New Roman" w:cs="Times New Roman"/>
                <w:sz w:val="24"/>
                <w:szCs w:val="24"/>
              </w:rPr>
            </w:pPr>
            <w:r w:rsidRPr="006A74CF">
              <w:rPr>
                <w:rFonts w:ascii="Times New Roman" w:eastAsia="Times New Roman" w:hAnsi="Times New Roman" w:cs="Times New Roman"/>
                <w:sz w:val="24"/>
                <w:szCs w:val="24"/>
              </w:rPr>
              <w:t>2) участники и инвалиды Великой Отечественной войны и лица, приравненные к ним по льготам и гарантиям, лица, награжденные орденами и медалями бывшего Союза ССР за самоотверженный труд и безупречную воинскую службу в тылу в годы Великой Отечественной войны, а также лица, проработавшие (прослужившие)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 инвалиды – в пределах 1500-кратного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от общей стоимости всех объектов налогообложения, находящихся на праве собственности;</w:t>
            </w:r>
          </w:p>
          <w:p w:rsidR="007106D9" w:rsidRPr="006A74CF" w:rsidRDefault="007106D9" w:rsidP="006A74CF">
            <w:pPr>
              <w:shd w:val="clear" w:color="auto" w:fill="FFFFFF" w:themeFill="background1"/>
              <w:jc w:val="both"/>
              <w:rPr>
                <w:rFonts w:ascii="Times New Roman" w:eastAsia="Times New Roman" w:hAnsi="Times New Roman" w:cs="Times New Roman"/>
                <w:sz w:val="24"/>
                <w:szCs w:val="24"/>
              </w:rPr>
            </w:pPr>
            <w:r w:rsidRPr="006A74CF">
              <w:rPr>
                <w:rFonts w:ascii="Times New Roman" w:eastAsia="Times New Roman" w:hAnsi="Times New Roman" w:cs="Times New Roman"/>
                <w:sz w:val="24"/>
                <w:szCs w:val="24"/>
              </w:rPr>
              <w:t>3) дети-сироты и дети, оставшиеся без попечения родителей, на период до достижения ими 18-летнего возраста;</w:t>
            </w:r>
          </w:p>
          <w:p w:rsidR="007106D9" w:rsidRPr="006A74CF" w:rsidRDefault="007106D9" w:rsidP="006A74CF">
            <w:pPr>
              <w:shd w:val="clear" w:color="auto" w:fill="FFFFFF" w:themeFill="background1"/>
              <w:jc w:val="both"/>
              <w:rPr>
                <w:rFonts w:ascii="Times New Roman" w:eastAsia="Times New Roman" w:hAnsi="Times New Roman" w:cs="Times New Roman"/>
                <w:sz w:val="24"/>
                <w:szCs w:val="24"/>
              </w:rPr>
            </w:pPr>
            <w:r w:rsidRPr="006A74CF">
              <w:rPr>
                <w:rFonts w:ascii="Times New Roman" w:eastAsia="Times New Roman" w:hAnsi="Times New Roman" w:cs="Times New Roman"/>
                <w:sz w:val="24"/>
                <w:szCs w:val="24"/>
              </w:rPr>
              <w:t>4) индивидуальные предприниматели по объектам налогообложения, используемым в предпринимательской деятельности, за исключением жилищ и других объектов, по которым налоговая база определяется в соответствии со статьей 529 настоящего Кодекса и налог исчисляется налоговыми органами в соответствии со статьей 532 настоящего Кодекса.</w:t>
            </w:r>
          </w:p>
          <w:p w:rsidR="007106D9" w:rsidRPr="006A74CF" w:rsidRDefault="007106D9" w:rsidP="006A74CF">
            <w:pPr>
              <w:shd w:val="clear" w:color="auto" w:fill="FFFFFF" w:themeFill="background1"/>
              <w:jc w:val="both"/>
              <w:rPr>
                <w:rFonts w:ascii="Times New Roman" w:eastAsia="Times New Roman" w:hAnsi="Times New Roman" w:cs="Times New Roman"/>
                <w:sz w:val="24"/>
                <w:szCs w:val="24"/>
              </w:rPr>
            </w:pPr>
            <w:r w:rsidRPr="006A74CF">
              <w:rPr>
                <w:rFonts w:ascii="Times New Roman" w:eastAsia="Times New Roman" w:hAnsi="Times New Roman" w:cs="Times New Roman"/>
                <w:sz w:val="24"/>
                <w:szCs w:val="24"/>
              </w:rPr>
              <w:t>3. Положения подпунктов 2) и 3) пункта 2 настоящей статьи не применяются по объектам налогообложения, переданным в пользование или имущественный наем (аренду).</w:t>
            </w:r>
          </w:p>
          <w:p w:rsidR="007106D9" w:rsidRPr="006A74CF" w:rsidRDefault="007106D9" w:rsidP="006A74CF">
            <w:pPr>
              <w:rPr>
                <w:rFonts w:ascii="Times New Roman" w:hAnsi="Times New Roman" w:cs="Times New Roman"/>
                <w:sz w:val="24"/>
                <w:szCs w:val="24"/>
              </w:rPr>
            </w:pPr>
          </w:p>
        </w:tc>
      </w:tr>
      <w:tr w:rsidR="006A74CF" w:rsidRPr="006A74CF" w:rsidTr="001F1DA0">
        <w:tc>
          <w:tcPr>
            <w:tcW w:w="1413" w:type="dxa"/>
          </w:tcPr>
          <w:p w:rsidR="007106D9" w:rsidRPr="006A74CF" w:rsidRDefault="007106D9" w:rsidP="006A74CF">
            <w:pPr>
              <w:rPr>
                <w:rFonts w:ascii="Times New Roman" w:hAnsi="Times New Roman" w:cs="Times New Roman"/>
                <w:sz w:val="24"/>
                <w:szCs w:val="24"/>
                <w:lang w:val="kk-KZ"/>
              </w:rPr>
            </w:pPr>
            <w:r w:rsidRPr="006A74CF">
              <w:rPr>
                <w:rFonts w:ascii="Times New Roman" w:hAnsi="Times New Roman" w:cs="Times New Roman"/>
                <w:sz w:val="24"/>
                <w:szCs w:val="24"/>
                <w:lang w:val="kk-KZ"/>
              </w:rPr>
              <w:t>Российская Федерация</w:t>
            </w:r>
          </w:p>
        </w:tc>
        <w:tc>
          <w:tcPr>
            <w:tcW w:w="7932" w:type="dxa"/>
          </w:tcPr>
          <w:p w:rsidR="00E3551C" w:rsidRPr="006A74CF" w:rsidRDefault="00E3551C" w:rsidP="006A74CF">
            <w:pPr>
              <w:jc w:val="both"/>
              <w:rPr>
                <w:rFonts w:ascii="Times New Roman" w:eastAsia="Times New Roman" w:hAnsi="Times New Roman" w:cs="Times New Roman"/>
                <w:sz w:val="24"/>
                <w:szCs w:val="24"/>
              </w:rPr>
            </w:pPr>
            <w:r w:rsidRPr="006A74CF">
              <w:rPr>
                <w:rFonts w:ascii="Times New Roman" w:eastAsia="Times New Roman" w:hAnsi="Times New Roman" w:cs="Times New Roman"/>
                <w:bCs/>
                <w:sz w:val="24"/>
                <w:szCs w:val="24"/>
              </w:rPr>
              <w:t>Статья 350. Налогоплательщики</w:t>
            </w:r>
          </w:p>
          <w:p w:rsidR="007106D9" w:rsidRPr="006A74CF" w:rsidRDefault="00E3551C" w:rsidP="006A74CF">
            <w:pPr>
              <w:jc w:val="both"/>
              <w:rPr>
                <w:rFonts w:ascii="Times New Roman" w:eastAsia="Times New Roman" w:hAnsi="Times New Roman" w:cs="Times New Roman"/>
                <w:sz w:val="24"/>
                <w:szCs w:val="24"/>
              </w:rPr>
            </w:pPr>
            <w:r w:rsidRPr="006A74CF">
              <w:rPr>
                <w:rFonts w:ascii="Times New Roman" w:eastAsia="Times New Roman" w:hAnsi="Times New Roman" w:cs="Times New Roman"/>
                <w:sz w:val="24"/>
                <w:szCs w:val="24"/>
              </w:rPr>
              <w:t>Налогоплательщиками налога на доходы от капитала (далее в настоящей главе - налога) являются организации (статья 18 настоящего Кодекса) и физические лица, получающие доходы, подлежащие налогообложению в соответствии со статьей 351 настоящего Кодекса.</w:t>
            </w:r>
          </w:p>
        </w:tc>
      </w:tr>
      <w:tr w:rsidR="00172C4E" w:rsidRPr="006A74CF" w:rsidTr="001F1DA0">
        <w:tc>
          <w:tcPr>
            <w:tcW w:w="1413" w:type="dxa"/>
          </w:tcPr>
          <w:p w:rsidR="00172C4E" w:rsidRPr="006A74CF" w:rsidRDefault="00E9246E" w:rsidP="006A74CF">
            <w:pPr>
              <w:rPr>
                <w:rFonts w:ascii="Times New Roman" w:hAnsi="Times New Roman" w:cs="Times New Roman"/>
                <w:sz w:val="24"/>
                <w:szCs w:val="24"/>
                <w:lang w:val="kk-KZ"/>
              </w:rPr>
            </w:pPr>
            <w:r w:rsidRPr="006A74CF">
              <w:rPr>
                <w:rFonts w:ascii="Times New Roman" w:hAnsi="Times New Roman" w:cs="Times New Roman"/>
                <w:sz w:val="24"/>
                <w:szCs w:val="24"/>
                <w:lang w:val="kk-KZ"/>
              </w:rPr>
              <w:t>Республика Узбекистан</w:t>
            </w:r>
          </w:p>
        </w:tc>
        <w:tc>
          <w:tcPr>
            <w:tcW w:w="7932" w:type="dxa"/>
          </w:tcPr>
          <w:p w:rsidR="005D5317" w:rsidRPr="006A74CF" w:rsidRDefault="005D5317" w:rsidP="006A74CF">
            <w:pPr>
              <w:shd w:val="clear" w:color="auto" w:fill="FFFFFF"/>
              <w:ind w:hanging="800"/>
              <w:jc w:val="both"/>
              <w:textAlignment w:val="baseline"/>
              <w:rPr>
                <w:rFonts w:ascii="Times New Roman" w:eastAsia="Times New Roman" w:hAnsi="Times New Roman" w:cs="Times New Roman"/>
                <w:sz w:val="24"/>
                <w:szCs w:val="24"/>
              </w:rPr>
            </w:pPr>
            <w:r w:rsidRPr="006A74CF">
              <w:rPr>
                <w:rFonts w:ascii="Times New Roman" w:eastAsia="Times New Roman" w:hAnsi="Times New Roman" w:cs="Times New Roman"/>
                <w:bCs/>
                <w:sz w:val="24"/>
                <w:szCs w:val="24"/>
              </w:rPr>
              <w:t>Статья 167. </w:t>
            </w:r>
            <w:r w:rsidRPr="006A74CF">
              <w:rPr>
                <w:rFonts w:ascii="Times New Roman" w:eastAsia="Times New Roman" w:hAnsi="Times New Roman" w:cs="Times New Roman"/>
                <w:sz w:val="24"/>
                <w:szCs w:val="24"/>
              </w:rPr>
              <w:t>Налогоплательщики</w:t>
            </w:r>
          </w:p>
          <w:p w:rsidR="00172C4E" w:rsidRPr="006A74CF" w:rsidRDefault="005D5317" w:rsidP="006A74CF">
            <w:pPr>
              <w:shd w:val="clear" w:color="auto" w:fill="FFFFFF"/>
              <w:ind w:firstLine="400"/>
              <w:jc w:val="both"/>
              <w:textAlignment w:val="baseline"/>
              <w:rPr>
                <w:rFonts w:ascii="Times New Roman" w:eastAsia="Times New Roman" w:hAnsi="Times New Roman" w:cs="Times New Roman"/>
                <w:sz w:val="24"/>
                <w:szCs w:val="24"/>
              </w:rPr>
            </w:pPr>
            <w:r w:rsidRPr="006A74CF">
              <w:rPr>
                <w:rFonts w:ascii="Times New Roman" w:eastAsia="Times New Roman" w:hAnsi="Times New Roman" w:cs="Times New Roman"/>
                <w:sz w:val="24"/>
                <w:szCs w:val="24"/>
              </w:rPr>
              <w:t>Налогоплательщиками налога на доходы физических лиц являются физические лица, имеющие налогооблагаемый доход в соответствии с настоящим Кодексом.</w:t>
            </w:r>
          </w:p>
        </w:tc>
      </w:tr>
    </w:tbl>
    <w:p w:rsidR="007106D9" w:rsidRPr="006A74CF" w:rsidRDefault="007106D9" w:rsidP="006A74CF">
      <w:pPr>
        <w:spacing w:after="0" w:line="240" w:lineRule="auto"/>
        <w:rPr>
          <w:rFonts w:ascii="Times New Roman" w:hAnsi="Times New Roman" w:cs="Times New Roman"/>
          <w:sz w:val="24"/>
          <w:szCs w:val="24"/>
          <w:lang w:val="kk-KZ"/>
        </w:rPr>
      </w:pPr>
    </w:p>
    <w:p w:rsidR="004B100A" w:rsidRPr="006A74CF" w:rsidRDefault="004B100A" w:rsidP="006A74CF">
      <w:pPr>
        <w:spacing w:after="0" w:line="240" w:lineRule="auto"/>
        <w:rPr>
          <w:rFonts w:ascii="Times New Roman" w:hAnsi="Times New Roman" w:cs="Times New Roman"/>
          <w:sz w:val="24"/>
          <w:szCs w:val="24"/>
          <w:lang w:val="kk-KZ"/>
        </w:rPr>
      </w:pPr>
    </w:p>
    <w:p w:rsidR="006A74CF" w:rsidRDefault="006A74CF" w:rsidP="006A74CF">
      <w:pPr>
        <w:spacing w:after="0" w:line="240" w:lineRule="auto"/>
        <w:rPr>
          <w:rFonts w:ascii="Times New Roman" w:hAnsi="Times New Roman" w:cs="Times New Roman"/>
          <w:sz w:val="24"/>
          <w:szCs w:val="24"/>
          <w:lang w:val="kk-KZ"/>
        </w:rPr>
      </w:pPr>
    </w:p>
    <w:p w:rsidR="00E3551C" w:rsidRPr="006A74CF" w:rsidRDefault="00E3551C" w:rsidP="006A74CF">
      <w:pPr>
        <w:spacing w:after="0" w:line="240" w:lineRule="auto"/>
        <w:rPr>
          <w:rFonts w:ascii="Times New Roman" w:hAnsi="Times New Roman" w:cs="Times New Roman"/>
          <w:sz w:val="24"/>
          <w:szCs w:val="24"/>
          <w:lang w:val="kk-KZ"/>
        </w:rPr>
      </w:pPr>
      <w:r w:rsidRPr="006A74CF">
        <w:rPr>
          <w:rFonts w:ascii="Times New Roman" w:hAnsi="Times New Roman" w:cs="Times New Roman"/>
          <w:sz w:val="24"/>
          <w:szCs w:val="24"/>
          <w:lang w:val="kk-KZ"/>
        </w:rPr>
        <w:lastRenderedPageBreak/>
        <w:t>Таблица 2. Сравнение налогооблажения.</w:t>
      </w:r>
    </w:p>
    <w:tbl>
      <w:tblPr>
        <w:tblStyle w:val="a3"/>
        <w:tblW w:w="0" w:type="auto"/>
        <w:tblLook w:val="04A0" w:firstRow="1" w:lastRow="0" w:firstColumn="1" w:lastColumn="0" w:noHBand="0" w:noVBand="1"/>
      </w:tblPr>
      <w:tblGrid>
        <w:gridCol w:w="1413"/>
        <w:gridCol w:w="7932"/>
      </w:tblGrid>
      <w:tr w:rsidR="006A74CF" w:rsidRPr="006A74CF" w:rsidTr="001F1DA0">
        <w:tc>
          <w:tcPr>
            <w:tcW w:w="1413" w:type="dxa"/>
          </w:tcPr>
          <w:p w:rsidR="00E3551C" w:rsidRPr="006A74CF" w:rsidRDefault="00E3551C" w:rsidP="006A74CF">
            <w:pPr>
              <w:rPr>
                <w:rFonts w:ascii="Times New Roman" w:hAnsi="Times New Roman" w:cs="Times New Roman"/>
                <w:sz w:val="24"/>
                <w:szCs w:val="24"/>
                <w:lang w:val="kk-KZ"/>
              </w:rPr>
            </w:pPr>
            <w:r w:rsidRPr="006A74CF">
              <w:rPr>
                <w:rFonts w:ascii="Times New Roman" w:hAnsi="Times New Roman" w:cs="Times New Roman"/>
                <w:sz w:val="24"/>
                <w:szCs w:val="24"/>
                <w:lang w:val="kk-KZ"/>
              </w:rPr>
              <w:t>Республика казахстан</w:t>
            </w:r>
          </w:p>
        </w:tc>
        <w:tc>
          <w:tcPr>
            <w:tcW w:w="7932" w:type="dxa"/>
          </w:tcPr>
          <w:p w:rsidR="00E3551C" w:rsidRPr="006A74CF" w:rsidRDefault="00E3551C" w:rsidP="006A74CF">
            <w:pPr>
              <w:jc w:val="both"/>
              <w:rPr>
                <w:rFonts w:ascii="Times New Roman" w:hAnsi="Times New Roman" w:cs="Times New Roman"/>
                <w:sz w:val="24"/>
                <w:szCs w:val="24"/>
              </w:rPr>
            </w:pPr>
            <w:r w:rsidRPr="006A74CF">
              <w:rPr>
                <w:rFonts w:ascii="Times New Roman" w:hAnsi="Times New Roman" w:cs="Times New Roman"/>
                <w:sz w:val="24"/>
                <w:szCs w:val="24"/>
              </w:rPr>
              <w:t>Статья 528. Объект налогообложения</w:t>
            </w:r>
          </w:p>
          <w:p w:rsidR="00E3551C" w:rsidRPr="006A74CF" w:rsidRDefault="00E3551C" w:rsidP="006A74CF">
            <w:pPr>
              <w:jc w:val="both"/>
              <w:rPr>
                <w:rFonts w:ascii="Times New Roman" w:hAnsi="Times New Roman" w:cs="Times New Roman"/>
                <w:sz w:val="24"/>
                <w:szCs w:val="24"/>
              </w:rPr>
            </w:pPr>
          </w:p>
          <w:p w:rsidR="00E3551C" w:rsidRPr="006A74CF" w:rsidRDefault="00E3551C" w:rsidP="006A74CF">
            <w:pPr>
              <w:jc w:val="both"/>
              <w:rPr>
                <w:rFonts w:ascii="Times New Roman" w:hAnsi="Times New Roman" w:cs="Times New Roman"/>
                <w:sz w:val="24"/>
                <w:szCs w:val="24"/>
              </w:rPr>
            </w:pPr>
            <w:r w:rsidRPr="006A74CF">
              <w:rPr>
                <w:rFonts w:ascii="Times New Roman" w:hAnsi="Times New Roman" w:cs="Times New Roman"/>
                <w:sz w:val="24"/>
                <w:szCs w:val="24"/>
              </w:rPr>
              <w:t>Объектом обложения налогом на имущество физических лиц являются находящиеся на территории Республики Казахстан жилища, здания, дачные постройки, гаражи и иные строения, сооружения, помещения, принадлежащие им на праве собственности.</w:t>
            </w:r>
          </w:p>
        </w:tc>
      </w:tr>
      <w:tr w:rsidR="006A74CF" w:rsidRPr="006A74CF" w:rsidTr="001F1DA0">
        <w:tc>
          <w:tcPr>
            <w:tcW w:w="1413" w:type="dxa"/>
          </w:tcPr>
          <w:p w:rsidR="00E3551C" w:rsidRPr="006A74CF" w:rsidRDefault="00E3551C" w:rsidP="006A74CF">
            <w:pPr>
              <w:rPr>
                <w:rFonts w:ascii="Times New Roman" w:hAnsi="Times New Roman" w:cs="Times New Roman"/>
                <w:sz w:val="24"/>
                <w:szCs w:val="24"/>
                <w:lang w:val="kk-KZ"/>
              </w:rPr>
            </w:pPr>
            <w:r w:rsidRPr="006A74CF">
              <w:rPr>
                <w:rFonts w:ascii="Times New Roman" w:hAnsi="Times New Roman" w:cs="Times New Roman"/>
                <w:sz w:val="24"/>
                <w:szCs w:val="24"/>
                <w:lang w:val="kk-KZ"/>
              </w:rPr>
              <w:t xml:space="preserve">Российская Федерация </w:t>
            </w:r>
          </w:p>
        </w:tc>
        <w:tc>
          <w:tcPr>
            <w:tcW w:w="7932" w:type="dxa"/>
          </w:tcPr>
          <w:p w:rsidR="00E3551C" w:rsidRPr="006A74CF" w:rsidRDefault="00E3551C" w:rsidP="006A74CF">
            <w:pPr>
              <w:jc w:val="both"/>
              <w:rPr>
                <w:rFonts w:ascii="Times New Roman" w:eastAsia="Times New Roman" w:hAnsi="Times New Roman" w:cs="Times New Roman"/>
                <w:sz w:val="24"/>
                <w:szCs w:val="24"/>
              </w:rPr>
            </w:pPr>
            <w:r w:rsidRPr="006A74CF">
              <w:rPr>
                <w:rFonts w:ascii="Times New Roman" w:eastAsia="Times New Roman" w:hAnsi="Times New Roman" w:cs="Times New Roman"/>
                <w:bCs/>
                <w:sz w:val="24"/>
                <w:szCs w:val="24"/>
              </w:rPr>
              <w:t>Статья 351. Объект налогообложения</w:t>
            </w:r>
          </w:p>
          <w:p w:rsidR="00E3551C" w:rsidRPr="006A74CF" w:rsidRDefault="00E3551C" w:rsidP="006A74CF">
            <w:pPr>
              <w:jc w:val="both"/>
              <w:rPr>
                <w:rFonts w:ascii="Times New Roman" w:eastAsia="Times New Roman" w:hAnsi="Times New Roman" w:cs="Times New Roman"/>
                <w:sz w:val="24"/>
                <w:szCs w:val="24"/>
              </w:rPr>
            </w:pPr>
            <w:r w:rsidRPr="006A74CF">
              <w:rPr>
                <w:rFonts w:ascii="Times New Roman" w:eastAsia="Times New Roman" w:hAnsi="Times New Roman" w:cs="Times New Roman"/>
                <w:sz w:val="24"/>
                <w:szCs w:val="24"/>
              </w:rPr>
              <w:t>1. Объектом налогообложения являются, если иное не установлено частями второй - шестой настоящей статьи, доходы, полученные налогоплательщиком в налоговом периоде или за налоговый период от источников в Российской Федерации или за ее пределами, в виде:</w:t>
            </w:r>
          </w:p>
          <w:p w:rsidR="00E3551C" w:rsidRPr="006A74CF" w:rsidRDefault="00E3551C" w:rsidP="006A74CF">
            <w:pPr>
              <w:jc w:val="both"/>
              <w:rPr>
                <w:rFonts w:ascii="Times New Roman" w:eastAsia="Times New Roman" w:hAnsi="Times New Roman" w:cs="Times New Roman"/>
                <w:sz w:val="24"/>
                <w:szCs w:val="24"/>
              </w:rPr>
            </w:pPr>
            <w:r w:rsidRPr="006A74CF">
              <w:rPr>
                <w:rFonts w:ascii="Times New Roman" w:eastAsia="Times New Roman" w:hAnsi="Times New Roman" w:cs="Times New Roman"/>
                <w:sz w:val="24"/>
                <w:szCs w:val="24"/>
              </w:rPr>
              <w:t>1) дивидендов (части первая и вторая статьи 60 настоящего Кодекса);</w:t>
            </w:r>
          </w:p>
          <w:p w:rsidR="00E3551C" w:rsidRPr="006A74CF" w:rsidRDefault="00E3551C" w:rsidP="006A74CF">
            <w:pPr>
              <w:jc w:val="both"/>
              <w:rPr>
                <w:rFonts w:ascii="Times New Roman" w:eastAsia="Times New Roman" w:hAnsi="Times New Roman" w:cs="Times New Roman"/>
                <w:sz w:val="24"/>
                <w:szCs w:val="24"/>
              </w:rPr>
            </w:pPr>
            <w:r w:rsidRPr="006A74CF">
              <w:rPr>
                <w:rFonts w:ascii="Times New Roman" w:eastAsia="Times New Roman" w:hAnsi="Times New Roman" w:cs="Times New Roman"/>
                <w:sz w:val="24"/>
                <w:szCs w:val="24"/>
              </w:rPr>
              <w:t>2) процентов (часть четвертая статьи 60 настоящего Кодекса), если такие проценты не являются:</w:t>
            </w:r>
          </w:p>
          <w:p w:rsidR="00E3551C" w:rsidRPr="006A74CF" w:rsidRDefault="00E3551C" w:rsidP="006A74CF">
            <w:pPr>
              <w:jc w:val="both"/>
              <w:rPr>
                <w:rFonts w:ascii="Times New Roman" w:eastAsia="Times New Roman" w:hAnsi="Times New Roman" w:cs="Times New Roman"/>
                <w:sz w:val="24"/>
                <w:szCs w:val="24"/>
              </w:rPr>
            </w:pPr>
            <w:r w:rsidRPr="006A74CF">
              <w:rPr>
                <w:rFonts w:ascii="Times New Roman" w:eastAsia="Times New Roman" w:hAnsi="Times New Roman" w:cs="Times New Roman"/>
                <w:sz w:val="24"/>
                <w:szCs w:val="24"/>
              </w:rPr>
              <w:t>а) доходами, получаемыми организациями, осуществляющими банковскую деятельность, в частности, по предоставлению кредитов, гарантий, расчетно-кассовому обслуживанию;</w:t>
            </w:r>
          </w:p>
          <w:p w:rsidR="00E3551C" w:rsidRPr="006A74CF" w:rsidRDefault="00E3551C" w:rsidP="006A74CF">
            <w:pPr>
              <w:jc w:val="both"/>
              <w:rPr>
                <w:rFonts w:ascii="Times New Roman" w:eastAsia="Times New Roman" w:hAnsi="Times New Roman" w:cs="Times New Roman"/>
                <w:sz w:val="24"/>
                <w:szCs w:val="24"/>
              </w:rPr>
            </w:pPr>
            <w:r w:rsidRPr="006A74CF">
              <w:rPr>
                <w:rFonts w:ascii="Times New Roman" w:eastAsia="Times New Roman" w:hAnsi="Times New Roman" w:cs="Times New Roman"/>
                <w:sz w:val="24"/>
                <w:szCs w:val="24"/>
              </w:rPr>
              <w:t>б) страховыми премиями или премиями по перестрахованию;</w:t>
            </w:r>
          </w:p>
          <w:p w:rsidR="00E3551C" w:rsidRPr="006A74CF" w:rsidRDefault="00E3551C" w:rsidP="006A74CF">
            <w:pPr>
              <w:jc w:val="both"/>
              <w:rPr>
                <w:rFonts w:ascii="Times New Roman" w:eastAsia="Times New Roman" w:hAnsi="Times New Roman" w:cs="Times New Roman"/>
                <w:sz w:val="24"/>
                <w:szCs w:val="24"/>
              </w:rPr>
            </w:pPr>
            <w:r w:rsidRPr="006A74CF">
              <w:rPr>
                <w:rFonts w:ascii="Times New Roman" w:eastAsia="Times New Roman" w:hAnsi="Times New Roman" w:cs="Times New Roman"/>
                <w:sz w:val="24"/>
                <w:szCs w:val="24"/>
              </w:rPr>
              <w:t>в) штрафами или пенями за нарушение договорных или долговых обязательств;</w:t>
            </w:r>
          </w:p>
          <w:p w:rsidR="00E3551C" w:rsidRPr="006A74CF" w:rsidRDefault="00E3551C" w:rsidP="006A74CF">
            <w:pPr>
              <w:jc w:val="both"/>
              <w:rPr>
                <w:rFonts w:ascii="Times New Roman" w:eastAsia="Times New Roman" w:hAnsi="Times New Roman" w:cs="Times New Roman"/>
                <w:sz w:val="24"/>
                <w:szCs w:val="24"/>
              </w:rPr>
            </w:pPr>
            <w:r w:rsidRPr="006A74CF">
              <w:rPr>
                <w:rFonts w:ascii="Times New Roman" w:eastAsia="Times New Roman" w:hAnsi="Times New Roman" w:cs="Times New Roman"/>
                <w:sz w:val="24"/>
                <w:szCs w:val="24"/>
              </w:rPr>
              <w:t>г) вознаграждениями комиссионерам или посредникам либо иными подобными вознаграждениями;</w:t>
            </w:r>
          </w:p>
          <w:p w:rsidR="00E3551C" w:rsidRPr="006A74CF" w:rsidRDefault="00E3551C" w:rsidP="006A74CF">
            <w:pPr>
              <w:jc w:val="both"/>
              <w:rPr>
                <w:rFonts w:ascii="Times New Roman" w:eastAsia="Times New Roman" w:hAnsi="Times New Roman" w:cs="Times New Roman"/>
                <w:sz w:val="24"/>
                <w:szCs w:val="24"/>
              </w:rPr>
            </w:pPr>
            <w:r w:rsidRPr="006A74CF">
              <w:rPr>
                <w:rFonts w:ascii="Times New Roman" w:eastAsia="Times New Roman" w:hAnsi="Times New Roman" w:cs="Times New Roman"/>
                <w:sz w:val="24"/>
                <w:szCs w:val="24"/>
              </w:rPr>
              <w:t>3) условных дивидендов.</w:t>
            </w:r>
          </w:p>
          <w:p w:rsidR="00E3551C" w:rsidRPr="006A74CF" w:rsidRDefault="00E3551C" w:rsidP="006A74CF">
            <w:pPr>
              <w:jc w:val="both"/>
              <w:rPr>
                <w:rFonts w:ascii="Times New Roman" w:eastAsia="Times New Roman" w:hAnsi="Times New Roman" w:cs="Times New Roman"/>
                <w:sz w:val="24"/>
                <w:szCs w:val="24"/>
              </w:rPr>
            </w:pPr>
            <w:r w:rsidRPr="006A74CF">
              <w:rPr>
                <w:rFonts w:ascii="Times New Roman" w:eastAsia="Times New Roman" w:hAnsi="Times New Roman" w:cs="Times New Roman"/>
                <w:sz w:val="24"/>
                <w:szCs w:val="24"/>
              </w:rPr>
              <w:t>При этом условными дивидендами признается репатриируемая иностранной организацией прибыль (доходы), полученная этой организацией от осуществления экономической деятельности в Российской Федерации через постоянное представительство, если указанные доходы относятся к доходам от источников в Российской Федерации (статья 57 настоящего Кодекса).</w:t>
            </w:r>
          </w:p>
          <w:p w:rsidR="00E3551C" w:rsidRPr="006A74CF" w:rsidRDefault="00E3551C" w:rsidP="006A74CF">
            <w:pPr>
              <w:jc w:val="both"/>
              <w:rPr>
                <w:rFonts w:ascii="Times New Roman" w:eastAsia="Times New Roman" w:hAnsi="Times New Roman" w:cs="Times New Roman"/>
                <w:sz w:val="24"/>
                <w:szCs w:val="24"/>
              </w:rPr>
            </w:pPr>
            <w:r w:rsidRPr="006A74CF">
              <w:rPr>
                <w:rFonts w:ascii="Times New Roman" w:eastAsia="Times New Roman" w:hAnsi="Times New Roman" w:cs="Times New Roman"/>
                <w:sz w:val="24"/>
                <w:szCs w:val="24"/>
              </w:rPr>
              <w:t>Не признаются условными дивидендами доходы, указанные в пунктах 1 и 2 настоящей части.</w:t>
            </w:r>
          </w:p>
          <w:p w:rsidR="00E3551C" w:rsidRPr="006A74CF" w:rsidRDefault="00E3551C" w:rsidP="006A74CF">
            <w:pPr>
              <w:jc w:val="both"/>
              <w:rPr>
                <w:rFonts w:ascii="Times New Roman" w:eastAsia="Times New Roman" w:hAnsi="Times New Roman" w:cs="Times New Roman"/>
                <w:sz w:val="24"/>
                <w:szCs w:val="24"/>
              </w:rPr>
            </w:pPr>
            <w:r w:rsidRPr="006A74CF">
              <w:rPr>
                <w:rFonts w:ascii="Times New Roman" w:eastAsia="Times New Roman" w:hAnsi="Times New Roman" w:cs="Times New Roman"/>
                <w:sz w:val="24"/>
                <w:szCs w:val="24"/>
              </w:rPr>
              <w:t>2. Дивиденды, начисленные организацией, созданной в соответствии с национальным законодательством иностранного государства, подлежат налогообложению у российской организации акционера (участника, учредителя) с момента принятия решения о распределении дивидендов, независимо от времени их выплаты.</w:t>
            </w:r>
          </w:p>
          <w:p w:rsidR="00E3551C" w:rsidRPr="006A74CF" w:rsidRDefault="00E3551C" w:rsidP="006A74CF">
            <w:pPr>
              <w:jc w:val="both"/>
              <w:rPr>
                <w:rFonts w:ascii="Times New Roman" w:eastAsia="Times New Roman" w:hAnsi="Times New Roman" w:cs="Times New Roman"/>
                <w:sz w:val="24"/>
                <w:szCs w:val="24"/>
              </w:rPr>
            </w:pPr>
            <w:r w:rsidRPr="006A74CF">
              <w:rPr>
                <w:rFonts w:ascii="Times New Roman" w:eastAsia="Times New Roman" w:hAnsi="Times New Roman" w:cs="Times New Roman"/>
                <w:sz w:val="24"/>
                <w:szCs w:val="24"/>
              </w:rPr>
              <w:t>Если иностранная организация, в капитале которой доля российских организаций и физических лиц - резидентов Российской Федерации превышает 50 процентов, не распределяет прибыль в течение не менее двух последующих лет, дивидендами российских организаций - акционеров (участников, учредителей) и физических лиц - резидентов Российской Федерации, полученными от этой иностранной организации, признается часть прибыли этой иностранной организации, оставшаяся после уплаты налогов в соответствии с национальным законодательством соответствующего иностранного государства, пропорционально доле их участия в капитале этой иностранной организации.</w:t>
            </w:r>
          </w:p>
          <w:p w:rsidR="00E3551C" w:rsidRPr="006A74CF" w:rsidRDefault="00E3551C" w:rsidP="006A74CF">
            <w:pPr>
              <w:jc w:val="both"/>
              <w:rPr>
                <w:rFonts w:ascii="Times New Roman" w:eastAsia="Times New Roman" w:hAnsi="Times New Roman" w:cs="Times New Roman"/>
                <w:sz w:val="24"/>
                <w:szCs w:val="24"/>
              </w:rPr>
            </w:pPr>
            <w:r w:rsidRPr="006A74CF">
              <w:rPr>
                <w:rFonts w:ascii="Times New Roman" w:eastAsia="Times New Roman" w:hAnsi="Times New Roman" w:cs="Times New Roman"/>
                <w:sz w:val="24"/>
                <w:szCs w:val="24"/>
              </w:rPr>
              <w:t>3. Не являются объектом налогообложения доходы, указанные в части первой настоящей статьи, если эти доходы получены иностранными организациями от источников за пределами Российской Федерации.</w:t>
            </w:r>
          </w:p>
          <w:p w:rsidR="00E3551C" w:rsidRPr="006A74CF" w:rsidRDefault="00E3551C" w:rsidP="006A74CF">
            <w:pPr>
              <w:jc w:val="both"/>
              <w:rPr>
                <w:rFonts w:ascii="Times New Roman" w:eastAsia="Times New Roman" w:hAnsi="Times New Roman" w:cs="Times New Roman"/>
                <w:sz w:val="24"/>
                <w:szCs w:val="24"/>
              </w:rPr>
            </w:pPr>
            <w:r w:rsidRPr="006A74CF">
              <w:rPr>
                <w:rFonts w:ascii="Times New Roman" w:eastAsia="Times New Roman" w:hAnsi="Times New Roman" w:cs="Times New Roman"/>
                <w:sz w:val="24"/>
                <w:szCs w:val="24"/>
              </w:rPr>
              <w:t xml:space="preserve">4. Не являются объектом налогообложения доходы, получаемые налогоплательщиками- организациями от операций с ценными бумагами </w:t>
            </w:r>
            <w:r w:rsidRPr="006A74CF">
              <w:rPr>
                <w:rFonts w:ascii="Times New Roman" w:eastAsia="Times New Roman" w:hAnsi="Times New Roman" w:cs="Times New Roman"/>
                <w:sz w:val="24"/>
                <w:szCs w:val="24"/>
              </w:rPr>
              <w:lastRenderedPageBreak/>
              <w:t>(параграф 7 главы 30 настоящего Кодекса), а также дополнительный (добавочный) капитал эмитента, привлеченный при размещении им акций (долей, паев).</w:t>
            </w:r>
          </w:p>
          <w:p w:rsidR="00E3551C" w:rsidRPr="006A74CF" w:rsidRDefault="00E3551C" w:rsidP="006A74CF">
            <w:pPr>
              <w:jc w:val="both"/>
              <w:rPr>
                <w:rFonts w:ascii="Times New Roman" w:eastAsia="Times New Roman" w:hAnsi="Times New Roman" w:cs="Times New Roman"/>
                <w:sz w:val="24"/>
                <w:szCs w:val="24"/>
              </w:rPr>
            </w:pPr>
            <w:r w:rsidRPr="006A74CF">
              <w:rPr>
                <w:rFonts w:ascii="Times New Roman" w:eastAsia="Times New Roman" w:hAnsi="Times New Roman" w:cs="Times New Roman"/>
                <w:sz w:val="24"/>
                <w:szCs w:val="24"/>
              </w:rPr>
              <w:t xml:space="preserve">При этом не рассматриваются как самостоятельный объект налогообложения в соответствии с настоящей главой проценты, прямо или косвенно </w:t>
            </w:r>
            <w:proofErr w:type="gramStart"/>
            <w:r w:rsidRPr="006A74CF">
              <w:rPr>
                <w:rFonts w:ascii="Times New Roman" w:eastAsia="Times New Roman" w:hAnsi="Times New Roman" w:cs="Times New Roman"/>
                <w:sz w:val="24"/>
                <w:szCs w:val="24"/>
              </w:rPr>
              <w:t>формирующие</w:t>
            </w:r>
            <w:proofErr w:type="gramEnd"/>
            <w:r w:rsidRPr="006A74CF">
              <w:rPr>
                <w:rFonts w:ascii="Times New Roman" w:eastAsia="Times New Roman" w:hAnsi="Times New Roman" w:cs="Times New Roman"/>
                <w:sz w:val="24"/>
                <w:szCs w:val="24"/>
              </w:rPr>
              <w:t xml:space="preserve"> или учитываемые в цене ценных бумаг при совершении с ними операций купли - продажи и переоценки (кроме начисленных по государственным ценным бумагам за время их нахождения на балансе налогоплательщика).</w:t>
            </w:r>
          </w:p>
          <w:p w:rsidR="00E3551C" w:rsidRPr="006A74CF" w:rsidRDefault="00E3551C" w:rsidP="006A74CF">
            <w:pPr>
              <w:jc w:val="both"/>
              <w:rPr>
                <w:rFonts w:ascii="Times New Roman" w:eastAsia="Times New Roman" w:hAnsi="Times New Roman" w:cs="Times New Roman"/>
                <w:sz w:val="24"/>
                <w:szCs w:val="24"/>
              </w:rPr>
            </w:pPr>
            <w:r w:rsidRPr="006A74CF">
              <w:rPr>
                <w:rFonts w:ascii="Times New Roman" w:eastAsia="Times New Roman" w:hAnsi="Times New Roman" w:cs="Times New Roman"/>
                <w:sz w:val="24"/>
                <w:szCs w:val="24"/>
              </w:rPr>
              <w:t>5. Не является объектом налогообложения в целях настоящей главы прирост номинальной стоимости принадлежащих налогоплательщику - организации акций или доли (пая) в уставном (складочном) капитале (фонде), если такой прирост связан с их переоценкой или с увеличением размера уставного (складочного) капитала (фонда) в результате капитализации прибыли, остающейся в распоряжении соответствующей организации.</w:t>
            </w:r>
          </w:p>
          <w:p w:rsidR="00E3551C" w:rsidRPr="006A74CF" w:rsidRDefault="00E3551C" w:rsidP="006A74CF">
            <w:pPr>
              <w:jc w:val="both"/>
              <w:rPr>
                <w:rFonts w:ascii="Times New Roman" w:eastAsia="Times New Roman" w:hAnsi="Times New Roman" w:cs="Times New Roman"/>
                <w:sz w:val="24"/>
                <w:szCs w:val="24"/>
              </w:rPr>
            </w:pPr>
            <w:r w:rsidRPr="006A74CF">
              <w:rPr>
                <w:rFonts w:ascii="Times New Roman" w:eastAsia="Times New Roman" w:hAnsi="Times New Roman" w:cs="Times New Roman"/>
                <w:sz w:val="24"/>
                <w:szCs w:val="24"/>
              </w:rPr>
              <w:t>Указанное положение не отменяет обязанности налогоплательщика уплачивать налог на прибыль (доход) в соответствии с главой 30 настоящего Кодекса с доходов от реализации (переоценки) принадлежащих ему акций (долей, паев).</w:t>
            </w:r>
          </w:p>
          <w:p w:rsidR="00E3551C" w:rsidRPr="006A74CF" w:rsidRDefault="00E3551C" w:rsidP="006A74CF">
            <w:pPr>
              <w:jc w:val="both"/>
              <w:rPr>
                <w:rFonts w:ascii="Times New Roman" w:eastAsia="Times New Roman" w:hAnsi="Times New Roman" w:cs="Times New Roman"/>
                <w:sz w:val="24"/>
                <w:szCs w:val="24"/>
              </w:rPr>
            </w:pPr>
            <w:r w:rsidRPr="006A74CF">
              <w:rPr>
                <w:rFonts w:ascii="Times New Roman" w:eastAsia="Times New Roman" w:hAnsi="Times New Roman" w:cs="Times New Roman"/>
                <w:sz w:val="24"/>
                <w:szCs w:val="24"/>
              </w:rPr>
              <w:t>6. Не является объектом налогообложения в целях настоящей главы распределяемая прибыль партнерства, а также доходы от участия в паевых инвестиционных фондах.</w:t>
            </w:r>
          </w:p>
          <w:p w:rsidR="00E3551C" w:rsidRPr="006A74CF" w:rsidRDefault="00E3551C" w:rsidP="006A74CF">
            <w:pPr>
              <w:jc w:val="both"/>
              <w:rPr>
                <w:rFonts w:ascii="Times New Roman" w:eastAsia="Times New Roman" w:hAnsi="Times New Roman" w:cs="Times New Roman"/>
                <w:sz w:val="24"/>
                <w:szCs w:val="24"/>
              </w:rPr>
            </w:pPr>
            <w:r w:rsidRPr="006A74CF">
              <w:rPr>
                <w:rFonts w:ascii="Times New Roman" w:eastAsia="Times New Roman" w:hAnsi="Times New Roman" w:cs="Times New Roman"/>
                <w:sz w:val="24"/>
                <w:szCs w:val="24"/>
              </w:rPr>
              <w:t>Указанное положение не отменяет обязанности налогоплательщика уплачивать налог на прибыль (доход) либо подоходный налог с физических лиц (соответственно главы 30 и 32 настоящего Кодекса) с доходов, полученных от участия в партнерстве (паевом инвестиционном фонде).</w:t>
            </w:r>
          </w:p>
        </w:tc>
      </w:tr>
      <w:tr w:rsidR="005D5317" w:rsidRPr="006A74CF" w:rsidTr="001F1DA0">
        <w:tc>
          <w:tcPr>
            <w:tcW w:w="1413" w:type="dxa"/>
          </w:tcPr>
          <w:p w:rsidR="005D5317" w:rsidRPr="006A74CF" w:rsidRDefault="005D5317" w:rsidP="006A74CF">
            <w:pPr>
              <w:rPr>
                <w:rFonts w:ascii="Times New Roman" w:hAnsi="Times New Roman" w:cs="Times New Roman"/>
                <w:sz w:val="24"/>
                <w:szCs w:val="24"/>
                <w:lang w:val="kk-KZ"/>
              </w:rPr>
            </w:pPr>
            <w:r w:rsidRPr="006A74CF">
              <w:rPr>
                <w:rFonts w:ascii="Times New Roman" w:hAnsi="Times New Roman" w:cs="Times New Roman"/>
                <w:sz w:val="24"/>
                <w:szCs w:val="24"/>
                <w:lang w:val="kk-KZ"/>
              </w:rPr>
              <w:t>Республика Узбекистан</w:t>
            </w:r>
          </w:p>
        </w:tc>
        <w:tc>
          <w:tcPr>
            <w:tcW w:w="7932" w:type="dxa"/>
          </w:tcPr>
          <w:p w:rsidR="005D5317" w:rsidRPr="006A74CF" w:rsidRDefault="005D5317" w:rsidP="006A74CF">
            <w:pPr>
              <w:shd w:val="clear" w:color="auto" w:fill="FFFFFF"/>
              <w:ind w:hanging="800"/>
              <w:jc w:val="both"/>
              <w:textAlignment w:val="baseline"/>
              <w:rPr>
                <w:rFonts w:ascii="Times New Roman" w:eastAsia="Times New Roman" w:hAnsi="Times New Roman" w:cs="Times New Roman"/>
                <w:sz w:val="24"/>
                <w:szCs w:val="24"/>
              </w:rPr>
            </w:pPr>
            <w:r w:rsidRPr="006A74CF">
              <w:rPr>
                <w:rFonts w:ascii="Times New Roman" w:eastAsia="Times New Roman" w:hAnsi="Times New Roman" w:cs="Times New Roman"/>
                <w:bCs/>
                <w:sz w:val="24"/>
                <w:szCs w:val="24"/>
              </w:rPr>
              <w:t>Статья 168. </w:t>
            </w:r>
            <w:r w:rsidRPr="006A74CF">
              <w:rPr>
                <w:rFonts w:ascii="Times New Roman" w:eastAsia="Times New Roman" w:hAnsi="Times New Roman" w:cs="Times New Roman"/>
                <w:sz w:val="24"/>
                <w:szCs w:val="24"/>
              </w:rPr>
              <w:t>Особенности налогообложения физических лиц нерезидентов Республики Узбекистан</w:t>
            </w:r>
          </w:p>
          <w:p w:rsidR="005D5317" w:rsidRPr="006A74CF" w:rsidRDefault="005D5317" w:rsidP="006A74CF">
            <w:pPr>
              <w:shd w:val="clear" w:color="auto" w:fill="FFFFFF"/>
              <w:ind w:firstLine="403"/>
              <w:jc w:val="both"/>
              <w:textAlignment w:val="baseline"/>
              <w:rPr>
                <w:rFonts w:ascii="Times New Roman" w:eastAsia="Times New Roman" w:hAnsi="Times New Roman" w:cs="Times New Roman"/>
                <w:sz w:val="24"/>
                <w:szCs w:val="24"/>
              </w:rPr>
            </w:pPr>
            <w:r w:rsidRPr="006A74CF">
              <w:rPr>
                <w:rFonts w:ascii="Times New Roman" w:eastAsia="Times New Roman" w:hAnsi="Times New Roman" w:cs="Times New Roman"/>
                <w:sz w:val="24"/>
                <w:szCs w:val="24"/>
              </w:rPr>
              <w:t>Доходы физических лиц - нерезидентов Республики Узбекистан, полученные из источников в Республике Узбекистан, подлежат налогообложению с учетом особенностей и по ставкам, предусмотренным </w:t>
            </w:r>
            <w:bookmarkStart w:id="2" w:name="SUB1001074910"/>
            <w:r w:rsidRPr="006A74CF">
              <w:rPr>
                <w:rFonts w:ascii="Times New Roman" w:eastAsia="Times New Roman" w:hAnsi="Times New Roman" w:cs="Times New Roman"/>
                <w:sz w:val="24"/>
                <w:szCs w:val="24"/>
              </w:rPr>
              <w:fldChar w:fldCharType="begin"/>
            </w:r>
            <w:r w:rsidRPr="006A74CF">
              <w:rPr>
                <w:rFonts w:ascii="Times New Roman" w:eastAsia="Times New Roman" w:hAnsi="Times New Roman" w:cs="Times New Roman"/>
                <w:sz w:val="24"/>
                <w:szCs w:val="24"/>
              </w:rPr>
              <w:instrText xml:space="preserve"> HYPERLINK "https://online.zakon.kz/Document/?doc_id=30421027" \l "sub_id=1820000" \o "Налоговый кодекс Республики Узбекистан (утвержден Законом Республики Узбекистан от 25 декабря 2007 года № ЗРУ-136) (с изменениями и дополнениями по состоянию на 09.01.2018 г.)" \t "_parent" </w:instrText>
            </w:r>
            <w:r w:rsidRPr="006A74CF">
              <w:rPr>
                <w:rFonts w:ascii="Times New Roman" w:eastAsia="Times New Roman" w:hAnsi="Times New Roman" w:cs="Times New Roman"/>
                <w:sz w:val="24"/>
                <w:szCs w:val="24"/>
              </w:rPr>
              <w:fldChar w:fldCharType="separate"/>
            </w:r>
            <w:r w:rsidRPr="006A74CF">
              <w:rPr>
                <w:rFonts w:ascii="Times New Roman" w:eastAsia="Times New Roman" w:hAnsi="Times New Roman" w:cs="Times New Roman"/>
                <w:sz w:val="24"/>
                <w:szCs w:val="24"/>
              </w:rPr>
              <w:t>статьей 182</w:t>
            </w:r>
            <w:r w:rsidRPr="006A74CF">
              <w:rPr>
                <w:rFonts w:ascii="Times New Roman" w:eastAsia="Times New Roman" w:hAnsi="Times New Roman" w:cs="Times New Roman"/>
                <w:sz w:val="24"/>
                <w:szCs w:val="24"/>
              </w:rPr>
              <w:fldChar w:fldCharType="end"/>
            </w:r>
            <w:bookmarkEnd w:id="2"/>
            <w:r w:rsidRPr="006A74CF">
              <w:rPr>
                <w:rFonts w:ascii="Times New Roman" w:eastAsia="Times New Roman" w:hAnsi="Times New Roman" w:cs="Times New Roman"/>
                <w:sz w:val="24"/>
                <w:szCs w:val="24"/>
              </w:rPr>
              <w:t> настоящего Кодекса.</w:t>
            </w:r>
          </w:p>
          <w:p w:rsidR="005D5317" w:rsidRPr="006A74CF" w:rsidRDefault="005D5317" w:rsidP="006A74CF">
            <w:pPr>
              <w:shd w:val="clear" w:color="auto" w:fill="FFFFFF"/>
              <w:ind w:firstLine="400"/>
              <w:jc w:val="both"/>
              <w:textAlignment w:val="baseline"/>
              <w:rPr>
                <w:rFonts w:ascii="Times New Roman" w:eastAsia="Times New Roman" w:hAnsi="Times New Roman" w:cs="Times New Roman"/>
                <w:sz w:val="24"/>
                <w:szCs w:val="24"/>
              </w:rPr>
            </w:pPr>
            <w:r w:rsidRPr="006A74CF">
              <w:rPr>
                <w:rFonts w:ascii="Times New Roman" w:eastAsia="Times New Roman" w:hAnsi="Times New Roman" w:cs="Times New Roman"/>
                <w:sz w:val="24"/>
                <w:szCs w:val="24"/>
              </w:rPr>
              <w:t> </w:t>
            </w:r>
          </w:p>
          <w:p w:rsidR="005D5317" w:rsidRPr="006A74CF" w:rsidRDefault="005D5317" w:rsidP="006A74CF">
            <w:pPr>
              <w:shd w:val="clear" w:color="auto" w:fill="FFFFFF"/>
              <w:ind w:hanging="800"/>
              <w:jc w:val="both"/>
              <w:textAlignment w:val="baseline"/>
              <w:rPr>
                <w:rFonts w:ascii="Times New Roman" w:eastAsia="Times New Roman" w:hAnsi="Times New Roman" w:cs="Times New Roman"/>
                <w:sz w:val="24"/>
                <w:szCs w:val="24"/>
              </w:rPr>
            </w:pPr>
            <w:bookmarkStart w:id="3" w:name="SUB1690000"/>
            <w:bookmarkEnd w:id="3"/>
            <w:r w:rsidRPr="006A74CF">
              <w:rPr>
                <w:rFonts w:ascii="Times New Roman" w:eastAsia="Times New Roman" w:hAnsi="Times New Roman" w:cs="Times New Roman"/>
                <w:bCs/>
                <w:sz w:val="24"/>
                <w:szCs w:val="24"/>
              </w:rPr>
              <w:t>Статья 169. </w:t>
            </w:r>
            <w:r w:rsidRPr="006A74CF">
              <w:rPr>
                <w:rFonts w:ascii="Times New Roman" w:eastAsia="Times New Roman" w:hAnsi="Times New Roman" w:cs="Times New Roman"/>
                <w:sz w:val="24"/>
                <w:szCs w:val="24"/>
              </w:rPr>
              <w:t>Объект налогообложения</w:t>
            </w:r>
          </w:p>
          <w:p w:rsidR="005D5317" w:rsidRPr="006A74CF" w:rsidRDefault="005D5317" w:rsidP="006A74CF">
            <w:pPr>
              <w:shd w:val="clear" w:color="auto" w:fill="FFFFFF"/>
              <w:ind w:firstLine="400"/>
              <w:jc w:val="both"/>
              <w:textAlignment w:val="baseline"/>
              <w:rPr>
                <w:rFonts w:ascii="Times New Roman" w:eastAsia="Times New Roman" w:hAnsi="Times New Roman" w:cs="Times New Roman"/>
                <w:sz w:val="24"/>
                <w:szCs w:val="24"/>
              </w:rPr>
            </w:pPr>
            <w:r w:rsidRPr="006A74CF">
              <w:rPr>
                <w:rFonts w:ascii="Times New Roman" w:eastAsia="Times New Roman" w:hAnsi="Times New Roman" w:cs="Times New Roman"/>
                <w:sz w:val="24"/>
                <w:szCs w:val="24"/>
              </w:rPr>
              <w:t>Объектом налогообложения являются доходы физических лиц:</w:t>
            </w:r>
          </w:p>
          <w:p w:rsidR="005D5317" w:rsidRPr="006A74CF" w:rsidRDefault="005D5317" w:rsidP="006A74CF">
            <w:pPr>
              <w:shd w:val="clear" w:color="auto" w:fill="FFFFFF"/>
              <w:ind w:firstLine="400"/>
              <w:jc w:val="both"/>
              <w:textAlignment w:val="baseline"/>
              <w:rPr>
                <w:rFonts w:ascii="Times New Roman" w:eastAsia="Times New Roman" w:hAnsi="Times New Roman" w:cs="Times New Roman"/>
                <w:sz w:val="24"/>
                <w:szCs w:val="24"/>
              </w:rPr>
            </w:pPr>
            <w:r w:rsidRPr="006A74CF">
              <w:rPr>
                <w:rFonts w:ascii="Times New Roman" w:eastAsia="Times New Roman" w:hAnsi="Times New Roman" w:cs="Times New Roman"/>
                <w:sz w:val="24"/>
                <w:szCs w:val="24"/>
              </w:rPr>
              <w:t>резидентов Республики Узбекистан, полученные из источников в Республике Узбекистан и за ее пределами;</w:t>
            </w:r>
          </w:p>
          <w:p w:rsidR="005D5317" w:rsidRPr="006A74CF" w:rsidRDefault="005D5317" w:rsidP="006A74CF">
            <w:pPr>
              <w:shd w:val="clear" w:color="auto" w:fill="FFFFFF"/>
              <w:ind w:firstLine="400"/>
              <w:jc w:val="both"/>
              <w:textAlignment w:val="baseline"/>
              <w:rPr>
                <w:rFonts w:ascii="Times New Roman" w:eastAsia="Times New Roman" w:hAnsi="Times New Roman" w:cs="Times New Roman"/>
                <w:sz w:val="24"/>
                <w:szCs w:val="24"/>
              </w:rPr>
            </w:pPr>
            <w:r w:rsidRPr="006A74CF">
              <w:rPr>
                <w:rFonts w:ascii="Times New Roman" w:eastAsia="Times New Roman" w:hAnsi="Times New Roman" w:cs="Times New Roman"/>
                <w:sz w:val="24"/>
                <w:szCs w:val="24"/>
              </w:rPr>
              <w:t>нерезидентов Республики Узбекистан, полученные из источников в Республике Узбекистан.</w:t>
            </w:r>
          </w:p>
          <w:p w:rsidR="005D5317" w:rsidRPr="006A74CF" w:rsidRDefault="005D5317" w:rsidP="006A74CF">
            <w:pPr>
              <w:shd w:val="clear" w:color="auto" w:fill="FFFFFF"/>
              <w:ind w:firstLine="400"/>
              <w:jc w:val="both"/>
              <w:textAlignment w:val="baseline"/>
              <w:rPr>
                <w:rFonts w:ascii="Times New Roman" w:eastAsia="Times New Roman" w:hAnsi="Times New Roman" w:cs="Times New Roman"/>
                <w:sz w:val="24"/>
                <w:szCs w:val="24"/>
              </w:rPr>
            </w:pPr>
            <w:r w:rsidRPr="006A74CF">
              <w:rPr>
                <w:rFonts w:ascii="Times New Roman" w:eastAsia="Times New Roman" w:hAnsi="Times New Roman" w:cs="Times New Roman"/>
                <w:sz w:val="24"/>
                <w:szCs w:val="24"/>
              </w:rPr>
              <w:t>Не являются объектом обложения налогом на доходы физических лиц доходы от индивидуальной предпринимательской деятельности, которые облагаются фиксированным налогом в соответствии с </w:t>
            </w:r>
            <w:bookmarkStart w:id="4" w:name="SUB1001074573_3"/>
            <w:r w:rsidRPr="006A74CF">
              <w:rPr>
                <w:rFonts w:ascii="Times New Roman" w:eastAsia="Times New Roman" w:hAnsi="Times New Roman" w:cs="Times New Roman"/>
                <w:sz w:val="24"/>
                <w:szCs w:val="24"/>
              </w:rPr>
              <w:fldChar w:fldCharType="begin"/>
            </w:r>
            <w:r w:rsidRPr="006A74CF">
              <w:rPr>
                <w:rFonts w:ascii="Times New Roman" w:eastAsia="Times New Roman" w:hAnsi="Times New Roman" w:cs="Times New Roman"/>
                <w:sz w:val="24"/>
                <w:szCs w:val="24"/>
              </w:rPr>
              <w:instrText xml:space="preserve"> HYPERLINK "https://online.zakon.kz/Document/?doc_id=30421027" \l "sub_id=3700000" \t "_parent" </w:instrText>
            </w:r>
            <w:r w:rsidRPr="006A74CF">
              <w:rPr>
                <w:rFonts w:ascii="Times New Roman" w:eastAsia="Times New Roman" w:hAnsi="Times New Roman" w:cs="Times New Roman"/>
                <w:sz w:val="24"/>
                <w:szCs w:val="24"/>
              </w:rPr>
              <w:fldChar w:fldCharType="separate"/>
            </w:r>
            <w:r w:rsidRPr="006A74CF">
              <w:rPr>
                <w:rFonts w:ascii="Times New Roman" w:eastAsia="Times New Roman" w:hAnsi="Times New Roman" w:cs="Times New Roman"/>
                <w:sz w:val="24"/>
                <w:szCs w:val="24"/>
              </w:rPr>
              <w:t>главой 58</w:t>
            </w:r>
            <w:r w:rsidRPr="006A74CF">
              <w:rPr>
                <w:rFonts w:ascii="Times New Roman" w:eastAsia="Times New Roman" w:hAnsi="Times New Roman" w:cs="Times New Roman"/>
                <w:sz w:val="24"/>
                <w:szCs w:val="24"/>
              </w:rPr>
              <w:fldChar w:fldCharType="end"/>
            </w:r>
            <w:bookmarkEnd w:id="4"/>
            <w:r w:rsidRPr="006A74CF">
              <w:rPr>
                <w:rFonts w:ascii="Times New Roman" w:eastAsia="Times New Roman" w:hAnsi="Times New Roman" w:cs="Times New Roman"/>
                <w:sz w:val="24"/>
                <w:szCs w:val="24"/>
              </w:rPr>
              <w:t> настоящего Кодекса.</w:t>
            </w:r>
          </w:p>
        </w:tc>
      </w:tr>
    </w:tbl>
    <w:p w:rsidR="00BA390E" w:rsidRPr="006A74CF" w:rsidRDefault="00BA390E" w:rsidP="006A74CF">
      <w:pPr>
        <w:spacing w:after="0" w:line="240" w:lineRule="auto"/>
        <w:rPr>
          <w:rFonts w:ascii="Times New Roman" w:hAnsi="Times New Roman" w:cs="Times New Roman"/>
          <w:sz w:val="24"/>
          <w:szCs w:val="24"/>
          <w:lang w:val="kk-KZ"/>
        </w:rPr>
      </w:pPr>
    </w:p>
    <w:p w:rsidR="00BA390E" w:rsidRPr="006A74CF" w:rsidRDefault="00BA390E" w:rsidP="006A74CF">
      <w:pPr>
        <w:spacing w:after="0" w:line="240" w:lineRule="auto"/>
        <w:rPr>
          <w:rFonts w:ascii="Times New Roman" w:hAnsi="Times New Roman" w:cs="Times New Roman"/>
          <w:sz w:val="24"/>
          <w:szCs w:val="24"/>
          <w:lang w:val="kk-KZ"/>
        </w:rPr>
      </w:pPr>
    </w:p>
    <w:p w:rsidR="00E3551C" w:rsidRPr="006A74CF" w:rsidRDefault="00E3551C" w:rsidP="006A74CF">
      <w:pPr>
        <w:spacing w:after="0" w:line="240" w:lineRule="auto"/>
        <w:rPr>
          <w:rFonts w:ascii="Times New Roman" w:hAnsi="Times New Roman" w:cs="Times New Roman"/>
          <w:sz w:val="24"/>
          <w:szCs w:val="24"/>
          <w:lang w:val="kk-KZ"/>
        </w:rPr>
      </w:pPr>
      <w:r w:rsidRPr="006A74CF">
        <w:rPr>
          <w:rFonts w:ascii="Times New Roman" w:hAnsi="Times New Roman" w:cs="Times New Roman"/>
          <w:sz w:val="24"/>
          <w:szCs w:val="24"/>
          <w:lang w:val="kk-KZ"/>
        </w:rPr>
        <w:t xml:space="preserve"> </w:t>
      </w:r>
    </w:p>
    <w:p w:rsidR="00E3551C" w:rsidRPr="006A74CF" w:rsidRDefault="00E3551C" w:rsidP="006A74CF">
      <w:pPr>
        <w:spacing w:after="0" w:line="240" w:lineRule="auto"/>
        <w:rPr>
          <w:rFonts w:ascii="Times New Roman" w:hAnsi="Times New Roman" w:cs="Times New Roman"/>
          <w:sz w:val="24"/>
          <w:szCs w:val="24"/>
          <w:lang w:val="kk-KZ"/>
        </w:rPr>
      </w:pPr>
      <w:r w:rsidRPr="006A74CF">
        <w:rPr>
          <w:rFonts w:ascii="Times New Roman" w:hAnsi="Times New Roman" w:cs="Times New Roman"/>
          <w:sz w:val="24"/>
          <w:szCs w:val="24"/>
          <w:lang w:val="kk-KZ"/>
        </w:rPr>
        <w:t>Таблица 3. Сравнение налоговой базы.</w:t>
      </w:r>
    </w:p>
    <w:tbl>
      <w:tblPr>
        <w:tblStyle w:val="a3"/>
        <w:tblW w:w="0" w:type="auto"/>
        <w:tblLook w:val="04A0" w:firstRow="1" w:lastRow="0" w:firstColumn="1" w:lastColumn="0" w:noHBand="0" w:noVBand="1"/>
      </w:tblPr>
      <w:tblGrid>
        <w:gridCol w:w="1413"/>
        <w:gridCol w:w="7932"/>
      </w:tblGrid>
      <w:tr w:rsidR="006A74CF" w:rsidRPr="006A74CF" w:rsidTr="001F1DA0">
        <w:tc>
          <w:tcPr>
            <w:tcW w:w="1413" w:type="dxa"/>
          </w:tcPr>
          <w:p w:rsidR="00E3551C" w:rsidRPr="006A74CF" w:rsidRDefault="00E3551C" w:rsidP="006A74CF">
            <w:pPr>
              <w:rPr>
                <w:rFonts w:ascii="Times New Roman" w:hAnsi="Times New Roman" w:cs="Times New Roman"/>
                <w:sz w:val="24"/>
                <w:szCs w:val="24"/>
                <w:lang w:val="kk-KZ"/>
              </w:rPr>
            </w:pPr>
            <w:r w:rsidRPr="006A74CF">
              <w:rPr>
                <w:rFonts w:ascii="Times New Roman" w:hAnsi="Times New Roman" w:cs="Times New Roman"/>
                <w:sz w:val="24"/>
                <w:szCs w:val="24"/>
                <w:lang w:val="kk-KZ"/>
              </w:rPr>
              <w:t>Республика Казахстан</w:t>
            </w:r>
          </w:p>
        </w:tc>
        <w:tc>
          <w:tcPr>
            <w:tcW w:w="7932" w:type="dxa"/>
          </w:tcPr>
          <w:p w:rsidR="00E3551C" w:rsidRPr="006A74CF" w:rsidRDefault="00E3551C" w:rsidP="006A74CF">
            <w:pPr>
              <w:shd w:val="clear" w:color="auto" w:fill="FFFFFF" w:themeFill="background1"/>
              <w:jc w:val="both"/>
              <w:rPr>
                <w:rFonts w:ascii="Times New Roman" w:eastAsia="Times New Roman" w:hAnsi="Times New Roman" w:cs="Times New Roman"/>
                <w:sz w:val="24"/>
                <w:szCs w:val="24"/>
              </w:rPr>
            </w:pPr>
            <w:r w:rsidRPr="006A74CF">
              <w:rPr>
                <w:rFonts w:ascii="Times New Roman" w:eastAsia="Times New Roman" w:hAnsi="Times New Roman" w:cs="Times New Roman"/>
                <w:sz w:val="24"/>
                <w:szCs w:val="24"/>
              </w:rPr>
              <w:t>Статья 529. Налоговая база</w:t>
            </w:r>
          </w:p>
          <w:p w:rsidR="00E3551C" w:rsidRPr="006A74CF" w:rsidRDefault="00E3551C" w:rsidP="006A74CF">
            <w:pPr>
              <w:shd w:val="clear" w:color="auto" w:fill="FFFFFF" w:themeFill="background1"/>
              <w:contextualSpacing/>
              <w:jc w:val="both"/>
              <w:rPr>
                <w:rFonts w:ascii="Times New Roman" w:hAnsi="Times New Roman" w:cs="Times New Roman"/>
                <w:sz w:val="24"/>
                <w:szCs w:val="24"/>
              </w:rPr>
            </w:pPr>
            <w:r w:rsidRPr="006A74CF">
              <w:rPr>
                <w:rFonts w:ascii="Times New Roman" w:hAnsi="Times New Roman" w:cs="Times New Roman"/>
                <w:sz w:val="24"/>
                <w:szCs w:val="24"/>
              </w:rPr>
              <w:t xml:space="preserve">1. Налоговой базой по жилищам, дачным постройкам для физических лиц является стоимость объектов налогообложения, определяемая по состоянию на 1 января каждого года, следующего за отчетным, </w:t>
            </w:r>
            <w:r w:rsidRPr="006A74CF">
              <w:rPr>
                <w:rFonts w:ascii="Times New Roman" w:hAnsi="Times New Roman" w:cs="Times New Roman"/>
                <w:sz w:val="24"/>
                <w:szCs w:val="24"/>
              </w:rPr>
              <w:lastRenderedPageBreak/>
              <w:t>Государственной корпорацией «Правительство для граждан», в следующем порядке:</w:t>
            </w:r>
          </w:p>
          <w:p w:rsidR="00E3551C" w:rsidRPr="006A74CF" w:rsidRDefault="00E3551C" w:rsidP="006A74CF">
            <w:pPr>
              <w:shd w:val="clear" w:color="auto" w:fill="FFFFFF" w:themeFill="background1"/>
              <w:jc w:val="both"/>
              <w:rPr>
                <w:rFonts w:ascii="Times New Roman" w:eastAsia="Times New Roman" w:hAnsi="Times New Roman" w:cs="Times New Roman"/>
                <w:sz w:val="24"/>
                <w:szCs w:val="24"/>
              </w:rPr>
            </w:pPr>
            <w:r w:rsidRPr="006A74CF">
              <w:rPr>
                <w:rFonts w:ascii="Times New Roman" w:eastAsia="Times New Roman" w:hAnsi="Times New Roman" w:cs="Times New Roman"/>
                <w:sz w:val="24"/>
                <w:szCs w:val="24"/>
              </w:rPr>
              <w:t xml:space="preserve">C = C б x S x K </w:t>
            </w:r>
            <w:proofErr w:type="spellStart"/>
            <w:r w:rsidRPr="006A74CF">
              <w:rPr>
                <w:rFonts w:ascii="Times New Roman" w:eastAsia="Times New Roman" w:hAnsi="Times New Roman" w:cs="Times New Roman"/>
                <w:sz w:val="24"/>
                <w:szCs w:val="24"/>
              </w:rPr>
              <w:t>физ</w:t>
            </w:r>
            <w:proofErr w:type="spellEnd"/>
            <w:r w:rsidRPr="006A74CF">
              <w:rPr>
                <w:rFonts w:ascii="Times New Roman" w:eastAsia="Times New Roman" w:hAnsi="Times New Roman" w:cs="Times New Roman"/>
                <w:sz w:val="24"/>
                <w:szCs w:val="24"/>
              </w:rPr>
              <w:t xml:space="preserve"> х </w:t>
            </w:r>
            <w:proofErr w:type="gramStart"/>
            <w:r w:rsidRPr="006A74CF">
              <w:rPr>
                <w:rFonts w:ascii="Times New Roman" w:eastAsia="Times New Roman" w:hAnsi="Times New Roman" w:cs="Times New Roman"/>
                <w:sz w:val="24"/>
                <w:szCs w:val="24"/>
              </w:rPr>
              <w:t>К</w:t>
            </w:r>
            <w:proofErr w:type="gramEnd"/>
            <w:r w:rsidRPr="006A74CF">
              <w:rPr>
                <w:rFonts w:ascii="Times New Roman" w:eastAsia="Times New Roman" w:hAnsi="Times New Roman" w:cs="Times New Roman"/>
                <w:sz w:val="24"/>
                <w:szCs w:val="24"/>
              </w:rPr>
              <w:t xml:space="preserve"> </w:t>
            </w:r>
            <w:proofErr w:type="spellStart"/>
            <w:r w:rsidRPr="006A74CF">
              <w:rPr>
                <w:rFonts w:ascii="Times New Roman" w:eastAsia="Times New Roman" w:hAnsi="Times New Roman" w:cs="Times New Roman"/>
                <w:sz w:val="24"/>
                <w:szCs w:val="24"/>
              </w:rPr>
              <w:t>функц</w:t>
            </w:r>
            <w:proofErr w:type="spellEnd"/>
            <w:r w:rsidRPr="006A74CF">
              <w:rPr>
                <w:rFonts w:ascii="Times New Roman" w:eastAsia="Times New Roman" w:hAnsi="Times New Roman" w:cs="Times New Roman"/>
                <w:sz w:val="24"/>
                <w:szCs w:val="24"/>
              </w:rPr>
              <w:t xml:space="preserve"> х К зон х К изм. </w:t>
            </w:r>
            <w:proofErr w:type="spellStart"/>
            <w:r w:rsidRPr="006A74CF">
              <w:rPr>
                <w:rFonts w:ascii="Times New Roman" w:eastAsia="Times New Roman" w:hAnsi="Times New Roman" w:cs="Times New Roman"/>
                <w:sz w:val="24"/>
                <w:szCs w:val="24"/>
              </w:rPr>
              <w:t>Мрп</w:t>
            </w:r>
            <w:proofErr w:type="spellEnd"/>
            <w:r w:rsidRPr="006A74CF">
              <w:rPr>
                <w:rFonts w:ascii="Times New Roman" w:eastAsia="Times New Roman" w:hAnsi="Times New Roman" w:cs="Times New Roman"/>
                <w:sz w:val="24"/>
                <w:szCs w:val="24"/>
              </w:rPr>
              <w:t>, где:</w:t>
            </w:r>
          </w:p>
          <w:p w:rsidR="00E3551C" w:rsidRPr="006A74CF" w:rsidRDefault="00E3551C" w:rsidP="006A74CF">
            <w:pPr>
              <w:shd w:val="clear" w:color="auto" w:fill="FFFFFF" w:themeFill="background1"/>
              <w:jc w:val="both"/>
              <w:rPr>
                <w:rFonts w:ascii="Times New Roman" w:eastAsia="Times New Roman" w:hAnsi="Times New Roman" w:cs="Times New Roman"/>
                <w:sz w:val="24"/>
                <w:szCs w:val="24"/>
              </w:rPr>
            </w:pPr>
            <w:r w:rsidRPr="006A74CF">
              <w:rPr>
                <w:rFonts w:ascii="Times New Roman" w:eastAsia="Times New Roman" w:hAnsi="Times New Roman" w:cs="Times New Roman"/>
                <w:sz w:val="24"/>
                <w:szCs w:val="24"/>
              </w:rPr>
              <w:t>С – стоимость имущества для целей налогообложения;</w:t>
            </w:r>
          </w:p>
          <w:p w:rsidR="00E3551C" w:rsidRPr="006A74CF" w:rsidRDefault="00E3551C" w:rsidP="006A74CF">
            <w:pPr>
              <w:shd w:val="clear" w:color="auto" w:fill="FFFFFF" w:themeFill="background1"/>
              <w:jc w:val="both"/>
              <w:rPr>
                <w:rFonts w:ascii="Times New Roman" w:eastAsia="Times New Roman" w:hAnsi="Times New Roman" w:cs="Times New Roman"/>
                <w:sz w:val="24"/>
                <w:szCs w:val="24"/>
              </w:rPr>
            </w:pPr>
            <w:r w:rsidRPr="006A74CF">
              <w:rPr>
                <w:rFonts w:ascii="Times New Roman" w:eastAsia="Times New Roman" w:hAnsi="Times New Roman" w:cs="Times New Roman"/>
                <w:sz w:val="24"/>
                <w:szCs w:val="24"/>
              </w:rPr>
              <w:t>С б – базовая стоимость одного квадратного метра жилища, дачной постройки;</w:t>
            </w:r>
          </w:p>
          <w:p w:rsidR="00E3551C" w:rsidRPr="006A74CF" w:rsidRDefault="00E3551C" w:rsidP="006A74CF">
            <w:pPr>
              <w:shd w:val="clear" w:color="auto" w:fill="FFFFFF" w:themeFill="background1"/>
              <w:jc w:val="both"/>
              <w:rPr>
                <w:rFonts w:ascii="Times New Roman" w:eastAsia="Times New Roman" w:hAnsi="Times New Roman" w:cs="Times New Roman"/>
                <w:sz w:val="24"/>
                <w:szCs w:val="24"/>
              </w:rPr>
            </w:pPr>
            <w:r w:rsidRPr="006A74CF">
              <w:rPr>
                <w:rFonts w:ascii="Times New Roman" w:eastAsia="Times New Roman" w:hAnsi="Times New Roman" w:cs="Times New Roman"/>
                <w:sz w:val="24"/>
                <w:szCs w:val="24"/>
              </w:rPr>
              <w:t>S – полезная площадь жилища, дачной постройки в квадратных метрах;</w:t>
            </w:r>
          </w:p>
          <w:p w:rsidR="00E3551C" w:rsidRPr="006A74CF" w:rsidRDefault="00E3551C" w:rsidP="006A74CF">
            <w:pPr>
              <w:shd w:val="clear" w:color="auto" w:fill="FFFFFF" w:themeFill="background1"/>
              <w:jc w:val="both"/>
              <w:rPr>
                <w:rFonts w:ascii="Times New Roman" w:eastAsia="Times New Roman" w:hAnsi="Times New Roman" w:cs="Times New Roman"/>
                <w:sz w:val="24"/>
                <w:szCs w:val="24"/>
              </w:rPr>
            </w:pPr>
            <w:r w:rsidRPr="006A74CF">
              <w:rPr>
                <w:rFonts w:ascii="Times New Roman" w:eastAsia="Times New Roman" w:hAnsi="Times New Roman" w:cs="Times New Roman"/>
                <w:sz w:val="24"/>
                <w:szCs w:val="24"/>
              </w:rPr>
              <w:t xml:space="preserve">К </w:t>
            </w:r>
            <w:proofErr w:type="spellStart"/>
            <w:r w:rsidRPr="006A74CF">
              <w:rPr>
                <w:rFonts w:ascii="Times New Roman" w:eastAsia="Times New Roman" w:hAnsi="Times New Roman" w:cs="Times New Roman"/>
                <w:sz w:val="24"/>
                <w:szCs w:val="24"/>
              </w:rPr>
              <w:t>физ</w:t>
            </w:r>
            <w:proofErr w:type="spellEnd"/>
            <w:r w:rsidRPr="006A74CF">
              <w:rPr>
                <w:rFonts w:ascii="Times New Roman" w:eastAsia="Times New Roman" w:hAnsi="Times New Roman" w:cs="Times New Roman"/>
                <w:sz w:val="24"/>
                <w:szCs w:val="24"/>
              </w:rPr>
              <w:t xml:space="preserve"> – коэффициент физического износа;</w:t>
            </w:r>
          </w:p>
          <w:p w:rsidR="00E3551C" w:rsidRPr="006A74CF" w:rsidRDefault="00E3551C" w:rsidP="006A74CF">
            <w:pPr>
              <w:shd w:val="clear" w:color="auto" w:fill="FFFFFF" w:themeFill="background1"/>
              <w:jc w:val="both"/>
              <w:rPr>
                <w:rFonts w:ascii="Times New Roman" w:eastAsia="Times New Roman" w:hAnsi="Times New Roman" w:cs="Times New Roman"/>
                <w:sz w:val="24"/>
                <w:szCs w:val="24"/>
              </w:rPr>
            </w:pPr>
            <w:r w:rsidRPr="006A74CF">
              <w:rPr>
                <w:rFonts w:ascii="Times New Roman" w:eastAsia="Times New Roman" w:hAnsi="Times New Roman" w:cs="Times New Roman"/>
                <w:sz w:val="24"/>
                <w:szCs w:val="24"/>
              </w:rPr>
              <w:t xml:space="preserve">К </w:t>
            </w:r>
            <w:proofErr w:type="spellStart"/>
            <w:r w:rsidRPr="006A74CF">
              <w:rPr>
                <w:rFonts w:ascii="Times New Roman" w:eastAsia="Times New Roman" w:hAnsi="Times New Roman" w:cs="Times New Roman"/>
                <w:sz w:val="24"/>
                <w:szCs w:val="24"/>
              </w:rPr>
              <w:t>функц</w:t>
            </w:r>
            <w:proofErr w:type="spellEnd"/>
            <w:r w:rsidRPr="006A74CF">
              <w:rPr>
                <w:rFonts w:ascii="Times New Roman" w:eastAsia="Times New Roman" w:hAnsi="Times New Roman" w:cs="Times New Roman"/>
                <w:sz w:val="24"/>
                <w:szCs w:val="24"/>
              </w:rPr>
              <w:t xml:space="preserve"> – коэффициент функционального износа;</w:t>
            </w:r>
          </w:p>
          <w:p w:rsidR="00E3551C" w:rsidRPr="006A74CF" w:rsidRDefault="00E3551C" w:rsidP="006A74CF">
            <w:pPr>
              <w:shd w:val="clear" w:color="auto" w:fill="FFFFFF" w:themeFill="background1"/>
              <w:jc w:val="both"/>
              <w:rPr>
                <w:rFonts w:ascii="Times New Roman" w:eastAsia="Times New Roman" w:hAnsi="Times New Roman" w:cs="Times New Roman"/>
                <w:sz w:val="24"/>
                <w:szCs w:val="24"/>
              </w:rPr>
            </w:pPr>
            <w:proofErr w:type="gramStart"/>
            <w:r w:rsidRPr="006A74CF">
              <w:rPr>
                <w:rFonts w:ascii="Times New Roman" w:eastAsia="Times New Roman" w:hAnsi="Times New Roman" w:cs="Times New Roman"/>
                <w:sz w:val="24"/>
                <w:szCs w:val="24"/>
              </w:rPr>
              <w:t>К зон</w:t>
            </w:r>
            <w:proofErr w:type="gramEnd"/>
            <w:r w:rsidRPr="006A74CF">
              <w:rPr>
                <w:rFonts w:ascii="Times New Roman" w:eastAsia="Times New Roman" w:hAnsi="Times New Roman" w:cs="Times New Roman"/>
                <w:sz w:val="24"/>
                <w:szCs w:val="24"/>
              </w:rPr>
              <w:t xml:space="preserve"> – коэффициент зонирования;</w:t>
            </w:r>
          </w:p>
          <w:p w:rsidR="00E3551C" w:rsidRPr="006A74CF" w:rsidRDefault="00E3551C" w:rsidP="006A74CF">
            <w:pPr>
              <w:shd w:val="clear" w:color="auto" w:fill="FFFFFF" w:themeFill="background1"/>
              <w:jc w:val="both"/>
              <w:rPr>
                <w:rFonts w:ascii="Times New Roman" w:eastAsia="Times New Roman" w:hAnsi="Times New Roman" w:cs="Times New Roman"/>
                <w:sz w:val="24"/>
                <w:szCs w:val="24"/>
              </w:rPr>
            </w:pPr>
            <w:r w:rsidRPr="006A74CF">
              <w:rPr>
                <w:rFonts w:ascii="Times New Roman" w:eastAsia="Times New Roman" w:hAnsi="Times New Roman" w:cs="Times New Roman"/>
                <w:sz w:val="24"/>
                <w:szCs w:val="24"/>
              </w:rPr>
              <w:t xml:space="preserve">К изм. </w:t>
            </w:r>
            <w:proofErr w:type="spellStart"/>
            <w:r w:rsidRPr="006A74CF">
              <w:rPr>
                <w:rFonts w:ascii="Times New Roman" w:eastAsia="Times New Roman" w:hAnsi="Times New Roman" w:cs="Times New Roman"/>
                <w:sz w:val="24"/>
                <w:szCs w:val="24"/>
              </w:rPr>
              <w:t>мрп</w:t>
            </w:r>
            <w:proofErr w:type="spellEnd"/>
            <w:r w:rsidRPr="006A74CF">
              <w:rPr>
                <w:rFonts w:ascii="Times New Roman" w:eastAsia="Times New Roman" w:hAnsi="Times New Roman" w:cs="Times New Roman"/>
                <w:sz w:val="24"/>
                <w:szCs w:val="24"/>
              </w:rPr>
              <w:t xml:space="preserve"> – коэффициент изменения месячного расчетного показателя.</w:t>
            </w:r>
          </w:p>
          <w:p w:rsidR="00E3551C" w:rsidRPr="006A74CF" w:rsidRDefault="00E3551C" w:rsidP="006A74CF">
            <w:pPr>
              <w:shd w:val="clear" w:color="auto" w:fill="FFFFFF" w:themeFill="background1"/>
              <w:jc w:val="both"/>
              <w:rPr>
                <w:rFonts w:ascii="Times New Roman" w:eastAsia="Times New Roman" w:hAnsi="Times New Roman" w:cs="Times New Roman"/>
                <w:sz w:val="24"/>
                <w:szCs w:val="24"/>
              </w:rPr>
            </w:pPr>
            <w:r w:rsidRPr="006A74CF">
              <w:rPr>
                <w:rFonts w:ascii="Times New Roman" w:eastAsia="Times New Roman" w:hAnsi="Times New Roman" w:cs="Times New Roman"/>
                <w:sz w:val="24"/>
                <w:szCs w:val="24"/>
              </w:rPr>
              <w:t>2. Базовая стоимость одного квадратного метра жилища, дачной постройки в национальной валюте (</w:t>
            </w:r>
            <w:proofErr w:type="gramStart"/>
            <w:r w:rsidRPr="006A74CF">
              <w:rPr>
                <w:rFonts w:ascii="Times New Roman" w:eastAsia="Times New Roman" w:hAnsi="Times New Roman" w:cs="Times New Roman"/>
                <w:sz w:val="24"/>
                <w:szCs w:val="24"/>
              </w:rPr>
              <w:t>С</w:t>
            </w:r>
            <w:proofErr w:type="gramEnd"/>
            <w:r w:rsidRPr="006A74CF">
              <w:rPr>
                <w:rFonts w:ascii="Times New Roman" w:eastAsia="Times New Roman" w:hAnsi="Times New Roman" w:cs="Times New Roman"/>
                <w:sz w:val="24"/>
                <w:szCs w:val="24"/>
              </w:rPr>
              <w:t xml:space="preserve"> б) определяется в зависимости от вида населенного пункта.</w:t>
            </w:r>
          </w:p>
          <w:p w:rsidR="00E3551C" w:rsidRPr="006A74CF" w:rsidRDefault="00E3551C" w:rsidP="006A74CF">
            <w:pPr>
              <w:shd w:val="clear" w:color="auto" w:fill="FFFFFF" w:themeFill="background1"/>
              <w:jc w:val="both"/>
              <w:rPr>
                <w:rFonts w:ascii="Times New Roman" w:hAnsi="Times New Roman" w:cs="Times New Roman"/>
                <w:sz w:val="24"/>
                <w:szCs w:val="24"/>
              </w:rPr>
            </w:pPr>
            <w:r w:rsidRPr="006A74CF">
              <w:rPr>
                <w:rFonts w:ascii="Times New Roman" w:hAnsi="Times New Roman" w:cs="Times New Roman"/>
                <w:sz w:val="24"/>
                <w:szCs w:val="24"/>
              </w:rPr>
              <w:t>3. Налоговой базой по холодной пристройке, хозяйственной (служебной) постройке, цокольному этажу, подвалу жилища, гаражу является стоимость такого объекта по состоянию на 1 января каждого года, следующего за отчетным, определяемая Государственной корпорацией «Правительство для граждан», рассчитываемая по формуле:</w:t>
            </w:r>
          </w:p>
          <w:p w:rsidR="00E3551C" w:rsidRPr="006A74CF" w:rsidRDefault="00E3551C" w:rsidP="006A74CF">
            <w:pPr>
              <w:shd w:val="clear" w:color="auto" w:fill="FFFFFF" w:themeFill="background1"/>
              <w:jc w:val="both"/>
              <w:rPr>
                <w:rFonts w:ascii="Times New Roman" w:eastAsia="Times New Roman" w:hAnsi="Times New Roman" w:cs="Times New Roman"/>
                <w:sz w:val="24"/>
                <w:szCs w:val="24"/>
              </w:rPr>
            </w:pPr>
            <w:r w:rsidRPr="006A74CF">
              <w:rPr>
                <w:rFonts w:ascii="Times New Roman" w:eastAsia="Times New Roman" w:hAnsi="Times New Roman" w:cs="Times New Roman"/>
                <w:sz w:val="24"/>
                <w:szCs w:val="24"/>
              </w:rPr>
              <w:t xml:space="preserve">C = C б × S × К </w:t>
            </w:r>
            <w:proofErr w:type="spellStart"/>
            <w:r w:rsidRPr="006A74CF">
              <w:rPr>
                <w:rFonts w:ascii="Times New Roman" w:eastAsia="Times New Roman" w:hAnsi="Times New Roman" w:cs="Times New Roman"/>
                <w:sz w:val="24"/>
                <w:szCs w:val="24"/>
              </w:rPr>
              <w:t>физ</w:t>
            </w:r>
            <w:proofErr w:type="spellEnd"/>
            <w:r w:rsidRPr="006A74CF">
              <w:rPr>
                <w:rFonts w:ascii="Times New Roman" w:eastAsia="Times New Roman" w:hAnsi="Times New Roman" w:cs="Times New Roman"/>
                <w:sz w:val="24"/>
                <w:szCs w:val="24"/>
              </w:rPr>
              <w:t xml:space="preserve"> × К изм. </w:t>
            </w:r>
            <w:proofErr w:type="spellStart"/>
            <w:r w:rsidRPr="006A74CF">
              <w:rPr>
                <w:rFonts w:ascii="Times New Roman" w:eastAsia="Times New Roman" w:hAnsi="Times New Roman" w:cs="Times New Roman"/>
                <w:sz w:val="24"/>
                <w:szCs w:val="24"/>
              </w:rPr>
              <w:t>мрп</w:t>
            </w:r>
            <w:proofErr w:type="spellEnd"/>
            <w:r w:rsidRPr="006A74CF">
              <w:rPr>
                <w:rFonts w:ascii="Times New Roman" w:eastAsia="Times New Roman" w:hAnsi="Times New Roman" w:cs="Times New Roman"/>
                <w:sz w:val="24"/>
                <w:szCs w:val="24"/>
              </w:rPr>
              <w:t xml:space="preserve"> × </w:t>
            </w:r>
            <w:proofErr w:type="gramStart"/>
            <w:r w:rsidRPr="006A74CF">
              <w:rPr>
                <w:rFonts w:ascii="Times New Roman" w:eastAsia="Times New Roman" w:hAnsi="Times New Roman" w:cs="Times New Roman"/>
                <w:sz w:val="24"/>
                <w:szCs w:val="24"/>
              </w:rPr>
              <w:t>К зон</w:t>
            </w:r>
            <w:proofErr w:type="gramEnd"/>
            <w:r w:rsidRPr="006A74CF">
              <w:rPr>
                <w:rFonts w:ascii="Times New Roman" w:eastAsia="Times New Roman" w:hAnsi="Times New Roman" w:cs="Times New Roman"/>
                <w:sz w:val="24"/>
                <w:szCs w:val="24"/>
              </w:rPr>
              <w:t>, где:</w:t>
            </w:r>
          </w:p>
          <w:p w:rsidR="00E3551C" w:rsidRPr="006A74CF" w:rsidRDefault="00E3551C" w:rsidP="006A74CF">
            <w:pPr>
              <w:shd w:val="clear" w:color="auto" w:fill="FFFFFF" w:themeFill="background1"/>
              <w:jc w:val="both"/>
              <w:rPr>
                <w:rFonts w:ascii="Times New Roman" w:eastAsia="Times New Roman" w:hAnsi="Times New Roman" w:cs="Times New Roman"/>
                <w:sz w:val="24"/>
                <w:szCs w:val="24"/>
              </w:rPr>
            </w:pPr>
            <w:r w:rsidRPr="006A74CF">
              <w:rPr>
                <w:rFonts w:ascii="Times New Roman" w:eastAsia="Times New Roman" w:hAnsi="Times New Roman" w:cs="Times New Roman"/>
                <w:sz w:val="24"/>
                <w:szCs w:val="24"/>
              </w:rPr>
              <w:t>С – стоимость для целей налогообложения;</w:t>
            </w:r>
          </w:p>
          <w:p w:rsidR="00E3551C" w:rsidRPr="006A74CF" w:rsidRDefault="00E3551C" w:rsidP="006A74CF">
            <w:pPr>
              <w:shd w:val="clear" w:color="auto" w:fill="FFFFFF" w:themeFill="background1"/>
              <w:jc w:val="both"/>
              <w:rPr>
                <w:rFonts w:ascii="Times New Roman" w:eastAsia="Times New Roman" w:hAnsi="Times New Roman" w:cs="Times New Roman"/>
                <w:sz w:val="24"/>
                <w:szCs w:val="24"/>
              </w:rPr>
            </w:pPr>
            <w:r w:rsidRPr="006A74CF">
              <w:rPr>
                <w:rFonts w:ascii="Times New Roman" w:eastAsia="Times New Roman" w:hAnsi="Times New Roman" w:cs="Times New Roman"/>
                <w:sz w:val="24"/>
                <w:szCs w:val="24"/>
              </w:rPr>
              <w:t>4. Коэффициент физического износа жилища, дачной постройки определяется с учетом норм амортизации и эффективного возраста по формуле:</w:t>
            </w:r>
          </w:p>
          <w:p w:rsidR="00E3551C" w:rsidRPr="006A74CF" w:rsidRDefault="00E3551C" w:rsidP="006A74CF">
            <w:pPr>
              <w:shd w:val="clear" w:color="auto" w:fill="FFFFFF" w:themeFill="background1"/>
              <w:jc w:val="both"/>
              <w:rPr>
                <w:rFonts w:ascii="Times New Roman" w:eastAsia="Times New Roman" w:hAnsi="Times New Roman" w:cs="Times New Roman"/>
                <w:sz w:val="24"/>
                <w:szCs w:val="24"/>
              </w:rPr>
            </w:pPr>
            <w:r w:rsidRPr="006A74CF">
              <w:rPr>
                <w:rFonts w:ascii="Times New Roman" w:eastAsia="Times New Roman" w:hAnsi="Times New Roman" w:cs="Times New Roman"/>
                <w:sz w:val="24"/>
                <w:szCs w:val="24"/>
              </w:rPr>
              <w:t xml:space="preserve">К </w:t>
            </w:r>
            <w:proofErr w:type="spellStart"/>
            <w:r w:rsidRPr="006A74CF">
              <w:rPr>
                <w:rFonts w:ascii="Times New Roman" w:eastAsia="Times New Roman" w:hAnsi="Times New Roman" w:cs="Times New Roman"/>
                <w:sz w:val="24"/>
                <w:szCs w:val="24"/>
              </w:rPr>
              <w:t>физ</w:t>
            </w:r>
            <w:proofErr w:type="spellEnd"/>
            <w:r w:rsidRPr="006A74CF">
              <w:rPr>
                <w:rFonts w:ascii="Times New Roman" w:eastAsia="Times New Roman" w:hAnsi="Times New Roman" w:cs="Times New Roman"/>
                <w:sz w:val="24"/>
                <w:szCs w:val="24"/>
              </w:rPr>
              <w:t xml:space="preserve"> = 1 - И </w:t>
            </w:r>
            <w:proofErr w:type="spellStart"/>
            <w:r w:rsidRPr="006A74CF">
              <w:rPr>
                <w:rFonts w:ascii="Times New Roman" w:eastAsia="Times New Roman" w:hAnsi="Times New Roman" w:cs="Times New Roman"/>
                <w:sz w:val="24"/>
                <w:szCs w:val="24"/>
              </w:rPr>
              <w:t>физ</w:t>
            </w:r>
            <w:proofErr w:type="spellEnd"/>
            <w:r w:rsidRPr="006A74CF">
              <w:rPr>
                <w:rFonts w:ascii="Times New Roman" w:eastAsia="Times New Roman" w:hAnsi="Times New Roman" w:cs="Times New Roman"/>
                <w:sz w:val="24"/>
                <w:szCs w:val="24"/>
              </w:rPr>
              <w:t>, где:</w:t>
            </w:r>
          </w:p>
          <w:p w:rsidR="00E3551C" w:rsidRPr="006A74CF" w:rsidRDefault="00E3551C" w:rsidP="006A74CF">
            <w:pPr>
              <w:shd w:val="clear" w:color="auto" w:fill="FFFFFF" w:themeFill="background1"/>
              <w:jc w:val="both"/>
              <w:rPr>
                <w:rFonts w:ascii="Times New Roman" w:eastAsia="Times New Roman" w:hAnsi="Times New Roman" w:cs="Times New Roman"/>
                <w:sz w:val="24"/>
                <w:szCs w:val="24"/>
              </w:rPr>
            </w:pPr>
            <w:r w:rsidRPr="006A74CF">
              <w:rPr>
                <w:rFonts w:ascii="Times New Roman" w:eastAsia="Times New Roman" w:hAnsi="Times New Roman" w:cs="Times New Roman"/>
                <w:sz w:val="24"/>
                <w:szCs w:val="24"/>
              </w:rPr>
              <w:t xml:space="preserve">И </w:t>
            </w:r>
            <w:proofErr w:type="spellStart"/>
            <w:r w:rsidRPr="006A74CF">
              <w:rPr>
                <w:rFonts w:ascii="Times New Roman" w:eastAsia="Times New Roman" w:hAnsi="Times New Roman" w:cs="Times New Roman"/>
                <w:sz w:val="24"/>
                <w:szCs w:val="24"/>
              </w:rPr>
              <w:t>физ</w:t>
            </w:r>
            <w:proofErr w:type="spellEnd"/>
            <w:r w:rsidRPr="006A74CF">
              <w:rPr>
                <w:rFonts w:ascii="Times New Roman" w:eastAsia="Times New Roman" w:hAnsi="Times New Roman" w:cs="Times New Roman"/>
                <w:sz w:val="24"/>
                <w:szCs w:val="24"/>
              </w:rPr>
              <w:t xml:space="preserve"> – физический износ жилища, дачной постройки. </w:t>
            </w:r>
          </w:p>
          <w:p w:rsidR="00E3551C" w:rsidRPr="006A74CF" w:rsidRDefault="00E3551C" w:rsidP="006A74CF">
            <w:pPr>
              <w:shd w:val="clear" w:color="auto" w:fill="FFFFFF" w:themeFill="background1"/>
              <w:jc w:val="both"/>
              <w:rPr>
                <w:rFonts w:ascii="Times New Roman" w:eastAsia="Times New Roman" w:hAnsi="Times New Roman" w:cs="Times New Roman"/>
                <w:sz w:val="24"/>
                <w:szCs w:val="24"/>
              </w:rPr>
            </w:pPr>
            <w:r w:rsidRPr="006A74CF">
              <w:rPr>
                <w:rFonts w:ascii="Times New Roman" w:eastAsia="Times New Roman" w:hAnsi="Times New Roman" w:cs="Times New Roman"/>
                <w:sz w:val="24"/>
                <w:szCs w:val="24"/>
              </w:rPr>
              <w:t xml:space="preserve">Физический износ определяется по формуле: </w:t>
            </w:r>
          </w:p>
          <w:p w:rsidR="00E3551C" w:rsidRPr="006A74CF" w:rsidRDefault="00E3551C" w:rsidP="006A74CF">
            <w:pPr>
              <w:shd w:val="clear" w:color="auto" w:fill="FFFFFF" w:themeFill="background1"/>
              <w:jc w:val="both"/>
              <w:rPr>
                <w:rFonts w:ascii="Times New Roman" w:eastAsia="Times New Roman" w:hAnsi="Times New Roman" w:cs="Times New Roman"/>
                <w:sz w:val="24"/>
                <w:szCs w:val="24"/>
              </w:rPr>
            </w:pPr>
            <w:r w:rsidRPr="006A74CF">
              <w:rPr>
                <w:rFonts w:ascii="Times New Roman" w:eastAsia="Times New Roman" w:hAnsi="Times New Roman" w:cs="Times New Roman"/>
                <w:sz w:val="24"/>
                <w:szCs w:val="24"/>
              </w:rPr>
              <w:t xml:space="preserve">И </w:t>
            </w:r>
            <w:proofErr w:type="spellStart"/>
            <w:r w:rsidRPr="006A74CF">
              <w:rPr>
                <w:rFonts w:ascii="Times New Roman" w:eastAsia="Times New Roman" w:hAnsi="Times New Roman" w:cs="Times New Roman"/>
                <w:sz w:val="24"/>
                <w:szCs w:val="24"/>
              </w:rPr>
              <w:t>физ</w:t>
            </w:r>
            <w:proofErr w:type="spellEnd"/>
            <w:r w:rsidRPr="006A74CF">
              <w:rPr>
                <w:rFonts w:ascii="Times New Roman" w:eastAsia="Times New Roman" w:hAnsi="Times New Roman" w:cs="Times New Roman"/>
                <w:sz w:val="24"/>
                <w:szCs w:val="24"/>
              </w:rPr>
              <w:t xml:space="preserve"> = (Т баз - Т ввода) х Н </w:t>
            </w:r>
            <w:proofErr w:type="spellStart"/>
            <w:r w:rsidRPr="006A74CF">
              <w:rPr>
                <w:rFonts w:ascii="Times New Roman" w:eastAsia="Times New Roman" w:hAnsi="Times New Roman" w:cs="Times New Roman"/>
                <w:sz w:val="24"/>
                <w:szCs w:val="24"/>
              </w:rPr>
              <w:t>аморт</w:t>
            </w:r>
            <w:proofErr w:type="spellEnd"/>
            <w:r w:rsidRPr="006A74CF">
              <w:rPr>
                <w:rFonts w:ascii="Times New Roman" w:eastAsia="Times New Roman" w:hAnsi="Times New Roman" w:cs="Times New Roman"/>
                <w:sz w:val="24"/>
                <w:szCs w:val="24"/>
              </w:rPr>
              <w:t xml:space="preserve">/100, где: </w:t>
            </w:r>
          </w:p>
          <w:p w:rsidR="00E3551C" w:rsidRPr="006A74CF" w:rsidRDefault="00E3551C" w:rsidP="006A74CF">
            <w:pPr>
              <w:shd w:val="clear" w:color="auto" w:fill="FFFFFF" w:themeFill="background1"/>
              <w:jc w:val="both"/>
              <w:rPr>
                <w:rFonts w:ascii="Times New Roman" w:eastAsia="Times New Roman" w:hAnsi="Times New Roman" w:cs="Times New Roman"/>
                <w:sz w:val="24"/>
                <w:szCs w:val="24"/>
              </w:rPr>
            </w:pPr>
            <w:r w:rsidRPr="006A74CF">
              <w:rPr>
                <w:rFonts w:ascii="Times New Roman" w:eastAsia="Times New Roman" w:hAnsi="Times New Roman" w:cs="Times New Roman"/>
                <w:sz w:val="24"/>
                <w:szCs w:val="24"/>
              </w:rPr>
              <w:t>Т баз – год начисления налога;</w:t>
            </w:r>
          </w:p>
          <w:p w:rsidR="00E3551C" w:rsidRPr="006A74CF" w:rsidRDefault="00E3551C" w:rsidP="006A74CF">
            <w:pPr>
              <w:shd w:val="clear" w:color="auto" w:fill="FFFFFF" w:themeFill="background1"/>
              <w:jc w:val="both"/>
              <w:rPr>
                <w:rFonts w:ascii="Times New Roman" w:eastAsia="Times New Roman" w:hAnsi="Times New Roman" w:cs="Times New Roman"/>
                <w:sz w:val="24"/>
                <w:szCs w:val="24"/>
              </w:rPr>
            </w:pPr>
            <w:r w:rsidRPr="006A74CF">
              <w:rPr>
                <w:rFonts w:ascii="Times New Roman" w:eastAsia="Times New Roman" w:hAnsi="Times New Roman" w:cs="Times New Roman"/>
                <w:sz w:val="24"/>
                <w:szCs w:val="24"/>
              </w:rPr>
              <w:t>Т ввода – год ввода объекта налогообложения в эксплуатацию;</w:t>
            </w:r>
          </w:p>
          <w:p w:rsidR="00E3551C" w:rsidRPr="006A74CF" w:rsidRDefault="00E3551C" w:rsidP="006A74CF">
            <w:pPr>
              <w:shd w:val="clear" w:color="auto" w:fill="FFFFFF" w:themeFill="background1"/>
              <w:jc w:val="both"/>
              <w:rPr>
                <w:rFonts w:ascii="Times New Roman" w:eastAsia="Times New Roman" w:hAnsi="Times New Roman" w:cs="Times New Roman"/>
                <w:sz w:val="24"/>
                <w:szCs w:val="24"/>
              </w:rPr>
            </w:pPr>
            <w:r w:rsidRPr="006A74CF">
              <w:rPr>
                <w:rFonts w:ascii="Times New Roman" w:eastAsia="Times New Roman" w:hAnsi="Times New Roman" w:cs="Times New Roman"/>
                <w:sz w:val="24"/>
                <w:szCs w:val="24"/>
              </w:rPr>
              <w:t xml:space="preserve">Н </w:t>
            </w:r>
            <w:proofErr w:type="spellStart"/>
            <w:r w:rsidRPr="006A74CF">
              <w:rPr>
                <w:rFonts w:ascii="Times New Roman" w:eastAsia="Times New Roman" w:hAnsi="Times New Roman" w:cs="Times New Roman"/>
                <w:sz w:val="24"/>
                <w:szCs w:val="24"/>
              </w:rPr>
              <w:t>аморт</w:t>
            </w:r>
            <w:proofErr w:type="spellEnd"/>
            <w:r w:rsidRPr="006A74CF">
              <w:rPr>
                <w:rFonts w:ascii="Times New Roman" w:eastAsia="Times New Roman" w:hAnsi="Times New Roman" w:cs="Times New Roman"/>
                <w:sz w:val="24"/>
                <w:szCs w:val="24"/>
              </w:rPr>
              <w:t xml:space="preserve"> – норма амортизации.</w:t>
            </w:r>
          </w:p>
          <w:p w:rsidR="00E3551C" w:rsidRPr="006A74CF" w:rsidRDefault="00E3551C" w:rsidP="006A74CF">
            <w:pPr>
              <w:shd w:val="clear" w:color="auto" w:fill="FFFFFF" w:themeFill="background1"/>
              <w:jc w:val="both"/>
              <w:rPr>
                <w:rFonts w:ascii="Times New Roman" w:eastAsia="Times New Roman" w:hAnsi="Times New Roman" w:cs="Times New Roman"/>
                <w:sz w:val="24"/>
                <w:szCs w:val="24"/>
              </w:rPr>
            </w:pPr>
            <w:r w:rsidRPr="006A74CF">
              <w:rPr>
                <w:rFonts w:ascii="Times New Roman" w:eastAsia="Times New Roman" w:hAnsi="Times New Roman" w:cs="Times New Roman"/>
                <w:sz w:val="24"/>
                <w:szCs w:val="24"/>
              </w:rPr>
              <w:t xml:space="preserve">В зависимости от характеристики здания при определении </w:t>
            </w:r>
            <w:r w:rsidR="001F1DA0" w:rsidRPr="006A74CF">
              <w:rPr>
                <w:rFonts w:ascii="Times New Roman" w:eastAsia="Times New Roman" w:hAnsi="Times New Roman" w:cs="Times New Roman"/>
                <w:sz w:val="24"/>
                <w:szCs w:val="24"/>
              </w:rPr>
              <w:t>физического износа применяются нормы амортизации.</w:t>
            </w:r>
          </w:p>
          <w:p w:rsidR="00E3551C" w:rsidRPr="006A74CF" w:rsidRDefault="00E3551C" w:rsidP="006A74CF">
            <w:pPr>
              <w:shd w:val="clear" w:color="auto" w:fill="FFFFFF" w:themeFill="background1"/>
              <w:jc w:val="both"/>
              <w:rPr>
                <w:rFonts w:ascii="Times New Roman" w:eastAsia="Times New Roman" w:hAnsi="Times New Roman" w:cs="Times New Roman"/>
                <w:sz w:val="24"/>
                <w:szCs w:val="24"/>
              </w:rPr>
            </w:pPr>
            <w:r w:rsidRPr="006A74CF">
              <w:rPr>
                <w:rFonts w:ascii="Times New Roman" w:eastAsia="Times New Roman" w:hAnsi="Times New Roman" w:cs="Times New Roman"/>
                <w:sz w:val="24"/>
                <w:szCs w:val="24"/>
              </w:rPr>
              <w:t xml:space="preserve">5. Коэффициент функционального износа (К </w:t>
            </w:r>
            <w:proofErr w:type="spellStart"/>
            <w:r w:rsidRPr="006A74CF">
              <w:rPr>
                <w:rFonts w:ascii="Times New Roman" w:eastAsia="Times New Roman" w:hAnsi="Times New Roman" w:cs="Times New Roman"/>
                <w:sz w:val="24"/>
                <w:szCs w:val="24"/>
              </w:rPr>
              <w:t>функц</w:t>
            </w:r>
            <w:proofErr w:type="spellEnd"/>
            <w:r w:rsidRPr="006A74CF">
              <w:rPr>
                <w:rFonts w:ascii="Times New Roman" w:eastAsia="Times New Roman" w:hAnsi="Times New Roman" w:cs="Times New Roman"/>
                <w:sz w:val="24"/>
                <w:szCs w:val="24"/>
              </w:rPr>
              <w:t>), учитывающий изменения требований к качеству жилища, дачной постройки, рассчитывается по формуле:</w:t>
            </w:r>
          </w:p>
          <w:p w:rsidR="00E3551C" w:rsidRPr="006A74CF" w:rsidRDefault="00E3551C" w:rsidP="006A74CF">
            <w:pPr>
              <w:shd w:val="clear" w:color="auto" w:fill="FFFFFF" w:themeFill="background1"/>
              <w:jc w:val="both"/>
              <w:rPr>
                <w:rFonts w:ascii="Times New Roman" w:eastAsia="Times New Roman" w:hAnsi="Times New Roman" w:cs="Times New Roman"/>
                <w:sz w:val="24"/>
                <w:szCs w:val="24"/>
              </w:rPr>
            </w:pPr>
            <w:r w:rsidRPr="006A74CF">
              <w:rPr>
                <w:rFonts w:ascii="Times New Roman" w:eastAsia="Times New Roman" w:hAnsi="Times New Roman" w:cs="Times New Roman"/>
                <w:sz w:val="24"/>
                <w:szCs w:val="24"/>
              </w:rPr>
              <w:t xml:space="preserve">К </w:t>
            </w:r>
            <w:proofErr w:type="spellStart"/>
            <w:r w:rsidRPr="006A74CF">
              <w:rPr>
                <w:rFonts w:ascii="Times New Roman" w:eastAsia="Times New Roman" w:hAnsi="Times New Roman" w:cs="Times New Roman"/>
                <w:sz w:val="24"/>
                <w:szCs w:val="24"/>
              </w:rPr>
              <w:t>функц</w:t>
            </w:r>
            <w:proofErr w:type="spellEnd"/>
            <w:r w:rsidRPr="006A74CF">
              <w:rPr>
                <w:rFonts w:ascii="Times New Roman" w:eastAsia="Times New Roman" w:hAnsi="Times New Roman" w:cs="Times New Roman"/>
                <w:sz w:val="24"/>
                <w:szCs w:val="24"/>
              </w:rPr>
              <w:t xml:space="preserve"> = </w:t>
            </w:r>
            <w:proofErr w:type="gramStart"/>
            <w:r w:rsidRPr="006A74CF">
              <w:rPr>
                <w:rFonts w:ascii="Times New Roman" w:eastAsia="Times New Roman" w:hAnsi="Times New Roman" w:cs="Times New Roman"/>
                <w:sz w:val="24"/>
                <w:szCs w:val="24"/>
              </w:rPr>
              <w:t>К этаж</w:t>
            </w:r>
            <w:proofErr w:type="gramEnd"/>
            <w:r w:rsidRPr="006A74CF">
              <w:rPr>
                <w:rFonts w:ascii="Times New Roman" w:eastAsia="Times New Roman" w:hAnsi="Times New Roman" w:cs="Times New Roman"/>
                <w:sz w:val="24"/>
                <w:szCs w:val="24"/>
              </w:rPr>
              <w:t xml:space="preserve"> х К </w:t>
            </w:r>
            <w:proofErr w:type="spellStart"/>
            <w:r w:rsidRPr="006A74CF">
              <w:rPr>
                <w:rFonts w:ascii="Times New Roman" w:eastAsia="Times New Roman" w:hAnsi="Times New Roman" w:cs="Times New Roman"/>
                <w:sz w:val="24"/>
                <w:szCs w:val="24"/>
              </w:rPr>
              <w:t>угл</w:t>
            </w:r>
            <w:proofErr w:type="spellEnd"/>
            <w:r w:rsidRPr="006A74CF">
              <w:rPr>
                <w:rFonts w:ascii="Times New Roman" w:eastAsia="Times New Roman" w:hAnsi="Times New Roman" w:cs="Times New Roman"/>
                <w:sz w:val="24"/>
                <w:szCs w:val="24"/>
              </w:rPr>
              <w:t xml:space="preserve"> х К </w:t>
            </w:r>
            <w:r w:rsidR="001F1DA0" w:rsidRPr="006A74CF">
              <w:rPr>
                <w:rFonts w:ascii="Times New Roman" w:eastAsia="Times New Roman" w:hAnsi="Times New Roman" w:cs="Times New Roman"/>
                <w:sz w:val="24"/>
                <w:szCs w:val="24"/>
              </w:rPr>
              <w:t xml:space="preserve">мат. </w:t>
            </w:r>
            <w:proofErr w:type="spellStart"/>
            <w:r w:rsidR="001F1DA0" w:rsidRPr="006A74CF">
              <w:rPr>
                <w:rFonts w:ascii="Times New Roman" w:eastAsia="Times New Roman" w:hAnsi="Times New Roman" w:cs="Times New Roman"/>
                <w:sz w:val="24"/>
                <w:szCs w:val="24"/>
              </w:rPr>
              <w:t>ст</w:t>
            </w:r>
            <w:proofErr w:type="spellEnd"/>
            <w:r w:rsidR="001F1DA0" w:rsidRPr="006A74CF">
              <w:rPr>
                <w:rFonts w:ascii="Times New Roman" w:eastAsia="Times New Roman" w:hAnsi="Times New Roman" w:cs="Times New Roman"/>
                <w:sz w:val="24"/>
                <w:szCs w:val="24"/>
              </w:rPr>
              <w:t xml:space="preserve"> х К благ х К </w:t>
            </w:r>
            <w:proofErr w:type="spellStart"/>
            <w:r w:rsidR="001F1DA0" w:rsidRPr="006A74CF">
              <w:rPr>
                <w:rFonts w:ascii="Times New Roman" w:eastAsia="Times New Roman" w:hAnsi="Times New Roman" w:cs="Times New Roman"/>
                <w:sz w:val="24"/>
                <w:szCs w:val="24"/>
              </w:rPr>
              <w:t>отопл</w:t>
            </w:r>
            <w:proofErr w:type="spellEnd"/>
            <w:r w:rsidR="001F1DA0" w:rsidRPr="006A74CF">
              <w:rPr>
                <w:rFonts w:ascii="Times New Roman" w:eastAsia="Times New Roman" w:hAnsi="Times New Roman" w:cs="Times New Roman"/>
                <w:sz w:val="24"/>
                <w:szCs w:val="24"/>
              </w:rPr>
              <w:t>.</w:t>
            </w:r>
          </w:p>
          <w:p w:rsidR="00E3551C" w:rsidRPr="006A74CF" w:rsidRDefault="00E3551C" w:rsidP="006A74CF">
            <w:pPr>
              <w:shd w:val="clear" w:color="auto" w:fill="FFFFFF" w:themeFill="background1"/>
              <w:jc w:val="both"/>
              <w:rPr>
                <w:rFonts w:ascii="Times New Roman" w:eastAsia="Times New Roman" w:hAnsi="Times New Roman" w:cs="Times New Roman"/>
                <w:sz w:val="24"/>
                <w:szCs w:val="24"/>
              </w:rPr>
            </w:pPr>
            <w:r w:rsidRPr="006A74CF">
              <w:rPr>
                <w:rFonts w:ascii="Times New Roman" w:eastAsia="Times New Roman" w:hAnsi="Times New Roman" w:cs="Times New Roman"/>
                <w:sz w:val="24"/>
                <w:szCs w:val="24"/>
              </w:rPr>
              <w:t>В зависимости от этажности применяются следующие поправочные коэффициенты этажности (</w:t>
            </w:r>
            <w:proofErr w:type="gramStart"/>
            <w:r w:rsidRPr="006A74CF">
              <w:rPr>
                <w:rFonts w:ascii="Times New Roman" w:eastAsia="Times New Roman" w:hAnsi="Times New Roman" w:cs="Times New Roman"/>
                <w:sz w:val="24"/>
                <w:szCs w:val="24"/>
              </w:rPr>
              <w:t>К этаж</w:t>
            </w:r>
            <w:proofErr w:type="gramEnd"/>
            <w:r w:rsidRPr="006A74CF">
              <w:rPr>
                <w:rFonts w:ascii="Times New Roman" w:eastAsia="Times New Roman" w:hAnsi="Times New Roman" w:cs="Times New Roman"/>
                <w:sz w:val="24"/>
                <w:szCs w:val="24"/>
              </w:rPr>
              <w:t>):</w:t>
            </w:r>
          </w:p>
          <w:p w:rsidR="00E3551C" w:rsidRPr="006A74CF" w:rsidRDefault="00E3551C" w:rsidP="006A74CF">
            <w:pPr>
              <w:shd w:val="clear" w:color="auto" w:fill="FFFFFF" w:themeFill="background1"/>
              <w:jc w:val="both"/>
              <w:rPr>
                <w:rFonts w:ascii="Times New Roman" w:eastAsia="Times New Roman" w:hAnsi="Times New Roman" w:cs="Times New Roman"/>
                <w:sz w:val="24"/>
                <w:szCs w:val="24"/>
              </w:rPr>
            </w:pPr>
            <w:r w:rsidRPr="006A74CF">
              <w:rPr>
                <w:rFonts w:ascii="Times New Roman" w:eastAsia="Times New Roman" w:hAnsi="Times New Roman" w:cs="Times New Roman"/>
                <w:sz w:val="24"/>
                <w:szCs w:val="24"/>
              </w:rPr>
              <w:t> </w:t>
            </w:r>
          </w:p>
          <w:tbl>
            <w:tblPr>
              <w:tblW w:w="0" w:type="auto"/>
              <w:tblCellMar>
                <w:left w:w="10" w:type="dxa"/>
                <w:right w:w="10" w:type="dxa"/>
              </w:tblCellMar>
              <w:tblLook w:val="04A0" w:firstRow="1" w:lastRow="0" w:firstColumn="1" w:lastColumn="0" w:noHBand="0" w:noVBand="1"/>
            </w:tblPr>
            <w:tblGrid>
              <w:gridCol w:w="1332"/>
              <w:gridCol w:w="4110"/>
              <w:gridCol w:w="2264"/>
            </w:tblGrid>
            <w:tr w:rsidR="006A74CF" w:rsidRPr="006A74CF" w:rsidTr="001C7685">
              <w:trPr>
                <w:trHeight w:val="1"/>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551C" w:rsidRPr="006A74CF" w:rsidRDefault="00E3551C" w:rsidP="006A74CF">
                  <w:pPr>
                    <w:shd w:val="clear" w:color="auto" w:fill="FFFFFF" w:themeFill="background1"/>
                    <w:spacing w:after="0" w:line="240" w:lineRule="auto"/>
                    <w:jc w:val="center"/>
                    <w:rPr>
                      <w:rFonts w:ascii="Times New Roman" w:hAnsi="Times New Roman" w:cs="Times New Roman"/>
                      <w:sz w:val="24"/>
                      <w:szCs w:val="24"/>
                    </w:rPr>
                  </w:pPr>
                  <w:r w:rsidRPr="006A74CF">
                    <w:rPr>
                      <w:rFonts w:ascii="Times New Roman" w:eastAsia="Segoe UI Symbol" w:hAnsi="Times New Roman" w:cs="Times New Roman"/>
                      <w:sz w:val="24"/>
                      <w:szCs w:val="24"/>
                    </w:rPr>
                    <w:t>№</w:t>
                  </w:r>
                  <w:r w:rsidRPr="006A74CF">
                    <w:rPr>
                      <w:rFonts w:ascii="Times New Roman" w:eastAsia="Times New Roman" w:hAnsi="Times New Roman" w:cs="Times New Roman"/>
                      <w:sz w:val="24"/>
                      <w:szCs w:val="24"/>
                    </w:rPr>
                    <w:t xml:space="preserve"> п/п</w:t>
                  </w:r>
                </w:p>
              </w:tc>
              <w:tc>
                <w:tcPr>
                  <w:tcW w:w="50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551C" w:rsidRPr="006A74CF" w:rsidRDefault="00E3551C" w:rsidP="006A74CF">
                  <w:pPr>
                    <w:shd w:val="clear" w:color="auto" w:fill="FFFFFF" w:themeFill="background1"/>
                    <w:spacing w:after="0" w:line="240" w:lineRule="auto"/>
                    <w:jc w:val="center"/>
                    <w:rPr>
                      <w:rFonts w:ascii="Times New Roman" w:hAnsi="Times New Roman" w:cs="Times New Roman"/>
                      <w:sz w:val="24"/>
                      <w:szCs w:val="24"/>
                    </w:rPr>
                  </w:pPr>
                  <w:r w:rsidRPr="006A74CF">
                    <w:rPr>
                      <w:rFonts w:ascii="Times New Roman" w:eastAsia="Times New Roman" w:hAnsi="Times New Roman" w:cs="Times New Roman"/>
                      <w:sz w:val="24"/>
                      <w:szCs w:val="24"/>
                    </w:rPr>
                    <w:t>Этаж</w:t>
                  </w:r>
                </w:p>
              </w:tc>
              <w:tc>
                <w:tcPr>
                  <w:tcW w:w="2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551C" w:rsidRPr="006A74CF" w:rsidRDefault="00E3551C" w:rsidP="006A74CF">
                  <w:pPr>
                    <w:shd w:val="clear" w:color="auto" w:fill="FFFFFF" w:themeFill="background1"/>
                    <w:spacing w:after="0" w:line="240" w:lineRule="auto"/>
                    <w:jc w:val="center"/>
                    <w:rPr>
                      <w:rFonts w:ascii="Times New Roman" w:hAnsi="Times New Roman" w:cs="Times New Roman"/>
                      <w:sz w:val="24"/>
                      <w:szCs w:val="24"/>
                    </w:rPr>
                  </w:pPr>
                  <w:r w:rsidRPr="006A74CF">
                    <w:rPr>
                      <w:rFonts w:ascii="Times New Roman" w:eastAsia="Times New Roman" w:hAnsi="Times New Roman" w:cs="Times New Roman"/>
                      <w:sz w:val="24"/>
                      <w:szCs w:val="24"/>
                    </w:rPr>
                    <w:t>К этаж</w:t>
                  </w:r>
                </w:p>
              </w:tc>
            </w:tr>
          </w:tbl>
          <w:p w:rsidR="00E3551C" w:rsidRPr="006A74CF" w:rsidRDefault="00E3551C" w:rsidP="006A74CF">
            <w:pPr>
              <w:shd w:val="clear" w:color="auto" w:fill="FFFFFF" w:themeFill="background1"/>
              <w:jc w:val="both"/>
              <w:rPr>
                <w:rFonts w:ascii="Times New Roman" w:eastAsia="Times New Roman" w:hAnsi="Times New Roman" w:cs="Times New Roman"/>
                <w:sz w:val="24"/>
                <w:szCs w:val="24"/>
              </w:rPr>
            </w:pPr>
          </w:p>
          <w:tbl>
            <w:tblPr>
              <w:tblW w:w="0" w:type="auto"/>
              <w:jc w:val="center"/>
              <w:tblCellMar>
                <w:left w:w="10" w:type="dxa"/>
                <w:right w:w="10" w:type="dxa"/>
              </w:tblCellMar>
              <w:tblLook w:val="04A0" w:firstRow="1" w:lastRow="0" w:firstColumn="1" w:lastColumn="0" w:noHBand="0" w:noVBand="1"/>
            </w:tblPr>
            <w:tblGrid>
              <w:gridCol w:w="1234"/>
              <w:gridCol w:w="4280"/>
              <w:gridCol w:w="2192"/>
            </w:tblGrid>
            <w:tr w:rsidR="006A74CF" w:rsidRPr="006A74CF" w:rsidTr="001C7685">
              <w:trPr>
                <w:cantSplit/>
                <w:trHeight w:val="1"/>
                <w:jc w:val="center"/>
              </w:trPr>
              <w:tc>
                <w:tcPr>
                  <w:tcW w:w="155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E3551C" w:rsidRPr="006A74CF" w:rsidRDefault="00E3551C" w:rsidP="006A74CF">
                  <w:pPr>
                    <w:shd w:val="clear" w:color="auto" w:fill="FFFFFF" w:themeFill="background1"/>
                    <w:spacing w:after="0" w:line="240" w:lineRule="auto"/>
                    <w:jc w:val="center"/>
                    <w:rPr>
                      <w:rFonts w:ascii="Times New Roman" w:hAnsi="Times New Roman" w:cs="Times New Roman"/>
                      <w:sz w:val="24"/>
                      <w:szCs w:val="24"/>
                    </w:rPr>
                  </w:pPr>
                  <w:r w:rsidRPr="006A74CF">
                    <w:rPr>
                      <w:rFonts w:ascii="Times New Roman" w:eastAsia="Times New Roman" w:hAnsi="Times New Roman" w:cs="Times New Roman"/>
                      <w:sz w:val="24"/>
                      <w:szCs w:val="24"/>
                    </w:rPr>
                    <w:t>1</w:t>
                  </w:r>
                </w:p>
              </w:tc>
              <w:tc>
                <w:tcPr>
                  <w:tcW w:w="505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E3551C" w:rsidRPr="006A74CF" w:rsidRDefault="00E3551C" w:rsidP="006A74CF">
                  <w:pPr>
                    <w:shd w:val="clear" w:color="auto" w:fill="FFFFFF" w:themeFill="background1"/>
                    <w:spacing w:after="0" w:line="240" w:lineRule="auto"/>
                    <w:jc w:val="center"/>
                    <w:rPr>
                      <w:rFonts w:ascii="Times New Roman" w:hAnsi="Times New Roman" w:cs="Times New Roman"/>
                      <w:sz w:val="24"/>
                      <w:szCs w:val="24"/>
                    </w:rPr>
                  </w:pPr>
                  <w:r w:rsidRPr="006A74CF">
                    <w:rPr>
                      <w:rFonts w:ascii="Times New Roman" w:eastAsia="Times New Roman" w:hAnsi="Times New Roman" w:cs="Times New Roman"/>
                      <w:sz w:val="24"/>
                      <w:szCs w:val="24"/>
                    </w:rPr>
                    <w:t>2</w:t>
                  </w:r>
                </w:p>
              </w:tc>
              <w:tc>
                <w:tcPr>
                  <w:tcW w:w="273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E3551C" w:rsidRPr="006A74CF" w:rsidRDefault="00E3551C" w:rsidP="006A74CF">
                  <w:pPr>
                    <w:shd w:val="clear" w:color="auto" w:fill="FFFFFF" w:themeFill="background1"/>
                    <w:spacing w:after="0" w:line="240" w:lineRule="auto"/>
                    <w:jc w:val="center"/>
                    <w:rPr>
                      <w:rFonts w:ascii="Times New Roman" w:hAnsi="Times New Roman" w:cs="Times New Roman"/>
                      <w:sz w:val="24"/>
                      <w:szCs w:val="24"/>
                    </w:rPr>
                  </w:pPr>
                  <w:r w:rsidRPr="006A74CF">
                    <w:rPr>
                      <w:rFonts w:ascii="Times New Roman" w:eastAsia="Times New Roman" w:hAnsi="Times New Roman" w:cs="Times New Roman"/>
                      <w:sz w:val="24"/>
                      <w:szCs w:val="24"/>
                    </w:rPr>
                    <w:t>3</w:t>
                  </w:r>
                </w:p>
              </w:tc>
            </w:tr>
            <w:tr w:rsidR="006A74CF" w:rsidRPr="006A74CF" w:rsidTr="001C7685">
              <w:trPr>
                <w:trHeight w:val="1"/>
                <w:jc w:val="center"/>
              </w:trPr>
              <w:tc>
                <w:tcPr>
                  <w:tcW w:w="155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E3551C" w:rsidRPr="006A74CF" w:rsidRDefault="00E3551C" w:rsidP="006A74CF">
                  <w:pPr>
                    <w:shd w:val="clear" w:color="auto" w:fill="FFFFFF" w:themeFill="background1"/>
                    <w:tabs>
                      <w:tab w:val="left" w:pos="284"/>
                    </w:tabs>
                    <w:spacing w:after="0" w:line="240" w:lineRule="auto"/>
                    <w:jc w:val="center"/>
                    <w:rPr>
                      <w:rFonts w:ascii="Times New Roman" w:hAnsi="Times New Roman" w:cs="Times New Roman"/>
                      <w:sz w:val="24"/>
                      <w:szCs w:val="24"/>
                    </w:rPr>
                  </w:pPr>
                  <w:r w:rsidRPr="006A74CF">
                    <w:rPr>
                      <w:rFonts w:ascii="Times New Roman" w:eastAsia="Times New Roman" w:hAnsi="Times New Roman" w:cs="Times New Roman"/>
                      <w:sz w:val="24"/>
                      <w:szCs w:val="24"/>
                    </w:rPr>
                    <w:t>1.</w:t>
                  </w:r>
                </w:p>
              </w:tc>
              <w:tc>
                <w:tcPr>
                  <w:tcW w:w="505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E3551C" w:rsidRPr="006A74CF" w:rsidRDefault="00E3551C" w:rsidP="006A74CF">
                  <w:pPr>
                    <w:shd w:val="clear" w:color="auto" w:fill="FFFFFF" w:themeFill="background1"/>
                    <w:spacing w:after="0" w:line="240" w:lineRule="auto"/>
                    <w:jc w:val="both"/>
                    <w:rPr>
                      <w:rFonts w:ascii="Times New Roman" w:hAnsi="Times New Roman" w:cs="Times New Roman"/>
                      <w:sz w:val="24"/>
                      <w:szCs w:val="24"/>
                    </w:rPr>
                  </w:pPr>
                  <w:r w:rsidRPr="006A74CF">
                    <w:rPr>
                      <w:rFonts w:ascii="Times New Roman" w:eastAsia="Times New Roman" w:hAnsi="Times New Roman" w:cs="Times New Roman"/>
                      <w:sz w:val="24"/>
                      <w:szCs w:val="24"/>
                    </w:rPr>
                    <w:t>Первый</w:t>
                  </w:r>
                </w:p>
              </w:tc>
              <w:tc>
                <w:tcPr>
                  <w:tcW w:w="273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E3551C" w:rsidRPr="006A74CF" w:rsidRDefault="00E3551C" w:rsidP="006A74CF">
                  <w:pPr>
                    <w:shd w:val="clear" w:color="auto" w:fill="FFFFFF" w:themeFill="background1"/>
                    <w:spacing w:after="0" w:line="240" w:lineRule="auto"/>
                    <w:jc w:val="both"/>
                    <w:rPr>
                      <w:rFonts w:ascii="Times New Roman" w:hAnsi="Times New Roman" w:cs="Times New Roman"/>
                      <w:sz w:val="24"/>
                      <w:szCs w:val="24"/>
                    </w:rPr>
                  </w:pPr>
                  <w:r w:rsidRPr="006A74CF">
                    <w:rPr>
                      <w:rFonts w:ascii="Times New Roman" w:eastAsia="Times New Roman" w:hAnsi="Times New Roman" w:cs="Times New Roman"/>
                      <w:sz w:val="24"/>
                      <w:szCs w:val="24"/>
                    </w:rPr>
                    <w:t>0,95</w:t>
                  </w:r>
                </w:p>
              </w:tc>
            </w:tr>
            <w:tr w:rsidR="006A74CF" w:rsidRPr="006A74CF" w:rsidTr="001C7685">
              <w:trPr>
                <w:trHeight w:val="1"/>
                <w:jc w:val="center"/>
              </w:trPr>
              <w:tc>
                <w:tcPr>
                  <w:tcW w:w="155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E3551C" w:rsidRPr="006A74CF" w:rsidRDefault="00E3551C" w:rsidP="006A74CF">
                  <w:pPr>
                    <w:shd w:val="clear" w:color="auto" w:fill="FFFFFF" w:themeFill="background1"/>
                    <w:tabs>
                      <w:tab w:val="left" w:pos="284"/>
                    </w:tabs>
                    <w:spacing w:after="0" w:line="240" w:lineRule="auto"/>
                    <w:jc w:val="center"/>
                    <w:rPr>
                      <w:rFonts w:ascii="Times New Roman" w:hAnsi="Times New Roman" w:cs="Times New Roman"/>
                      <w:sz w:val="24"/>
                      <w:szCs w:val="24"/>
                    </w:rPr>
                  </w:pPr>
                  <w:r w:rsidRPr="006A74CF">
                    <w:rPr>
                      <w:rFonts w:ascii="Times New Roman" w:eastAsia="Times New Roman" w:hAnsi="Times New Roman" w:cs="Times New Roman"/>
                      <w:sz w:val="24"/>
                      <w:szCs w:val="24"/>
                    </w:rPr>
                    <w:t>2.</w:t>
                  </w:r>
                </w:p>
              </w:tc>
              <w:tc>
                <w:tcPr>
                  <w:tcW w:w="505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E3551C" w:rsidRPr="006A74CF" w:rsidRDefault="00E3551C" w:rsidP="006A74CF">
                  <w:pPr>
                    <w:shd w:val="clear" w:color="auto" w:fill="FFFFFF" w:themeFill="background1"/>
                    <w:spacing w:after="0" w:line="240" w:lineRule="auto"/>
                    <w:jc w:val="both"/>
                    <w:rPr>
                      <w:rFonts w:ascii="Times New Roman" w:hAnsi="Times New Roman" w:cs="Times New Roman"/>
                      <w:sz w:val="24"/>
                      <w:szCs w:val="24"/>
                    </w:rPr>
                  </w:pPr>
                  <w:r w:rsidRPr="006A74CF">
                    <w:rPr>
                      <w:rFonts w:ascii="Times New Roman" w:eastAsia="Times New Roman" w:hAnsi="Times New Roman" w:cs="Times New Roman"/>
                      <w:sz w:val="24"/>
                      <w:szCs w:val="24"/>
                    </w:rPr>
                    <w:t>Промежуточный или индивидуальный жилой дом</w:t>
                  </w:r>
                </w:p>
              </w:tc>
              <w:tc>
                <w:tcPr>
                  <w:tcW w:w="273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E3551C" w:rsidRPr="006A74CF" w:rsidRDefault="00E3551C" w:rsidP="006A74CF">
                  <w:pPr>
                    <w:shd w:val="clear" w:color="auto" w:fill="FFFFFF" w:themeFill="background1"/>
                    <w:spacing w:after="0" w:line="240" w:lineRule="auto"/>
                    <w:jc w:val="both"/>
                    <w:rPr>
                      <w:rFonts w:ascii="Times New Roman" w:hAnsi="Times New Roman" w:cs="Times New Roman"/>
                      <w:sz w:val="24"/>
                      <w:szCs w:val="24"/>
                    </w:rPr>
                  </w:pPr>
                  <w:r w:rsidRPr="006A74CF">
                    <w:rPr>
                      <w:rFonts w:ascii="Times New Roman" w:eastAsia="Times New Roman" w:hAnsi="Times New Roman" w:cs="Times New Roman"/>
                      <w:sz w:val="24"/>
                      <w:szCs w:val="24"/>
                    </w:rPr>
                    <w:t>1,00</w:t>
                  </w:r>
                </w:p>
              </w:tc>
            </w:tr>
            <w:tr w:rsidR="006A74CF" w:rsidRPr="006A74CF" w:rsidTr="001C7685">
              <w:trPr>
                <w:trHeight w:val="1"/>
                <w:jc w:val="center"/>
              </w:trPr>
              <w:tc>
                <w:tcPr>
                  <w:tcW w:w="155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E3551C" w:rsidRPr="006A74CF" w:rsidRDefault="00E3551C" w:rsidP="006A74CF">
                  <w:pPr>
                    <w:shd w:val="clear" w:color="auto" w:fill="FFFFFF" w:themeFill="background1"/>
                    <w:tabs>
                      <w:tab w:val="left" w:pos="284"/>
                    </w:tabs>
                    <w:spacing w:after="0" w:line="240" w:lineRule="auto"/>
                    <w:jc w:val="center"/>
                    <w:rPr>
                      <w:rFonts w:ascii="Times New Roman" w:hAnsi="Times New Roman" w:cs="Times New Roman"/>
                      <w:sz w:val="24"/>
                      <w:szCs w:val="24"/>
                    </w:rPr>
                  </w:pPr>
                  <w:r w:rsidRPr="006A74CF">
                    <w:rPr>
                      <w:rFonts w:ascii="Times New Roman" w:eastAsia="Times New Roman" w:hAnsi="Times New Roman" w:cs="Times New Roman"/>
                      <w:sz w:val="24"/>
                      <w:szCs w:val="24"/>
                    </w:rPr>
                    <w:t>3.</w:t>
                  </w:r>
                </w:p>
              </w:tc>
              <w:tc>
                <w:tcPr>
                  <w:tcW w:w="505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E3551C" w:rsidRPr="006A74CF" w:rsidRDefault="00E3551C" w:rsidP="006A74CF">
                  <w:pPr>
                    <w:shd w:val="clear" w:color="auto" w:fill="FFFFFF" w:themeFill="background1"/>
                    <w:spacing w:after="0" w:line="240" w:lineRule="auto"/>
                    <w:jc w:val="both"/>
                    <w:rPr>
                      <w:rFonts w:ascii="Times New Roman" w:hAnsi="Times New Roman" w:cs="Times New Roman"/>
                      <w:sz w:val="24"/>
                      <w:szCs w:val="24"/>
                    </w:rPr>
                  </w:pPr>
                  <w:r w:rsidRPr="006A74CF">
                    <w:rPr>
                      <w:rFonts w:ascii="Times New Roman" w:eastAsia="Times New Roman" w:hAnsi="Times New Roman" w:cs="Times New Roman"/>
                      <w:sz w:val="24"/>
                      <w:szCs w:val="24"/>
                    </w:rPr>
                    <w:t>Последний</w:t>
                  </w:r>
                </w:p>
              </w:tc>
              <w:tc>
                <w:tcPr>
                  <w:tcW w:w="273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E3551C" w:rsidRPr="006A74CF" w:rsidRDefault="00E3551C" w:rsidP="006A74CF">
                  <w:pPr>
                    <w:shd w:val="clear" w:color="auto" w:fill="FFFFFF" w:themeFill="background1"/>
                    <w:spacing w:after="0" w:line="240" w:lineRule="auto"/>
                    <w:jc w:val="both"/>
                    <w:rPr>
                      <w:rFonts w:ascii="Times New Roman" w:hAnsi="Times New Roman" w:cs="Times New Roman"/>
                      <w:sz w:val="24"/>
                      <w:szCs w:val="24"/>
                    </w:rPr>
                  </w:pPr>
                  <w:r w:rsidRPr="006A74CF">
                    <w:rPr>
                      <w:rFonts w:ascii="Times New Roman" w:eastAsia="Times New Roman" w:hAnsi="Times New Roman" w:cs="Times New Roman"/>
                      <w:sz w:val="24"/>
                      <w:szCs w:val="24"/>
                    </w:rPr>
                    <w:t>0,9</w:t>
                  </w:r>
                </w:p>
              </w:tc>
            </w:tr>
          </w:tbl>
          <w:p w:rsidR="00E3551C" w:rsidRPr="006A74CF" w:rsidRDefault="00E3551C" w:rsidP="006A74CF">
            <w:pPr>
              <w:shd w:val="clear" w:color="auto" w:fill="FFFFFF" w:themeFill="background1"/>
              <w:jc w:val="both"/>
              <w:rPr>
                <w:rFonts w:ascii="Times New Roman" w:eastAsia="Times New Roman" w:hAnsi="Times New Roman" w:cs="Times New Roman"/>
                <w:sz w:val="24"/>
                <w:szCs w:val="24"/>
              </w:rPr>
            </w:pPr>
            <w:r w:rsidRPr="006A74CF">
              <w:rPr>
                <w:rFonts w:ascii="Times New Roman" w:eastAsia="Times New Roman" w:hAnsi="Times New Roman" w:cs="Times New Roman"/>
                <w:sz w:val="24"/>
                <w:szCs w:val="24"/>
              </w:rPr>
              <w:t> 6. Коэффициент зонирования (</w:t>
            </w:r>
            <w:proofErr w:type="gramStart"/>
            <w:r w:rsidRPr="006A74CF">
              <w:rPr>
                <w:rFonts w:ascii="Times New Roman" w:eastAsia="Times New Roman" w:hAnsi="Times New Roman" w:cs="Times New Roman"/>
                <w:sz w:val="24"/>
                <w:szCs w:val="24"/>
              </w:rPr>
              <w:t>К зон</w:t>
            </w:r>
            <w:proofErr w:type="gramEnd"/>
            <w:r w:rsidRPr="006A74CF">
              <w:rPr>
                <w:rFonts w:ascii="Times New Roman" w:eastAsia="Times New Roman" w:hAnsi="Times New Roman" w:cs="Times New Roman"/>
                <w:sz w:val="24"/>
                <w:szCs w:val="24"/>
              </w:rPr>
              <w:t xml:space="preserve">), учитывающий месторасположение объекта налогообложения в населенном пункте, утверждается в соответствии с методикой расчета коэффициента зонирования местными исполнительными органами по согласованию с уполномоченным органом в срок не позднее 1 декабря года, предшествующего году введения такого </w:t>
            </w:r>
            <w:r w:rsidRPr="006A74CF">
              <w:rPr>
                <w:rFonts w:ascii="Times New Roman" w:eastAsia="Times New Roman" w:hAnsi="Times New Roman" w:cs="Times New Roman"/>
                <w:sz w:val="24"/>
                <w:szCs w:val="24"/>
              </w:rPr>
              <w:lastRenderedPageBreak/>
              <w:t>коэффициента, и вводится в действие с 1 января года, следующего за годом его утверждения.</w:t>
            </w:r>
          </w:p>
          <w:p w:rsidR="00E3551C" w:rsidRPr="006A74CF" w:rsidRDefault="00E3551C" w:rsidP="006A74CF">
            <w:pPr>
              <w:shd w:val="clear" w:color="auto" w:fill="FFFFFF" w:themeFill="background1"/>
              <w:jc w:val="both"/>
              <w:rPr>
                <w:rFonts w:ascii="Times New Roman" w:eastAsia="Times New Roman" w:hAnsi="Times New Roman" w:cs="Times New Roman"/>
                <w:sz w:val="24"/>
                <w:szCs w:val="24"/>
              </w:rPr>
            </w:pPr>
            <w:r w:rsidRPr="006A74CF">
              <w:rPr>
                <w:rFonts w:ascii="Times New Roman" w:eastAsia="Times New Roman" w:hAnsi="Times New Roman" w:cs="Times New Roman"/>
                <w:sz w:val="24"/>
                <w:szCs w:val="24"/>
              </w:rPr>
              <w:t>Утвержденные коэффициенты зонирования подлежат официальному опубликованию.</w:t>
            </w:r>
          </w:p>
          <w:p w:rsidR="00E3551C" w:rsidRPr="006A74CF" w:rsidRDefault="00E3551C" w:rsidP="006A74CF">
            <w:pPr>
              <w:shd w:val="clear" w:color="auto" w:fill="FFFFFF" w:themeFill="background1"/>
              <w:jc w:val="both"/>
              <w:rPr>
                <w:rFonts w:ascii="Times New Roman" w:eastAsia="Times New Roman" w:hAnsi="Times New Roman" w:cs="Times New Roman"/>
                <w:sz w:val="24"/>
                <w:szCs w:val="24"/>
              </w:rPr>
            </w:pPr>
            <w:r w:rsidRPr="006A74CF">
              <w:rPr>
                <w:rFonts w:ascii="Times New Roman" w:eastAsia="Times New Roman" w:hAnsi="Times New Roman" w:cs="Times New Roman"/>
                <w:sz w:val="24"/>
                <w:szCs w:val="24"/>
              </w:rPr>
              <w:t>Методика расчета коэффициента зонирования утверждается уполномоченным государственным органом, определяемым решением Правительства Республики Казахстан из числа центральных государственных органов.</w:t>
            </w:r>
          </w:p>
          <w:p w:rsidR="00E3551C" w:rsidRPr="006A74CF" w:rsidRDefault="00E3551C" w:rsidP="006A74CF">
            <w:pPr>
              <w:shd w:val="clear" w:color="auto" w:fill="FFFFFF" w:themeFill="background1"/>
              <w:jc w:val="both"/>
              <w:rPr>
                <w:rFonts w:ascii="Times New Roman" w:eastAsia="Times New Roman" w:hAnsi="Times New Roman" w:cs="Times New Roman"/>
                <w:sz w:val="24"/>
                <w:szCs w:val="24"/>
              </w:rPr>
            </w:pPr>
            <w:r w:rsidRPr="006A74CF">
              <w:rPr>
                <w:rFonts w:ascii="Times New Roman" w:eastAsia="Times New Roman" w:hAnsi="Times New Roman" w:cs="Times New Roman"/>
                <w:sz w:val="24"/>
                <w:szCs w:val="24"/>
              </w:rPr>
              <w:t>7. Коэффициент изменения месячного расчетного показателя (далее –</w:t>
            </w:r>
            <w:r w:rsidRPr="006A74CF">
              <w:rPr>
                <w:rFonts w:ascii="Times New Roman" w:eastAsia="Times New Roman" w:hAnsi="Times New Roman" w:cs="Times New Roman"/>
                <w:sz w:val="24"/>
                <w:szCs w:val="24"/>
              </w:rPr>
              <w:br/>
              <w:t xml:space="preserve">К изм. </w:t>
            </w:r>
            <w:proofErr w:type="spellStart"/>
            <w:r w:rsidRPr="006A74CF">
              <w:rPr>
                <w:rFonts w:ascii="Times New Roman" w:eastAsia="Times New Roman" w:hAnsi="Times New Roman" w:cs="Times New Roman"/>
                <w:sz w:val="24"/>
                <w:szCs w:val="24"/>
              </w:rPr>
              <w:t>мрп</w:t>
            </w:r>
            <w:proofErr w:type="spellEnd"/>
            <w:r w:rsidRPr="006A74CF">
              <w:rPr>
                <w:rFonts w:ascii="Times New Roman" w:eastAsia="Times New Roman" w:hAnsi="Times New Roman" w:cs="Times New Roman"/>
                <w:sz w:val="24"/>
                <w:szCs w:val="24"/>
              </w:rPr>
              <w:t>) определяется по формуле:</w:t>
            </w:r>
          </w:p>
          <w:p w:rsidR="00E3551C" w:rsidRPr="006A74CF" w:rsidRDefault="00E3551C" w:rsidP="006A74CF">
            <w:pPr>
              <w:shd w:val="clear" w:color="auto" w:fill="FFFFFF" w:themeFill="background1"/>
              <w:jc w:val="both"/>
              <w:rPr>
                <w:rFonts w:ascii="Times New Roman" w:eastAsia="Times New Roman" w:hAnsi="Times New Roman" w:cs="Times New Roman"/>
                <w:sz w:val="24"/>
                <w:szCs w:val="24"/>
              </w:rPr>
            </w:pPr>
            <w:r w:rsidRPr="006A74CF">
              <w:rPr>
                <w:rFonts w:ascii="Times New Roman" w:eastAsia="Times New Roman" w:hAnsi="Times New Roman" w:cs="Times New Roman"/>
                <w:sz w:val="24"/>
                <w:szCs w:val="24"/>
              </w:rPr>
              <w:t xml:space="preserve">К изм. </w:t>
            </w:r>
            <w:proofErr w:type="spellStart"/>
            <w:r w:rsidRPr="006A74CF">
              <w:rPr>
                <w:rFonts w:ascii="Times New Roman" w:eastAsia="Times New Roman" w:hAnsi="Times New Roman" w:cs="Times New Roman"/>
                <w:sz w:val="24"/>
                <w:szCs w:val="24"/>
              </w:rPr>
              <w:t>мрп</w:t>
            </w:r>
            <w:proofErr w:type="spellEnd"/>
            <w:r w:rsidRPr="006A74CF">
              <w:rPr>
                <w:rFonts w:ascii="Times New Roman" w:eastAsia="Times New Roman" w:hAnsi="Times New Roman" w:cs="Times New Roman"/>
                <w:sz w:val="24"/>
                <w:szCs w:val="24"/>
              </w:rPr>
              <w:t xml:space="preserve"> = </w:t>
            </w:r>
            <w:proofErr w:type="spellStart"/>
            <w:r w:rsidRPr="006A74CF">
              <w:rPr>
                <w:rFonts w:ascii="Times New Roman" w:eastAsia="Times New Roman" w:hAnsi="Times New Roman" w:cs="Times New Roman"/>
                <w:sz w:val="24"/>
                <w:szCs w:val="24"/>
              </w:rPr>
              <w:t>мрп</w:t>
            </w:r>
            <w:proofErr w:type="spellEnd"/>
            <w:r w:rsidRPr="006A74CF">
              <w:rPr>
                <w:rFonts w:ascii="Times New Roman" w:eastAsia="Times New Roman" w:hAnsi="Times New Roman" w:cs="Times New Roman"/>
                <w:sz w:val="24"/>
                <w:szCs w:val="24"/>
              </w:rPr>
              <w:t xml:space="preserve"> тек. г. / </w:t>
            </w:r>
            <w:proofErr w:type="spellStart"/>
            <w:r w:rsidRPr="006A74CF">
              <w:rPr>
                <w:rFonts w:ascii="Times New Roman" w:eastAsia="Times New Roman" w:hAnsi="Times New Roman" w:cs="Times New Roman"/>
                <w:sz w:val="24"/>
                <w:szCs w:val="24"/>
              </w:rPr>
              <w:t>мрп</w:t>
            </w:r>
            <w:proofErr w:type="spellEnd"/>
            <w:r w:rsidRPr="006A74CF">
              <w:rPr>
                <w:rFonts w:ascii="Times New Roman" w:eastAsia="Times New Roman" w:hAnsi="Times New Roman" w:cs="Times New Roman"/>
                <w:sz w:val="24"/>
                <w:szCs w:val="24"/>
              </w:rPr>
              <w:t xml:space="preserve"> </w:t>
            </w:r>
            <w:proofErr w:type="spellStart"/>
            <w:r w:rsidRPr="006A74CF">
              <w:rPr>
                <w:rFonts w:ascii="Times New Roman" w:eastAsia="Times New Roman" w:hAnsi="Times New Roman" w:cs="Times New Roman"/>
                <w:sz w:val="24"/>
                <w:szCs w:val="24"/>
              </w:rPr>
              <w:t>предыд</w:t>
            </w:r>
            <w:proofErr w:type="spellEnd"/>
            <w:r w:rsidRPr="006A74CF">
              <w:rPr>
                <w:rFonts w:ascii="Times New Roman" w:eastAsia="Times New Roman" w:hAnsi="Times New Roman" w:cs="Times New Roman"/>
                <w:sz w:val="24"/>
                <w:szCs w:val="24"/>
              </w:rPr>
              <w:t xml:space="preserve">. г., </w:t>
            </w:r>
          </w:p>
          <w:p w:rsidR="00E3551C" w:rsidRPr="006A74CF" w:rsidRDefault="00E3551C" w:rsidP="006A74CF">
            <w:pPr>
              <w:shd w:val="clear" w:color="auto" w:fill="FFFFFF" w:themeFill="background1"/>
              <w:jc w:val="both"/>
              <w:rPr>
                <w:rFonts w:ascii="Times New Roman" w:eastAsia="Times New Roman" w:hAnsi="Times New Roman" w:cs="Times New Roman"/>
                <w:sz w:val="24"/>
                <w:szCs w:val="24"/>
              </w:rPr>
            </w:pPr>
            <w:r w:rsidRPr="006A74CF">
              <w:rPr>
                <w:rFonts w:ascii="Times New Roman" w:eastAsia="Times New Roman" w:hAnsi="Times New Roman" w:cs="Times New Roman"/>
                <w:sz w:val="24"/>
                <w:szCs w:val="24"/>
              </w:rPr>
              <w:t>где:</w:t>
            </w:r>
          </w:p>
          <w:p w:rsidR="00E3551C" w:rsidRPr="006A74CF" w:rsidRDefault="00E3551C" w:rsidP="006A74CF">
            <w:pPr>
              <w:shd w:val="clear" w:color="auto" w:fill="FFFFFF" w:themeFill="background1"/>
              <w:jc w:val="both"/>
              <w:rPr>
                <w:rFonts w:ascii="Times New Roman" w:eastAsia="Times New Roman" w:hAnsi="Times New Roman" w:cs="Times New Roman"/>
                <w:sz w:val="24"/>
                <w:szCs w:val="24"/>
              </w:rPr>
            </w:pPr>
            <w:proofErr w:type="spellStart"/>
            <w:r w:rsidRPr="006A74CF">
              <w:rPr>
                <w:rFonts w:ascii="Times New Roman" w:eastAsia="Times New Roman" w:hAnsi="Times New Roman" w:cs="Times New Roman"/>
                <w:sz w:val="24"/>
                <w:szCs w:val="24"/>
              </w:rPr>
              <w:t>мрп</w:t>
            </w:r>
            <w:proofErr w:type="spellEnd"/>
            <w:r w:rsidRPr="006A74CF">
              <w:rPr>
                <w:rFonts w:ascii="Times New Roman" w:eastAsia="Times New Roman" w:hAnsi="Times New Roman" w:cs="Times New Roman"/>
                <w:sz w:val="24"/>
                <w:szCs w:val="24"/>
              </w:rPr>
              <w:t xml:space="preserve"> тек. г. – месячный расчетный показатель, установленный законом о республиканском бюджете и действующий на 1 января соответствующего финансового года;</w:t>
            </w:r>
          </w:p>
          <w:p w:rsidR="00E3551C" w:rsidRPr="006A74CF" w:rsidRDefault="00E3551C" w:rsidP="006A74CF">
            <w:pPr>
              <w:shd w:val="clear" w:color="auto" w:fill="FFFFFF" w:themeFill="background1"/>
              <w:jc w:val="both"/>
              <w:rPr>
                <w:rFonts w:ascii="Times New Roman" w:eastAsia="Times New Roman" w:hAnsi="Times New Roman" w:cs="Times New Roman"/>
                <w:sz w:val="24"/>
                <w:szCs w:val="24"/>
              </w:rPr>
            </w:pPr>
            <w:proofErr w:type="spellStart"/>
            <w:r w:rsidRPr="006A74CF">
              <w:rPr>
                <w:rFonts w:ascii="Times New Roman" w:eastAsia="Times New Roman" w:hAnsi="Times New Roman" w:cs="Times New Roman"/>
                <w:sz w:val="24"/>
                <w:szCs w:val="24"/>
              </w:rPr>
              <w:t>мрп</w:t>
            </w:r>
            <w:proofErr w:type="spellEnd"/>
            <w:r w:rsidRPr="006A74CF">
              <w:rPr>
                <w:rFonts w:ascii="Times New Roman" w:eastAsia="Times New Roman" w:hAnsi="Times New Roman" w:cs="Times New Roman"/>
                <w:sz w:val="24"/>
                <w:szCs w:val="24"/>
              </w:rPr>
              <w:t xml:space="preserve"> </w:t>
            </w:r>
            <w:proofErr w:type="spellStart"/>
            <w:r w:rsidRPr="006A74CF">
              <w:rPr>
                <w:rFonts w:ascii="Times New Roman" w:eastAsia="Times New Roman" w:hAnsi="Times New Roman" w:cs="Times New Roman"/>
                <w:sz w:val="24"/>
                <w:szCs w:val="24"/>
              </w:rPr>
              <w:t>предыд</w:t>
            </w:r>
            <w:proofErr w:type="spellEnd"/>
            <w:r w:rsidRPr="006A74CF">
              <w:rPr>
                <w:rFonts w:ascii="Times New Roman" w:eastAsia="Times New Roman" w:hAnsi="Times New Roman" w:cs="Times New Roman"/>
                <w:sz w:val="24"/>
                <w:szCs w:val="24"/>
              </w:rPr>
              <w:t>. г. –месячный расчетный показатель, установленный законом о республиканском бюджете и действующий на 1 января предыдущего финансового года.</w:t>
            </w:r>
          </w:p>
          <w:p w:rsidR="00E3551C" w:rsidRPr="006A74CF" w:rsidRDefault="00E3551C" w:rsidP="006A74CF">
            <w:pPr>
              <w:shd w:val="clear" w:color="auto" w:fill="FFFFFF" w:themeFill="background1"/>
              <w:jc w:val="both"/>
              <w:rPr>
                <w:rFonts w:ascii="Times New Roman" w:hAnsi="Times New Roman" w:cs="Times New Roman"/>
                <w:sz w:val="24"/>
                <w:szCs w:val="24"/>
              </w:rPr>
            </w:pPr>
            <w:r w:rsidRPr="006A74CF">
              <w:rPr>
                <w:rFonts w:ascii="Times New Roman" w:hAnsi="Times New Roman" w:cs="Times New Roman"/>
                <w:sz w:val="24"/>
                <w:szCs w:val="24"/>
              </w:rPr>
              <w:t>8. В случае, когда холодная пристройка, хозяйственная (служебная) постройка, цокольный этаж, подвал жилого дома, гараж являются частью жилища, налоговая база определяется Государственной корпорацией «Правительство для граждан», как совокупная стоимость таких объектов налогообложения, рассчитываемая в соответствии с настоящей статьей.</w:t>
            </w:r>
          </w:p>
          <w:p w:rsidR="00E3551C" w:rsidRPr="006A74CF" w:rsidRDefault="00E3551C" w:rsidP="006A74CF">
            <w:pPr>
              <w:shd w:val="clear" w:color="auto" w:fill="FFFFFF" w:themeFill="background1"/>
              <w:jc w:val="both"/>
              <w:rPr>
                <w:rFonts w:ascii="Times New Roman" w:eastAsia="Times New Roman" w:hAnsi="Times New Roman" w:cs="Times New Roman"/>
                <w:sz w:val="24"/>
                <w:szCs w:val="24"/>
              </w:rPr>
            </w:pPr>
            <w:r w:rsidRPr="006A74CF">
              <w:rPr>
                <w:rFonts w:ascii="Times New Roman" w:eastAsia="Times New Roman" w:hAnsi="Times New Roman" w:cs="Times New Roman"/>
                <w:sz w:val="24"/>
                <w:szCs w:val="24"/>
              </w:rPr>
              <w:t>9. В случае, когда по нескольким объектам налогообложения плательщиком налога является одно физическое лицо, налоговая база рассчитывается отдельно по каждому объекту.</w:t>
            </w:r>
          </w:p>
        </w:tc>
      </w:tr>
      <w:tr w:rsidR="006A74CF" w:rsidRPr="006A74CF" w:rsidTr="001F1DA0">
        <w:tc>
          <w:tcPr>
            <w:tcW w:w="1413" w:type="dxa"/>
          </w:tcPr>
          <w:p w:rsidR="00E3551C" w:rsidRPr="006A74CF" w:rsidRDefault="00E3551C" w:rsidP="006A74CF">
            <w:pPr>
              <w:rPr>
                <w:rFonts w:ascii="Times New Roman" w:hAnsi="Times New Roman" w:cs="Times New Roman"/>
                <w:sz w:val="24"/>
                <w:szCs w:val="24"/>
                <w:lang w:val="kk-KZ"/>
              </w:rPr>
            </w:pPr>
            <w:r w:rsidRPr="006A74CF">
              <w:rPr>
                <w:rFonts w:ascii="Times New Roman" w:hAnsi="Times New Roman" w:cs="Times New Roman"/>
                <w:sz w:val="24"/>
                <w:szCs w:val="24"/>
                <w:lang w:val="kk-KZ"/>
              </w:rPr>
              <w:lastRenderedPageBreak/>
              <w:t>Российская Федерация</w:t>
            </w:r>
          </w:p>
        </w:tc>
        <w:tc>
          <w:tcPr>
            <w:tcW w:w="7932" w:type="dxa"/>
          </w:tcPr>
          <w:p w:rsidR="00E3551C" w:rsidRPr="006A74CF" w:rsidRDefault="00E3551C" w:rsidP="006A74CF">
            <w:pPr>
              <w:rPr>
                <w:rFonts w:ascii="Times New Roman" w:eastAsia="Times New Roman" w:hAnsi="Times New Roman" w:cs="Times New Roman"/>
                <w:sz w:val="24"/>
                <w:szCs w:val="24"/>
              </w:rPr>
            </w:pPr>
            <w:r w:rsidRPr="006A74CF">
              <w:rPr>
                <w:rFonts w:ascii="Times New Roman" w:eastAsia="Times New Roman" w:hAnsi="Times New Roman" w:cs="Times New Roman"/>
                <w:bCs/>
                <w:sz w:val="24"/>
                <w:szCs w:val="24"/>
              </w:rPr>
              <w:t>Статья 352. Налоговая база</w:t>
            </w:r>
          </w:p>
          <w:p w:rsidR="00E3551C" w:rsidRPr="006A74CF" w:rsidRDefault="00E3551C" w:rsidP="006A74CF">
            <w:pPr>
              <w:rPr>
                <w:rFonts w:ascii="Times New Roman" w:eastAsia="Times New Roman" w:hAnsi="Times New Roman" w:cs="Times New Roman"/>
                <w:sz w:val="24"/>
                <w:szCs w:val="24"/>
              </w:rPr>
            </w:pPr>
            <w:r w:rsidRPr="006A74CF">
              <w:rPr>
                <w:rFonts w:ascii="Times New Roman" w:eastAsia="Times New Roman" w:hAnsi="Times New Roman" w:cs="Times New Roman"/>
                <w:sz w:val="24"/>
                <w:szCs w:val="24"/>
              </w:rPr>
              <w:t>1. Налоговая база определяется как доход налогоплательщика, подлежащий налогообложению в соответствии с настоящей главой.</w:t>
            </w:r>
          </w:p>
          <w:p w:rsidR="00E3551C" w:rsidRPr="006A74CF" w:rsidRDefault="00E3551C" w:rsidP="006A74CF">
            <w:pPr>
              <w:rPr>
                <w:rFonts w:ascii="Times New Roman" w:eastAsia="Times New Roman" w:hAnsi="Times New Roman" w:cs="Times New Roman"/>
                <w:sz w:val="24"/>
                <w:szCs w:val="24"/>
              </w:rPr>
            </w:pPr>
            <w:r w:rsidRPr="006A74CF">
              <w:rPr>
                <w:rFonts w:ascii="Times New Roman" w:eastAsia="Times New Roman" w:hAnsi="Times New Roman" w:cs="Times New Roman"/>
                <w:sz w:val="24"/>
                <w:szCs w:val="24"/>
              </w:rPr>
              <w:t>2. Российская организация, выплачивающая налогоплательщику доходы, определяет налоговую базу отдельно по каждому налогоплательщику применительно к каждой такой выплате. При этом по отдельным операциям (статья 356 настоящего Кодекса) обязанность определения налоговой базы может быть возложена и непосредственно на получателя дохода (налогоплательщика)</w:t>
            </w:r>
          </w:p>
          <w:p w:rsidR="00E3551C" w:rsidRPr="006A74CF" w:rsidRDefault="00E3551C" w:rsidP="006A74CF">
            <w:pPr>
              <w:rPr>
                <w:rFonts w:ascii="Times New Roman" w:eastAsia="Times New Roman" w:hAnsi="Times New Roman" w:cs="Times New Roman"/>
                <w:sz w:val="24"/>
                <w:szCs w:val="24"/>
              </w:rPr>
            </w:pPr>
            <w:r w:rsidRPr="006A74CF">
              <w:rPr>
                <w:rFonts w:ascii="Times New Roman" w:eastAsia="Times New Roman" w:hAnsi="Times New Roman" w:cs="Times New Roman"/>
                <w:sz w:val="24"/>
                <w:szCs w:val="24"/>
              </w:rPr>
              <w:t>3. Налоговая база в отношении доходов в виде дивидендов определяется с учетом положений статьи 308 настоящего Кодекса.</w:t>
            </w:r>
          </w:p>
          <w:p w:rsidR="00E3551C" w:rsidRPr="006A74CF" w:rsidRDefault="00E3551C" w:rsidP="006A74CF">
            <w:pPr>
              <w:rPr>
                <w:rFonts w:ascii="Times New Roman" w:eastAsia="Times New Roman" w:hAnsi="Times New Roman" w:cs="Times New Roman"/>
                <w:sz w:val="24"/>
                <w:szCs w:val="24"/>
              </w:rPr>
            </w:pPr>
            <w:r w:rsidRPr="006A74CF">
              <w:rPr>
                <w:rFonts w:ascii="Times New Roman" w:eastAsia="Times New Roman" w:hAnsi="Times New Roman" w:cs="Times New Roman"/>
                <w:sz w:val="24"/>
                <w:szCs w:val="24"/>
              </w:rPr>
              <w:t>Если дивиденды выплачиваются в форме распределения имущества, налоговая база определяется исходя из рыночной стоимости (статья 53 настоящего Кодекса) распределяемого имущества на дату принятия решения о таком распределении.</w:t>
            </w:r>
          </w:p>
          <w:p w:rsidR="00E3551C" w:rsidRPr="006A74CF" w:rsidRDefault="00E3551C" w:rsidP="006A74CF">
            <w:pPr>
              <w:rPr>
                <w:rFonts w:ascii="Times New Roman" w:eastAsia="Times New Roman" w:hAnsi="Times New Roman" w:cs="Times New Roman"/>
                <w:sz w:val="24"/>
                <w:szCs w:val="24"/>
              </w:rPr>
            </w:pPr>
            <w:r w:rsidRPr="006A74CF">
              <w:rPr>
                <w:rFonts w:ascii="Times New Roman" w:eastAsia="Times New Roman" w:hAnsi="Times New Roman" w:cs="Times New Roman"/>
                <w:sz w:val="24"/>
                <w:szCs w:val="24"/>
              </w:rPr>
              <w:t>3. Налоговая база в отношении доходов по государственным ценным бумагам определяется как проценты, начисленные за время нахождения указанной ценной бумаги в собственности налогоплательщика.</w:t>
            </w:r>
          </w:p>
          <w:p w:rsidR="00E3551C" w:rsidRPr="006A74CF" w:rsidRDefault="00E3551C" w:rsidP="006A74CF">
            <w:pPr>
              <w:rPr>
                <w:rFonts w:ascii="Times New Roman" w:eastAsia="Times New Roman" w:hAnsi="Times New Roman" w:cs="Times New Roman"/>
                <w:sz w:val="24"/>
                <w:szCs w:val="24"/>
              </w:rPr>
            </w:pPr>
            <w:r w:rsidRPr="006A74CF">
              <w:rPr>
                <w:rFonts w:ascii="Times New Roman" w:eastAsia="Times New Roman" w:hAnsi="Times New Roman" w:cs="Times New Roman"/>
                <w:sz w:val="24"/>
                <w:szCs w:val="24"/>
              </w:rPr>
              <w:t>4. Налоговая база в отношении процентов по счетам в кредитных организациях определяется как проценты, начисленные налогоплательщику за отчетный (налоговый) период.</w:t>
            </w:r>
          </w:p>
          <w:p w:rsidR="001F1DA0" w:rsidRPr="006A74CF" w:rsidRDefault="001F1DA0" w:rsidP="006A74CF">
            <w:pPr>
              <w:rPr>
                <w:rFonts w:ascii="Times New Roman" w:eastAsia="Times New Roman" w:hAnsi="Times New Roman" w:cs="Times New Roman"/>
                <w:sz w:val="24"/>
                <w:szCs w:val="24"/>
              </w:rPr>
            </w:pPr>
            <w:r w:rsidRPr="006A74CF">
              <w:rPr>
                <w:rFonts w:ascii="Times New Roman" w:eastAsia="Times New Roman" w:hAnsi="Times New Roman" w:cs="Times New Roman"/>
                <w:bCs/>
                <w:sz w:val="24"/>
                <w:szCs w:val="24"/>
              </w:rPr>
              <w:t>Статья 353. Особенности определения налоговой базы у физических лиц</w:t>
            </w:r>
          </w:p>
          <w:p w:rsidR="001F1DA0" w:rsidRPr="006A74CF" w:rsidRDefault="001F1DA0" w:rsidP="006A74CF">
            <w:pPr>
              <w:rPr>
                <w:rFonts w:ascii="Times New Roman" w:eastAsia="Times New Roman" w:hAnsi="Times New Roman" w:cs="Times New Roman"/>
                <w:sz w:val="24"/>
                <w:szCs w:val="24"/>
              </w:rPr>
            </w:pPr>
            <w:r w:rsidRPr="006A74CF">
              <w:rPr>
                <w:rFonts w:ascii="Times New Roman" w:eastAsia="Times New Roman" w:hAnsi="Times New Roman" w:cs="Times New Roman"/>
                <w:sz w:val="24"/>
                <w:szCs w:val="24"/>
              </w:rPr>
              <w:t>В налоговую базу включаются в соответствии с настоящей главой доходы в виде:</w:t>
            </w:r>
          </w:p>
          <w:p w:rsidR="001F1DA0" w:rsidRPr="006A74CF" w:rsidRDefault="001F1DA0" w:rsidP="006A74CF">
            <w:pPr>
              <w:rPr>
                <w:rFonts w:ascii="Times New Roman" w:eastAsia="Times New Roman" w:hAnsi="Times New Roman" w:cs="Times New Roman"/>
                <w:sz w:val="24"/>
                <w:szCs w:val="24"/>
              </w:rPr>
            </w:pPr>
            <w:r w:rsidRPr="006A74CF">
              <w:rPr>
                <w:rFonts w:ascii="Times New Roman" w:eastAsia="Times New Roman" w:hAnsi="Times New Roman" w:cs="Times New Roman"/>
                <w:sz w:val="24"/>
                <w:szCs w:val="24"/>
              </w:rPr>
              <w:t xml:space="preserve">1) дивидендов и процентов (в том числе по счетам в российских кредитных организациях), полученные физическими лицами от </w:t>
            </w:r>
            <w:r w:rsidRPr="006A74CF">
              <w:rPr>
                <w:rFonts w:ascii="Times New Roman" w:eastAsia="Times New Roman" w:hAnsi="Times New Roman" w:cs="Times New Roman"/>
                <w:sz w:val="24"/>
                <w:szCs w:val="24"/>
              </w:rPr>
              <w:lastRenderedPageBreak/>
              <w:t>российских и иностранных организаций в российской или иностранной валюте,</w:t>
            </w:r>
          </w:p>
          <w:p w:rsidR="001F1DA0" w:rsidRPr="006A74CF" w:rsidRDefault="001F1DA0" w:rsidP="006A74CF">
            <w:pPr>
              <w:rPr>
                <w:rFonts w:ascii="Times New Roman" w:eastAsia="Times New Roman" w:hAnsi="Times New Roman" w:cs="Times New Roman"/>
                <w:sz w:val="24"/>
                <w:szCs w:val="24"/>
              </w:rPr>
            </w:pPr>
            <w:r w:rsidRPr="006A74CF">
              <w:rPr>
                <w:rFonts w:ascii="Times New Roman" w:eastAsia="Times New Roman" w:hAnsi="Times New Roman" w:cs="Times New Roman"/>
                <w:sz w:val="24"/>
                <w:szCs w:val="24"/>
              </w:rPr>
              <w:t>2) проценты, полученные от физических лиц резидентов и нерезидентов Российской Федерации в российской или иностранной валюте.</w:t>
            </w:r>
          </w:p>
        </w:tc>
      </w:tr>
      <w:tr w:rsidR="00CF29BF" w:rsidRPr="006A74CF" w:rsidTr="001F1DA0">
        <w:tc>
          <w:tcPr>
            <w:tcW w:w="1413" w:type="dxa"/>
          </w:tcPr>
          <w:p w:rsidR="00CF29BF" w:rsidRPr="006A74CF" w:rsidRDefault="00CF29BF" w:rsidP="006A74CF">
            <w:pPr>
              <w:rPr>
                <w:rFonts w:ascii="Times New Roman" w:hAnsi="Times New Roman" w:cs="Times New Roman"/>
                <w:sz w:val="24"/>
                <w:szCs w:val="24"/>
                <w:lang w:val="kk-KZ"/>
              </w:rPr>
            </w:pPr>
            <w:r w:rsidRPr="006A74CF">
              <w:rPr>
                <w:rFonts w:ascii="Times New Roman" w:hAnsi="Times New Roman" w:cs="Times New Roman"/>
                <w:sz w:val="24"/>
                <w:szCs w:val="24"/>
                <w:lang w:val="kk-KZ"/>
              </w:rPr>
              <w:lastRenderedPageBreak/>
              <w:t>Республика Узбекистан</w:t>
            </w:r>
          </w:p>
        </w:tc>
        <w:tc>
          <w:tcPr>
            <w:tcW w:w="7932" w:type="dxa"/>
          </w:tcPr>
          <w:p w:rsidR="00CF29BF" w:rsidRPr="006A74CF" w:rsidRDefault="00CF29BF" w:rsidP="006A74CF">
            <w:pPr>
              <w:shd w:val="clear" w:color="auto" w:fill="FFFFFF"/>
              <w:ind w:hanging="800"/>
              <w:jc w:val="both"/>
              <w:textAlignment w:val="baseline"/>
              <w:rPr>
                <w:rFonts w:ascii="Times New Roman" w:eastAsia="Times New Roman" w:hAnsi="Times New Roman" w:cs="Times New Roman"/>
                <w:sz w:val="24"/>
                <w:szCs w:val="24"/>
              </w:rPr>
            </w:pPr>
            <w:r w:rsidRPr="006A74CF">
              <w:rPr>
                <w:rFonts w:ascii="Times New Roman" w:eastAsia="Times New Roman" w:hAnsi="Times New Roman" w:cs="Times New Roman"/>
                <w:bCs/>
                <w:sz w:val="24"/>
                <w:szCs w:val="24"/>
              </w:rPr>
              <w:t>Статья 170. </w:t>
            </w:r>
            <w:r w:rsidRPr="006A74CF">
              <w:rPr>
                <w:rFonts w:ascii="Times New Roman" w:eastAsia="Times New Roman" w:hAnsi="Times New Roman" w:cs="Times New Roman"/>
                <w:sz w:val="24"/>
                <w:szCs w:val="24"/>
              </w:rPr>
              <w:t>Налогооблагаемая база</w:t>
            </w:r>
          </w:p>
          <w:p w:rsidR="00CF29BF" w:rsidRPr="006A74CF" w:rsidRDefault="00CF29BF" w:rsidP="006A74CF">
            <w:pPr>
              <w:shd w:val="clear" w:color="auto" w:fill="FFFFFF"/>
              <w:ind w:firstLine="400"/>
              <w:jc w:val="both"/>
              <w:textAlignment w:val="baseline"/>
              <w:rPr>
                <w:rFonts w:ascii="Times New Roman" w:eastAsia="Times New Roman" w:hAnsi="Times New Roman" w:cs="Times New Roman"/>
                <w:sz w:val="24"/>
                <w:szCs w:val="24"/>
              </w:rPr>
            </w:pPr>
            <w:r w:rsidRPr="006A74CF">
              <w:rPr>
                <w:rFonts w:ascii="Times New Roman" w:eastAsia="Times New Roman" w:hAnsi="Times New Roman" w:cs="Times New Roman"/>
                <w:sz w:val="24"/>
                <w:szCs w:val="24"/>
              </w:rPr>
              <w:t>Налогооблагаемая база определяется исходя из совокупного дохода за вычетом доходов, освобожденных от налогообложения в соответствии со </w:t>
            </w:r>
            <w:bookmarkStart w:id="5" w:name="SUB1001074538_3"/>
            <w:r w:rsidRPr="006A74CF">
              <w:rPr>
                <w:rFonts w:ascii="Times New Roman" w:eastAsia="Times New Roman" w:hAnsi="Times New Roman" w:cs="Times New Roman"/>
                <w:sz w:val="24"/>
                <w:szCs w:val="24"/>
              </w:rPr>
              <w:fldChar w:fldCharType="begin"/>
            </w:r>
            <w:r w:rsidRPr="006A74CF">
              <w:rPr>
                <w:rFonts w:ascii="Times New Roman" w:eastAsia="Times New Roman" w:hAnsi="Times New Roman" w:cs="Times New Roman"/>
                <w:sz w:val="24"/>
                <w:szCs w:val="24"/>
              </w:rPr>
              <w:instrText xml:space="preserve"> HYPERLINK "https://online.zakon.kz/Document/?doc_id=30421027" \l "sub_id=1790000" \o "Налоговый кодекс Республики Узбекистан (утвержден Законом Республики Узбекистан от 25 декабря 2007 года № ЗРУ-136) (с изменениями и дополнениями по состоянию на 09.01.2018 г.)" \t "_parent" </w:instrText>
            </w:r>
            <w:r w:rsidRPr="006A74CF">
              <w:rPr>
                <w:rFonts w:ascii="Times New Roman" w:eastAsia="Times New Roman" w:hAnsi="Times New Roman" w:cs="Times New Roman"/>
                <w:sz w:val="24"/>
                <w:szCs w:val="24"/>
              </w:rPr>
              <w:fldChar w:fldCharType="separate"/>
            </w:r>
            <w:r w:rsidRPr="006A74CF">
              <w:rPr>
                <w:rFonts w:ascii="Times New Roman" w:eastAsia="Times New Roman" w:hAnsi="Times New Roman" w:cs="Times New Roman"/>
                <w:sz w:val="24"/>
                <w:szCs w:val="24"/>
              </w:rPr>
              <w:t>статьями 179 и 180</w:t>
            </w:r>
            <w:r w:rsidRPr="006A74CF">
              <w:rPr>
                <w:rFonts w:ascii="Times New Roman" w:eastAsia="Times New Roman" w:hAnsi="Times New Roman" w:cs="Times New Roman"/>
                <w:sz w:val="24"/>
                <w:szCs w:val="24"/>
              </w:rPr>
              <w:fldChar w:fldCharType="end"/>
            </w:r>
            <w:bookmarkEnd w:id="5"/>
            <w:r w:rsidRPr="006A74CF">
              <w:rPr>
                <w:rFonts w:ascii="Times New Roman" w:eastAsia="Times New Roman" w:hAnsi="Times New Roman" w:cs="Times New Roman"/>
                <w:sz w:val="24"/>
                <w:szCs w:val="24"/>
              </w:rPr>
              <w:t> настоящего Кодекса.</w:t>
            </w:r>
          </w:p>
          <w:p w:rsidR="00CF29BF" w:rsidRPr="006A74CF" w:rsidRDefault="00CF29BF" w:rsidP="006A74CF">
            <w:pPr>
              <w:shd w:val="clear" w:color="auto" w:fill="FFFFFF"/>
              <w:ind w:firstLine="400"/>
              <w:jc w:val="both"/>
              <w:textAlignment w:val="baseline"/>
              <w:rPr>
                <w:rFonts w:ascii="Times New Roman" w:eastAsia="Times New Roman" w:hAnsi="Times New Roman" w:cs="Times New Roman"/>
                <w:sz w:val="24"/>
                <w:szCs w:val="24"/>
              </w:rPr>
            </w:pPr>
            <w:r w:rsidRPr="006A74CF">
              <w:rPr>
                <w:rFonts w:ascii="Times New Roman" w:eastAsia="Times New Roman" w:hAnsi="Times New Roman" w:cs="Times New Roman"/>
                <w:sz w:val="24"/>
                <w:szCs w:val="24"/>
              </w:rPr>
              <w:t>Если из дохода налогоплательщика по его распоряжению, решению суда или иных органов производятся какие-либо удержания, такие удержания не уменьшают налогооблагаемую базу.</w:t>
            </w:r>
          </w:p>
          <w:p w:rsidR="00CF29BF" w:rsidRPr="006A74CF" w:rsidRDefault="00CF29BF" w:rsidP="006A74CF">
            <w:pPr>
              <w:shd w:val="clear" w:color="auto" w:fill="FFFFFF"/>
              <w:ind w:firstLine="400"/>
              <w:jc w:val="both"/>
              <w:textAlignment w:val="baseline"/>
              <w:rPr>
                <w:rFonts w:ascii="Times New Roman" w:eastAsia="Times New Roman" w:hAnsi="Times New Roman" w:cs="Times New Roman"/>
                <w:sz w:val="24"/>
                <w:szCs w:val="24"/>
              </w:rPr>
            </w:pPr>
            <w:r w:rsidRPr="006A74CF">
              <w:rPr>
                <w:rFonts w:ascii="Times New Roman" w:eastAsia="Times New Roman" w:hAnsi="Times New Roman" w:cs="Times New Roman"/>
                <w:sz w:val="24"/>
                <w:szCs w:val="24"/>
              </w:rPr>
              <w:t>Доходы физического лица, выраженные в иностранной валюте, пересчитываются в национальную валюту по курсу Центрального банка Республики Узбекистан, установленному на дату фактического получения доходов.</w:t>
            </w:r>
          </w:p>
        </w:tc>
      </w:tr>
    </w:tbl>
    <w:p w:rsidR="00E3551C" w:rsidRPr="006A74CF" w:rsidRDefault="00E3551C" w:rsidP="006A74CF">
      <w:pPr>
        <w:spacing w:after="0" w:line="240" w:lineRule="auto"/>
        <w:rPr>
          <w:rFonts w:ascii="Times New Roman" w:hAnsi="Times New Roman" w:cs="Times New Roman"/>
          <w:sz w:val="24"/>
          <w:szCs w:val="24"/>
          <w:lang w:val="kk-KZ"/>
        </w:rPr>
      </w:pPr>
    </w:p>
    <w:p w:rsidR="001F1DA0" w:rsidRPr="006A74CF" w:rsidRDefault="001F1DA0" w:rsidP="006A74CF">
      <w:pPr>
        <w:spacing w:after="0" w:line="240" w:lineRule="auto"/>
        <w:rPr>
          <w:rFonts w:ascii="Times New Roman" w:hAnsi="Times New Roman" w:cs="Times New Roman"/>
          <w:sz w:val="24"/>
          <w:szCs w:val="24"/>
          <w:lang w:val="kk-KZ"/>
        </w:rPr>
      </w:pPr>
      <w:r w:rsidRPr="006A74CF">
        <w:rPr>
          <w:rFonts w:ascii="Times New Roman" w:hAnsi="Times New Roman" w:cs="Times New Roman"/>
          <w:sz w:val="24"/>
          <w:szCs w:val="24"/>
          <w:lang w:val="kk-KZ"/>
        </w:rPr>
        <w:t>Таблица 4. Сравнение налоговой ставки.</w:t>
      </w:r>
    </w:p>
    <w:tbl>
      <w:tblPr>
        <w:tblStyle w:val="a3"/>
        <w:tblW w:w="0" w:type="auto"/>
        <w:tblLook w:val="04A0" w:firstRow="1" w:lastRow="0" w:firstColumn="1" w:lastColumn="0" w:noHBand="0" w:noVBand="1"/>
      </w:tblPr>
      <w:tblGrid>
        <w:gridCol w:w="1413"/>
        <w:gridCol w:w="8051"/>
      </w:tblGrid>
      <w:tr w:rsidR="006A74CF" w:rsidRPr="006A74CF" w:rsidTr="001F1DA0">
        <w:tc>
          <w:tcPr>
            <w:tcW w:w="1413" w:type="dxa"/>
          </w:tcPr>
          <w:p w:rsidR="001F1DA0" w:rsidRPr="006A74CF" w:rsidRDefault="001F1DA0" w:rsidP="006A74CF">
            <w:pPr>
              <w:rPr>
                <w:rFonts w:ascii="Times New Roman" w:hAnsi="Times New Roman" w:cs="Times New Roman"/>
                <w:sz w:val="24"/>
                <w:szCs w:val="24"/>
                <w:lang w:val="kk-KZ"/>
              </w:rPr>
            </w:pPr>
            <w:r w:rsidRPr="006A74CF">
              <w:rPr>
                <w:rFonts w:ascii="Times New Roman" w:hAnsi="Times New Roman" w:cs="Times New Roman"/>
                <w:sz w:val="24"/>
                <w:szCs w:val="24"/>
                <w:lang w:val="kk-KZ"/>
              </w:rPr>
              <w:t>Республика Казахстан</w:t>
            </w:r>
          </w:p>
        </w:tc>
        <w:tc>
          <w:tcPr>
            <w:tcW w:w="7932" w:type="dxa"/>
          </w:tcPr>
          <w:p w:rsidR="001F1DA0" w:rsidRPr="006A74CF" w:rsidRDefault="001F1DA0" w:rsidP="006A74CF">
            <w:pPr>
              <w:shd w:val="clear" w:color="auto" w:fill="FFFFFF" w:themeFill="background1"/>
              <w:tabs>
                <w:tab w:val="left" w:pos="828"/>
              </w:tabs>
              <w:jc w:val="both"/>
              <w:rPr>
                <w:rFonts w:ascii="Times New Roman" w:eastAsia="Times New Roman" w:hAnsi="Times New Roman" w:cs="Times New Roman"/>
                <w:sz w:val="24"/>
                <w:szCs w:val="24"/>
              </w:rPr>
            </w:pPr>
            <w:r w:rsidRPr="006A74CF">
              <w:rPr>
                <w:rFonts w:ascii="Times New Roman" w:eastAsia="Times New Roman" w:hAnsi="Times New Roman" w:cs="Times New Roman"/>
                <w:sz w:val="24"/>
                <w:szCs w:val="24"/>
              </w:rPr>
              <w:t>Статья 531. Налоговые ставки</w:t>
            </w:r>
          </w:p>
          <w:p w:rsidR="001F1DA0" w:rsidRPr="006A74CF" w:rsidRDefault="001F1DA0" w:rsidP="006A74CF">
            <w:pPr>
              <w:shd w:val="clear" w:color="auto" w:fill="FFFFFF" w:themeFill="background1"/>
              <w:jc w:val="both"/>
              <w:rPr>
                <w:rFonts w:ascii="Times New Roman" w:eastAsia="Times New Roman" w:hAnsi="Times New Roman" w:cs="Times New Roman"/>
                <w:sz w:val="24"/>
                <w:szCs w:val="24"/>
              </w:rPr>
            </w:pPr>
          </w:p>
          <w:p w:rsidR="001F1DA0" w:rsidRPr="006A74CF" w:rsidRDefault="001F1DA0" w:rsidP="006A74CF">
            <w:pPr>
              <w:shd w:val="clear" w:color="auto" w:fill="FFFFFF" w:themeFill="background1"/>
              <w:jc w:val="both"/>
              <w:rPr>
                <w:rFonts w:ascii="Times New Roman" w:eastAsia="Times New Roman" w:hAnsi="Times New Roman" w:cs="Times New Roman"/>
                <w:sz w:val="24"/>
                <w:szCs w:val="24"/>
              </w:rPr>
            </w:pPr>
            <w:r w:rsidRPr="006A74CF">
              <w:rPr>
                <w:rFonts w:ascii="Times New Roman" w:eastAsia="Times New Roman" w:hAnsi="Times New Roman" w:cs="Times New Roman"/>
                <w:sz w:val="24"/>
                <w:szCs w:val="24"/>
              </w:rPr>
              <w:t>Налог на имущество физических лиц, налоговая база по которым определяется в соответствии со статьей 529 настоящего Кодекса, исчисляется в зависимости от стоимости объектов налогообложения по следующим ставкам:</w:t>
            </w:r>
          </w:p>
          <w:p w:rsidR="001F1DA0" w:rsidRPr="006A74CF" w:rsidRDefault="001F1DA0" w:rsidP="006A74CF">
            <w:pPr>
              <w:shd w:val="clear" w:color="auto" w:fill="FFFFFF" w:themeFill="background1"/>
              <w:jc w:val="both"/>
              <w:rPr>
                <w:rFonts w:ascii="Times New Roman" w:eastAsia="Times New Roman" w:hAnsi="Times New Roman" w:cs="Times New Roman"/>
                <w:sz w:val="24"/>
                <w:szCs w:val="24"/>
              </w:rPr>
            </w:pPr>
            <w:r w:rsidRPr="006A74CF">
              <w:rPr>
                <w:rFonts w:ascii="Times New Roman" w:eastAsia="Times New Roman" w:hAnsi="Times New Roman" w:cs="Times New Roman"/>
                <w:sz w:val="24"/>
                <w:szCs w:val="24"/>
              </w:rPr>
              <w:t> </w:t>
            </w:r>
          </w:p>
          <w:tbl>
            <w:tblPr>
              <w:tblW w:w="7825" w:type="dxa"/>
              <w:jc w:val="center"/>
              <w:tblCellMar>
                <w:left w:w="10" w:type="dxa"/>
                <w:right w:w="10" w:type="dxa"/>
              </w:tblCellMar>
              <w:tblLook w:val="04A0" w:firstRow="1" w:lastRow="0" w:firstColumn="1" w:lastColumn="0" w:noHBand="0" w:noVBand="1"/>
            </w:tblPr>
            <w:tblGrid>
              <w:gridCol w:w="781"/>
              <w:gridCol w:w="3475"/>
              <w:gridCol w:w="3569"/>
            </w:tblGrid>
            <w:tr w:rsidR="006A74CF" w:rsidRPr="006A74CF" w:rsidTr="00097C15">
              <w:trPr>
                <w:cantSplit/>
                <w:trHeight w:val="1"/>
                <w:jc w:val="center"/>
              </w:trPr>
              <w:tc>
                <w:tcPr>
                  <w:tcW w:w="78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F1DA0" w:rsidRPr="006A74CF" w:rsidRDefault="001F1DA0" w:rsidP="006A74CF">
                  <w:pPr>
                    <w:shd w:val="clear" w:color="auto" w:fill="FFFFFF" w:themeFill="background1"/>
                    <w:spacing w:after="0" w:line="240" w:lineRule="auto"/>
                    <w:jc w:val="center"/>
                    <w:rPr>
                      <w:rFonts w:ascii="Times New Roman" w:hAnsi="Times New Roman" w:cs="Times New Roman"/>
                      <w:sz w:val="24"/>
                      <w:szCs w:val="24"/>
                    </w:rPr>
                  </w:pPr>
                  <w:r w:rsidRPr="006A74CF">
                    <w:rPr>
                      <w:rFonts w:ascii="Times New Roman" w:eastAsia="Times New Roman" w:hAnsi="Times New Roman" w:cs="Times New Roman"/>
                      <w:sz w:val="24"/>
                      <w:szCs w:val="24"/>
                    </w:rPr>
                    <w:t>1</w:t>
                  </w:r>
                </w:p>
              </w:tc>
              <w:tc>
                <w:tcPr>
                  <w:tcW w:w="347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F1DA0" w:rsidRPr="006A74CF" w:rsidRDefault="001F1DA0" w:rsidP="006A74CF">
                  <w:pPr>
                    <w:shd w:val="clear" w:color="auto" w:fill="FFFFFF" w:themeFill="background1"/>
                    <w:spacing w:after="0" w:line="240" w:lineRule="auto"/>
                    <w:jc w:val="center"/>
                    <w:rPr>
                      <w:rFonts w:ascii="Times New Roman" w:hAnsi="Times New Roman" w:cs="Times New Roman"/>
                      <w:sz w:val="24"/>
                      <w:szCs w:val="24"/>
                    </w:rPr>
                  </w:pPr>
                  <w:r w:rsidRPr="006A74CF">
                    <w:rPr>
                      <w:rFonts w:ascii="Times New Roman" w:eastAsia="Times New Roman" w:hAnsi="Times New Roman" w:cs="Times New Roman"/>
                      <w:sz w:val="24"/>
                      <w:szCs w:val="24"/>
                    </w:rPr>
                    <w:t>2</w:t>
                  </w:r>
                </w:p>
              </w:tc>
              <w:tc>
                <w:tcPr>
                  <w:tcW w:w="356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F1DA0" w:rsidRPr="006A74CF" w:rsidRDefault="001F1DA0" w:rsidP="006A74CF">
                  <w:pPr>
                    <w:shd w:val="clear" w:color="auto" w:fill="FFFFFF" w:themeFill="background1"/>
                    <w:spacing w:after="0" w:line="240" w:lineRule="auto"/>
                    <w:jc w:val="center"/>
                    <w:rPr>
                      <w:rFonts w:ascii="Times New Roman" w:hAnsi="Times New Roman" w:cs="Times New Roman"/>
                      <w:sz w:val="24"/>
                      <w:szCs w:val="24"/>
                    </w:rPr>
                  </w:pPr>
                  <w:r w:rsidRPr="006A74CF">
                    <w:rPr>
                      <w:rFonts w:ascii="Times New Roman" w:eastAsia="Times New Roman" w:hAnsi="Times New Roman" w:cs="Times New Roman"/>
                      <w:sz w:val="24"/>
                      <w:szCs w:val="24"/>
                    </w:rPr>
                    <w:t>3</w:t>
                  </w:r>
                </w:p>
              </w:tc>
            </w:tr>
            <w:tr w:rsidR="006A74CF" w:rsidRPr="006A74CF" w:rsidTr="00097C15">
              <w:trPr>
                <w:trHeight w:val="1"/>
                <w:jc w:val="center"/>
              </w:trPr>
              <w:tc>
                <w:tcPr>
                  <w:tcW w:w="78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F1DA0" w:rsidRPr="006A74CF" w:rsidRDefault="001F1DA0" w:rsidP="006A74CF">
                  <w:pPr>
                    <w:shd w:val="clear" w:color="auto" w:fill="FFFFFF" w:themeFill="background1"/>
                    <w:spacing w:after="0" w:line="240" w:lineRule="auto"/>
                    <w:jc w:val="center"/>
                    <w:rPr>
                      <w:rFonts w:ascii="Times New Roman" w:hAnsi="Times New Roman" w:cs="Times New Roman"/>
                      <w:sz w:val="24"/>
                      <w:szCs w:val="24"/>
                    </w:rPr>
                  </w:pPr>
                  <w:r w:rsidRPr="006A74CF">
                    <w:rPr>
                      <w:rFonts w:ascii="Times New Roman" w:eastAsia="Times New Roman" w:hAnsi="Times New Roman" w:cs="Times New Roman"/>
                      <w:sz w:val="24"/>
                      <w:szCs w:val="24"/>
                    </w:rPr>
                    <w:t>1.</w:t>
                  </w:r>
                </w:p>
              </w:tc>
              <w:tc>
                <w:tcPr>
                  <w:tcW w:w="347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F1DA0" w:rsidRPr="006A74CF" w:rsidRDefault="001F1DA0" w:rsidP="006A74CF">
                  <w:pPr>
                    <w:shd w:val="clear" w:color="auto" w:fill="FFFFFF" w:themeFill="background1"/>
                    <w:spacing w:after="0" w:line="240" w:lineRule="auto"/>
                    <w:jc w:val="center"/>
                    <w:rPr>
                      <w:rFonts w:ascii="Times New Roman" w:hAnsi="Times New Roman" w:cs="Times New Roman"/>
                      <w:sz w:val="24"/>
                      <w:szCs w:val="24"/>
                    </w:rPr>
                  </w:pPr>
                  <w:r w:rsidRPr="006A74CF">
                    <w:rPr>
                      <w:rFonts w:ascii="Times New Roman" w:eastAsia="Times New Roman" w:hAnsi="Times New Roman" w:cs="Times New Roman"/>
                      <w:sz w:val="24"/>
                      <w:szCs w:val="24"/>
                    </w:rPr>
                    <w:t>до 2 000 000 тенге включительно</w:t>
                  </w:r>
                </w:p>
              </w:tc>
              <w:tc>
                <w:tcPr>
                  <w:tcW w:w="356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F1DA0" w:rsidRPr="006A74CF" w:rsidRDefault="001F1DA0" w:rsidP="006A74CF">
                  <w:pPr>
                    <w:shd w:val="clear" w:color="auto" w:fill="FFFFFF" w:themeFill="background1"/>
                    <w:spacing w:after="0" w:line="240" w:lineRule="auto"/>
                    <w:jc w:val="center"/>
                    <w:rPr>
                      <w:rFonts w:ascii="Times New Roman" w:hAnsi="Times New Roman" w:cs="Times New Roman"/>
                      <w:sz w:val="24"/>
                      <w:szCs w:val="24"/>
                    </w:rPr>
                  </w:pPr>
                  <w:r w:rsidRPr="006A74CF">
                    <w:rPr>
                      <w:rFonts w:ascii="Times New Roman" w:eastAsia="Times New Roman" w:hAnsi="Times New Roman" w:cs="Times New Roman"/>
                      <w:sz w:val="24"/>
                      <w:szCs w:val="24"/>
                    </w:rPr>
                    <w:t>0,05 процента от стоимости объектов налогообложения</w:t>
                  </w:r>
                </w:p>
              </w:tc>
            </w:tr>
            <w:tr w:rsidR="006A74CF" w:rsidRPr="006A74CF" w:rsidTr="00097C15">
              <w:trPr>
                <w:trHeight w:val="1"/>
                <w:jc w:val="center"/>
              </w:trPr>
              <w:tc>
                <w:tcPr>
                  <w:tcW w:w="78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F1DA0" w:rsidRPr="006A74CF" w:rsidRDefault="001F1DA0" w:rsidP="006A74CF">
                  <w:pPr>
                    <w:shd w:val="clear" w:color="auto" w:fill="FFFFFF" w:themeFill="background1"/>
                    <w:spacing w:after="0" w:line="240" w:lineRule="auto"/>
                    <w:jc w:val="center"/>
                    <w:rPr>
                      <w:rFonts w:ascii="Times New Roman" w:hAnsi="Times New Roman" w:cs="Times New Roman"/>
                      <w:sz w:val="24"/>
                      <w:szCs w:val="24"/>
                    </w:rPr>
                  </w:pPr>
                  <w:r w:rsidRPr="006A74CF">
                    <w:rPr>
                      <w:rFonts w:ascii="Times New Roman" w:eastAsia="Times New Roman" w:hAnsi="Times New Roman" w:cs="Times New Roman"/>
                      <w:sz w:val="24"/>
                      <w:szCs w:val="24"/>
                    </w:rPr>
                    <w:t>2.</w:t>
                  </w:r>
                </w:p>
              </w:tc>
              <w:tc>
                <w:tcPr>
                  <w:tcW w:w="347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F1DA0" w:rsidRPr="006A74CF" w:rsidRDefault="001F1DA0" w:rsidP="006A74CF">
                  <w:pPr>
                    <w:shd w:val="clear" w:color="auto" w:fill="FFFFFF" w:themeFill="background1"/>
                    <w:spacing w:after="0" w:line="240" w:lineRule="auto"/>
                    <w:jc w:val="center"/>
                    <w:rPr>
                      <w:rFonts w:ascii="Times New Roman" w:hAnsi="Times New Roman" w:cs="Times New Roman"/>
                      <w:sz w:val="24"/>
                      <w:szCs w:val="24"/>
                    </w:rPr>
                  </w:pPr>
                  <w:r w:rsidRPr="006A74CF">
                    <w:rPr>
                      <w:rFonts w:ascii="Times New Roman" w:eastAsia="Times New Roman" w:hAnsi="Times New Roman" w:cs="Times New Roman"/>
                      <w:sz w:val="24"/>
                      <w:szCs w:val="24"/>
                    </w:rPr>
                    <w:t>свыше 2 000 000 тенге до 4 000 000 тенге включительно</w:t>
                  </w:r>
                </w:p>
              </w:tc>
              <w:tc>
                <w:tcPr>
                  <w:tcW w:w="356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F1DA0" w:rsidRPr="006A74CF" w:rsidRDefault="001F1DA0" w:rsidP="006A74CF">
                  <w:pPr>
                    <w:shd w:val="clear" w:color="auto" w:fill="FFFFFF" w:themeFill="background1"/>
                    <w:spacing w:after="0" w:line="240" w:lineRule="auto"/>
                    <w:jc w:val="center"/>
                    <w:rPr>
                      <w:rFonts w:ascii="Times New Roman" w:hAnsi="Times New Roman" w:cs="Times New Roman"/>
                      <w:sz w:val="24"/>
                      <w:szCs w:val="24"/>
                    </w:rPr>
                  </w:pPr>
                  <w:r w:rsidRPr="006A74CF">
                    <w:rPr>
                      <w:rFonts w:ascii="Times New Roman" w:eastAsia="Times New Roman" w:hAnsi="Times New Roman" w:cs="Times New Roman"/>
                      <w:sz w:val="24"/>
                      <w:szCs w:val="24"/>
                    </w:rPr>
                    <w:t>1 000 тенге + 0,08 процента с суммы, превышающей 2 000 000 тенге</w:t>
                  </w:r>
                </w:p>
              </w:tc>
            </w:tr>
            <w:tr w:rsidR="006A74CF" w:rsidRPr="006A74CF" w:rsidTr="00097C15">
              <w:trPr>
                <w:trHeight w:val="1"/>
                <w:jc w:val="center"/>
              </w:trPr>
              <w:tc>
                <w:tcPr>
                  <w:tcW w:w="78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F1DA0" w:rsidRPr="006A74CF" w:rsidRDefault="001F1DA0" w:rsidP="006A74CF">
                  <w:pPr>
                    <w:shd w:val="clear" w:color="auto" w:fill="FFFFFF" w:themeFill="background1"/>
                    <w:spacing w:after="0" w:line="240" w:lineRule="auto"/>
                    <w:jc w:val="center"/>
                    <w:rPr>
                      <w:rFonts w:ascii="Times New Roman" w:hAnsi="Times New Roman" w:cs="Times New Roman"/>
                      <w:sz w:val="24"/>
                      <w:szCs w:val="24"/>
                    </w:rPr>
                  </w:pPr>
                  <w:r w:rsidRPr="006A74CF">
                    <w:rPr>
                      <w:rFonts w:ascii="Times New Roman" w:eastAsia="Times New Roman" w:hAnsi="Times New Roman" w:cs="Times New Roman"/>
                      <w:sz w:val="24"/>
                      <w:szCs w:val="24"/>
                    </w:rPr>
                    <w:t>3.</w:t>
                  </w:r>
                </w:p>
              </w:tc>
              <w:tc>
                <w:tcPr>
                  <w:tcW w:w="347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F1DA0" w:rsidRPr="006A74CF" w:rsidRDefault="001F1DA0" w:rsidP="006A74CF">
                  <w:pPr>
                    <w:shd w:val="clear" w:color="auto" w:fill="FFFFFF" w:themeFill="background1"/>
                    <w:spacing w:after="0" w:line="240" w:lineRule="auto"/>
                    <w:jc w:val="center"/>
                    <w:rPr>
                      <w:rFonts w:ascii="Times New Roman" w:hAnsi="Times New Roman" w:cs="Times New Roman"/>
                      <w:sz w:val="24"/>
                      <w:szCs w:val="24"/>
                    </w:rPr>
                  </w:pPr>
                  <w:r w:rsidRPr="006A74CF">
                    <w:rPr>
                      <w:rFonts w:ascii="Times New Roman" w:eastAsia="Times New Roman" w:hAnsi="Times New Roman" w:cs="Times New Roman"/>
                      <w:sz w:val="24"/>
                      <w:szCs w:val="24"/>
                    </w:rPr>
                    <w:t>свыше 4 000 000 тенге до 6 000 000 тенге включительно</w:t>
                  </w:r>
                </w:p>
              </w:tc>
              <w:tc>
                <w:tcPr>
                  <w:tcW w:w="356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F1DA0" w:rsidRPr="006A74CF" w:rsidRDefault="001F1DA0" w:rsidP="006A74CF">
                  <w:pPr>
                    <w:shd w:val="clear" w:color="auto" w:fill="FFFFFF" w:themeFill="background1"/>
                    <w:spacing w:after="0" w:line="240" w:lineRule="auto"/>
                    <w:jc w:val="center"/>
                    <w:rPr>
                      <w:rFonts w:ascii="Times New Roman" w:hAnsi="Times New Roman" w:cs="Times New Roman"/>
                      <w:sz w:val="24"/>
                      <w:szCs w:val="24"/>
                    </w:rPr>
                  </w:pPr>
                  <w:r w:rsidRPr="006A74CF">
                    <w:rPr>
                      <w:rFonts w:ascii="Times New Roman" w:eastAsia="Times New Roman" w:hAnsi="Times New Roman" w:cs="Times New Roman"/>
                      <w:sz w:val="24"/>
                      <w:szCs w:val="24"/>
                    </w:rPr>
                    <w:t>2 600 тенге + 0,1 процента с суммы, превышающей 4 000 000 тенге</w:t>
                  </w:r>
                </w:p>
              </w:tc>
            </w:tr>
            <w:tr w:rsidR="006A74CF" w:rsidRPr="006A74CF" w:rsidTr="00097C15">
              <w:trPr>
                <w:trHeight w:val="1"/>
                <w:jc w:val="center"/>
              </w:trPr>
              <w:tc>
                <w:tcPr>
                  <w:tcW w:w="78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F1DA0" w:rsidRPr="006A74CF" w:rsidRDefault="001F1DA0" w:rsidP="006A74CF">
                  <w:pPr>
                    <w:shd w:val="clear" w:color="auto" w:fill="FFFFFF" w:themeFill="background1"/>
                    <w:spacing w:after="0" w:line="240" w:lineRule="auto"/>
                    <w:jc w:val="center"/>
                    <w:rPr>
                      <w:rFonts w:ascii="Times New Roman" w:hAnsi="Times New Roman" w:cs="Times New Roman"/>
                      <w:sz w:val="24"/>
                      <w:szCs w:val="24"/>
                    </w:rPr>
                  </w:pPr>
                  <w:r w:rsidRPr="006A74CF">
                    <w:rPr>
                      <w:rFonts w:ascii="Times New Roman" w:eastAsia="Times New Roman" w:hAnsi="Times New Roman" w:cs="Times New Roman"/>
                      <w:sz w:val="24"/>
                      <w:szCs w:val="24"/>
                    </w:rPr>
                    <w:t>4.</w:t>
                  </w:r>
                </w:p>
              </w:tc>
              <w:tc>
                <w:tcPr>
                  <w:tcW w:w="347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F1DA0" w:rsidRPr="006A74CF" w:rsidRDefault="001F1DA0" w:rsidP="006A74CF">
                  <w:pPr>
                    <w:shd w:val="clear" w:color="auto" w:fill="FFFFFF" w:themeFill="background1"/>
                    <w:spacing w:after="0" w:line="240" w:lineRule="auto"/>
                    <w:jc w:val="center"/>
                    <w:rPr>
                      <w:rFonts w:ascii="Times New Roman" w:hAnsi="Times New Roman" w:cs="Times New Roman"/>
                      <w:sz w:val="24"/>
                      <w:szCs w:val="24"/>
                    </w:rPr>
                  </w:pPr>
                  <w:r w:rsidRPr="006A74CF">
                    <w:rPr>
                      <w:rFonts w:ascii="Times New Roman" w:eastAsia="Times New Roman" w:hAnsi="Times New Roman" w:cs="Times New Roman"/>
                      <w:sz w:val="24"/>
                      <w:szCs w:val="24"/>
                    </w:rPr>
                    <w:t>свыше 6 000 000 тенге до 8 000 000 тенге включительно</w:t>
                  </w:r>
                </w:p>
              </w:tc>
              <w:tc>
                <w:tcPr>
                  <w:tcW w:w="356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F1DA0" w:rsidRPr="006A74CF" w:rsidRDefault="001F1DA0" w:rsidP="006A74CF">
                  <w:pPr>
                    <w:shd w:val="clear" w:color="auto" w:fill="FFFFFF" w:themeFill="background1"/>
                    <w:spacing w:after="0" w:line="240" w:lineRule="auto"/>
                    <w:jc w:val="center"/>
                    <w:rPr>
                      <w:rFonts w:ascii="Times New Roman" w:hAnsi="Times New Roman" w:cs="Times New Roman"/>
                      <w:sz w:val="24"/>
                      <w:szCs w:val="24"/>
                    </w:rPr>
                  </w:pPr>
                  <w:r w:rsidRPr="006A74CF">
                    <w:rPr>
                      <w:rFonts w:ascii="Times New Roman" w:eastAsia="Times New Roman" w:hAnsi="Times New Roman" w:cs="Times New Roman"/>
                      <w:sz w:val="24"/>
                      <w:szCs w:val="24"/>
                    </w:rPr>
                    <w:t>4 600 тенге + 0,15 процента с суммы, превышающей 6 000 000 тенге</w:t>
                  </w:r>
                </w:p>
              </w:tc>
            </w:tr>
            <w:tr w:rsidR="006A74CF" w:rsidRPr="006A74CF" w:rsidTr="00097C15">
              <w:trPr>
                <w:trHeight w:val="1"/>
                <w:jc w:val="center"/>
              </w:trPr>
              <w:tc>
                <w:tcPr>
                  <w:tcW w:w="78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F1DA0" w:rsidRPr="006A74CF" w:rsidRDefault="001F1DA0" w:rsidP="006A74CF">
                  <w:pPr>
                    <w:shd w:val="clear" w:color="auto" w:fill="FFFFFF" w:themeFill="background1"/>
                    <w:spacing w:after="0" w:line="240" w:lineRule="auto"/>
                    <w:jc w:val="center"/>
                    <w:rPr>
                      <w:rFonts w:ascii="Times New Roman" w:hAnsi="Times New Roman" w:cs="Times New Roman"/>
                      <w:sz w:val="24"/>
                      <w:szCs w:val="24"/>
                    </w:rPr>
                  </w:pPr>
                  <w:r w:rsidRPr="006A74CF">
                    <w:rPr>
                      <w:rFonts w:ascii="Times New Roman" w:eastAsia="Times New Roman" w:hAnsi="Times New Roman" w:cs="Times New Roman"/>
                      <w:sz w:val="24"/>
                      <w:szCs w:val="24"/>
                    </w:rPr>
                    <w:t>5.</w:t>
                  </w:r>
                </w:p>
              </w:tc>
              <w:tc>
                <w:tcPr>
                  <w:tcW w:w="347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F1DA0" w:rsidRPr="006A74CF" w:rsidRDefault="001F1DA0" w:rsidP="006A74CF">
                  <w:pPr>
                    <w:shd w:val="clear" w:color="auto" w:fill="FFFFFF" w:themeFill="background1"/>
                    <w:spacing w:after="0" w:line="240" w:lineRule="auto"/>
                    <w:jc w:val="center"/>
                    <w:rPr>
                      <w:rFonts w:ascii="Times New Roman" w:hAnsi="Times New Roman" w:cs="Times New Roman"/>
                      <w:sz w:val="24"/>
                      <w:szCs w:val="24"/>
                    </w:rPr>
                  </w:pPr>
                  <w:r w:rsidRPr="006A74CF">
                    <w:rPr>
                      <w:rFonts w:ascii="Times New Roman" w:eastAsia="Times New Roman" w:hAnsi="Times New Roman" w:cs="Times New Roman"/>
                      <w:sz w:val="24"/>
                      <w:szCs w:val="24"/>
                    </w:rPr>
                    <w:t>свыше 8 000 000 тенге до 10 000 000 тенге включительно</w:t>
                  </w:r>
                </w:p>
              </w:tc>
              <w:tc>
                <w:tcPr>
                  <w:tcW w:w="356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F1DA0" w:rsidRPr="006A74CF" w:rsidRDefault="001F1DA0" w:rsidP="006A74CF">
                  <w:pPr>
                    <w:shd w:val="clear" w:color="auto" w:fill="FFFFFF" w:themeFill="background1"/>
                    <w:spacing w:after="0" w:line="240" w:lineRule="auto"/>
                    <w:jc w:val="center"/>
                    <w:rPr>
                      <w:rFonts w:ascii="Times New Roman" w:hAnsi="Times New Roman" w:cs="Times New Roman"/>
                      <w:sz w:val="24"/>
                      <w:szCs w:val="24"/>
                    </w:rPr>
                  </w:pPr>
                  <w:r w:rsidRPr="006A74CF">
                    <w:rPr>
                      <w:rFonts w:ascii="Times New Roman" w:eastAsia="Times New Roman" w:hAnsi="Times New Roman" w:cs="Times New Roman"/>
                      <w:sz w:val="24"/>
                      <w:szCs w:val="24"/>
                    </w:rPr>
                    <w:t>7 600 тенге + 0,2 процента с суммы, превышающей 8 000 000 тенге</w:t>
                  </w:r>
                </w:p>
              </w:tc>
            </w:tr>
            <w:tr w:rsidR="006A74CF" w:rsidRPr="006A74CF" w:rsidTr="00097C15">
              <w:trPr>
                <w:trHeight w:val="1"/>
                <w:jc w:val="center"/>
              </w:trPr>
              <w:tc>
                <w:tcPr>
                  <w:tcW w:w="78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F1DA0" w:rsidRPr="006A74CF" w:rsidRDefault="001F1DA0" w:rsidP="006A74CF">
                  <w:pPr>
                    <w:shd w:val="clear" w:color="auto" w:fill="FFFFFF" w:themeFill="background1"/>
                    <w:spacing w:after="0" w:line="240" w:lineRule="auto"/>
                    <w:jc w:val="center"/>
                    <w:rPr>
                      <w:rFonts w:ascii="Times New Roman" w:hAnsi="Times New Roman" w:cs="Times New Roman"/>
                      <w:sz w:val="24"/>
                      <w:szCs w:val="24"/>
                    </w:rPr>
                  </w:pPr>
                  <w:r w:rsidRPr="006A74CF">
                    <w:rPr>
                      <w:rFonts w:ascii="Times New Roman" w:eastAsia="Times New Roman" w:hAnsi="Times New Roman" w:cs="Times New Roman"/>
                      <w:sz w:val="24"/>
                      <w:szCs w:val="24"/>
                    </w:rPr>
                    <w:t>6.</w:t>
                  </w:r>
                </w:p>
              </w:tc>
              <w:tc>
                <w:tcPr>
                  <w:tcW w:w="347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F1DA0" w:rsidRPr="006A74CF" w:rsidRDefault="001F1DA0" w:rsidP="006A74CF">
                  <w:pPr>
                    <w:shd w:val="clear" w:color="auto" w:fill="FFFFFF" w:themeFill="background1"/>
                    <w:spacing w:after="0" w:line="240" w:lineRule="auto"/>
                    <w:jc w:val="center"/>
                    <w:rPr>
                      <w:rFonts w:ascii="Times New Roman" w:hAnsi="Times New Roman" w:cs="Times New Roman"/>
                      <w:sz w:val="24"/>
                      <w:szCs w:val="24"/>
                    </w:rPr>
                  </w:pPr>
                  <w:r w:rsidRPr="006A74CF">
                    <w:rPr>
                      <w:rFonts w:ascii="Times New Roman" w:eastAsia="Times New Roman" w:hAnsi="Times New Roman" w:cs="Times New Roman"/>
                      <w:sz w:val="24"/>
                      <w:szCs w:val="24"/>
                    </w:rPr>
                    <w:t>свыше 10 000 000 тенге до 12 000 000 тенге включительно</w:t>
                  </w:r>
                </w:p>
              </w:tc>
              <w:tc>
                <w:tcPr>
                  <w:tcW w:w="356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F1DA0" w:rsidRPr="006A74CF" w:rsidRDefault="001F1DA0" w:rsidP="006A74CF">
                  <w:pPr>
                    <w:shd w:val="clear" w:color="auto" w:fill="FFFFFF" w:themeFill="background1"/>
                    <w:spacing w:after="0" w:line="240" w:lineRule="auto"/>
                    <w:jc w:val="center"/>
                    <w:rPr>
                      <w:rFonts w:ascii="Times New Roman" w:hAnsi="Times New Roman" w:cs="Times New Roman"/>
                      <w:sz w:val="24"/>
                      <w:szCs w:val="24"/>
                    </w:rPr>
                  </w:pPr>
                  <w:r w:rsidRPr="006A74CF">
                    <w:rPr>
                      <w:rFonts w:ascii="Times New Roman" w:eastAsia="Times New Roman" w:hAnsi="Times New Roman" w:cs="Times New Roman"/>
                      <w:sz w:val="24"/>
                      <w:szCs w:val="24"/>
                    </w:rPr>
                    <w:t>11 600 тенге + 0,25 процента с суммы, превышающей 10 000 000 тенге</w:t>
                  </w:r>
                </w:p>
              </w:tc>
            </w:tr>
            <w:tr w:rsidR="006A74CF" w:rsidRPr="006A74CF" w:rsidTr="00097C15">
              <w:trPr>
                <w:trHeight w:val="1"/>
                <w:jc w:val="center"/>
              </w:trPr>
              <w:tc>
                <w:tcPr>
                  <w:tcW w:w="78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F1DA0" w:rsidRPr="006A74CF" w:rsidRDefault="001F1DA0" w:rsidP="006A74CF">
                  <w:pPr>
                    <w:shd w:val="clear" w:color="auto" w:fill="FFFFFF" w:themeFill="background1"/>
                    <w:spacing w:after="0" w:line="240" w:lineRule="auto"/>
                    <w:jc w:val="center"/>
                    <w:rPr>
                      <w:rFonts w:ascii="Times New Roman" w:hAnsi="Times New Roman" w:cs="Times New Roman"/>
                      <w:sz w:val="24"/>
                      <w:szCs w:val="24"/>
                    </w:rPr>
                  </w:pPr>
                  <w:r w:rsidRPr="006A74CF">
                    <w:rPr>
                      <w:rFonts w:ascii="Times New Roman" w:eastAsia="Times New Roman" w:hAnsi="Times New Roman" w:cs="Times New Roman"/>
                      <w:sz w:val="24"/>
                      <w:szCs w:val="24"/>
                    </w:rPr>
                    <w:t>7.</w:t>
                  </w:r>
                </w:p>
              </w:tc>
              <w:tc>
                <w:tcPr>
                  <w:tcW w:w="347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F1DA0" w:rsidRPr="006A74CF" w:rsidRDefault="001F1DA0" w:rsidP="006A74CF">
                  <w:pPr>
                    <w:shd w:val="clear" w:color="auto" w:fill="FFFFFF" w:themeFill="background1"/>
                    <w:spacing w:after="0" w:line="240" w:lineRule="auto"/>
                    <w:jc w:val="center"/>
                    <w:rPr>
                      <w:rFonts w:ascii="Times New Roman" w:hAnsi="Times New Roman" w:cs="Times New Roman"/>
                      <w:sz w:val="24"/>
                      <w:szCs w:val="24"/>
                    </w:rPr>
                  </w:pPr>
                  <w:r w:rsidRPr="006A74CF">
                    <w:rPr>
                      <w:rFonts w:ascii="Times New Roman" w:eastAsia="Times New Roman" w:hAnsi="Times New Roman" w:cs="Times New Roman"/>
                      <w:sz w:val="24"/>
                      <w:szCs w:val="24"/>
                    </w:rPr>
                    <w:t>свыше 12 000 000 тенге до 14 000 000 тенге включительно</w:t>
                  </w:r>
                </w:p>
              </w:tc>
              <w:tc>
                <w:tcPr>
                  <w:tcW w:w="356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F1DA0" w:rsidRPr="006A74CF" w:rsidRDefault="001F1DA0" w:rsidP="006A74CF">
                  <w:pPr>
                    <w:shd w:val="clear" w:color="auto" w:fill="FFFFFF" w:themeFill="background1"/>
                    <w:spacing w:after="0" w:line="240" w:lineRule="auto"/>
                    <w:jc w:val="center"/>
                    <w:rPr>
                      <w:rFonts w:ascii="Times New Roman" w:hAnsi="Times New Roman" w:cs="Times New Roman"/>
                      <w:sz w:val="24"/>
                      <w:szCs w:val="24"/>
                    </w:rPr>
                  </w:pPr>
                  <w:r w:rsidRPr="006A74CF">
                    <w:rPr>
                      <w:rFonts w:ascii="Times New Roman" w:eastAsia="Times New Roman" w:hAnsi="Times New Roman" w:cs="Times New Roman"/>
                      <w:sz w:val="24"/>
                      <w:szCs w:val="24"/>
                    </w:rPr>
                    <w:t>16 600 тенге + 0,3 процента с суммы, превышающей 12 000 000 тенге</w:t>
                  </w:r>
                </w:p>
              </w:tc>
            </w:tr>
            <w:tr w:rsidR="006A74CF" w:rsidRPr="006A74CF" w:rsidTr="00097C15">
              <w:trPr>
                <w:trHeight w:val="1"/>
                <w:jc w:val="center"/>
              </w:trPr>
              <w:tc>
                <w:tcPr>
                  <w:tcW w:w="78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F1DA0" w:rsidRPr="006A74CF" w:rsidRDefault="001F1DA0" w:rsidP="006A74CF">
                  <w:pPr>
                    <w:shd w:val="clear" w:color="auto" w:fill="FFFFFF" w:themeFill="background1"/>
                    <w:spacing w:after="0" w:line="240" w:lineRule="auto"/>
                    <w:jc w:val="center"/>
                    <w:rPr>
                      <w:rFonts w:ascii="Times New Roman" w:hAnsi="Times New Roman" w:cs="Times New Roman"/>
                      <w:sz w:val="24"/>
                      <w:szCs w:val="24"/>
                    </w:rPr>
                  </w:pPr>
                  <w:r w:rsidRPr="006A74CF">
                    <w:rPr>
                      <w:rFonts w:ascii="Times New Roman" w:eastAsia="Times New Roman" w:hAnsi="Times New Roman" w:cs="Times New Roman"/>
                      <w:sz w:val="24"/>
                      <w:szCs w:val="24"/>
                    </w:rPr>
                    <w:t>8.</w:t>
                  </w:r>
                </w:p>
              </w:tc>
              <w:tc>
                <w:tcPr>
                  <w:tcW w:w="347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F1DA0" w:rsidRPr="006A74CF" w:rsidRDefault="001F1DA0" w:rsidP="006A74CF">
                  <w:pPr>
                    <w:shd w:val="clear" w:color="auto" w:fill="FFFFFF" w:themeFill="background1"/>
                    <w:spacing w:after="0" w:line="240" w:lineRule="auto"/>
                    <w:jc w:val="center"/>
                    <w:rPr>
                      <w:rFonts w:ascii="Times New Roman" w:hAnsi="Times New Roman" w:cs="Times New Roman"/>
                      <w:sz w:val="24"/>
                      <w:szCs w:val="24"/>
                    </w:rPr>
                  </w:pPr>
                  <w:r w:rsidRPr="006A74CF">
                    <w:rPr>
                      <w:rFonts w:ascii="Times New Roman" w:eastAsia="Times New Roman" w:hAnsi="Times New Roman" w:cs="Times New Roman"/>
                      <w:sz w:val="24"/>
                      <w:szCs w:val="24"/>
                    </w:rPr>
                    <w:t>свыше 14 000 000 тенге до 16 000 000 тенге включительно</w:t>
                  </w:r>
                </w:p>
              </w:tc>
              <w:tc>
                <w:tcPr>
                  <w:tcW w:w="356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F1DA0" w:rsidRPr="006A74CF" w:rsidRDefault="001F1DA0" w:rsidP="006A74CF">
                  <w:pPr>
                    <w:shd w:val="clear" w:color="auto" w:fill="FFFFFF" w:themeFill="background1"/>
                    <w:spacing w:after="0" w:line="240" w:lineRule="auto"/>
                    <w:jc w:val="center"/>
                    <w:rPr>
                      <w:rFonts w:ascii="Times New Roman" w:hAnsi="Times New Roman" w:cs="Times New Roman"/>
                      <w:sz w:val="24"/>
                      <w:szCs w:val="24"/>
                    </w:rPr>
                  </w:pPr>
                  <w:r w:rsidRPr="006A74CF">
                    <w:rPr>
                      <w:rFonts w:ascii="Times New Roman" w:eastAsia="Times New Roman" w:hAnsi="Times New Roman" w:cs="Times New Roman"/>
                      <w:sz w:val="24"/>
                      <w:szCs w:val="24"/>
                    </w:rPr>
                    <w:t>22 600 тенге + 0,35 процента с суммы, превышающей 14 000 000 тенге</w:t>
                  </w:r>
                </w:p>
              </w:tc>
            </w:tr>
            <w:tr w:rsidR="006A74CF" w:rsidRPr="006A74CF" w:rsidTr="00097C15">
              <w:trPr>
                <w:trHeight w:val="1"/>
                <w:jc w:val="center"/>
              </w:trPr>
              <w:tc>
                <w:tcPr>
                  <w:tcW w:w="78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F1DA0" w:rsidRPr="006A74CF" w:rsidRDefault="001F1DA0" w:rsidP="006A74CF">
                  <w:pPr>
                    <w:shd w:val="clear" w:color="auto" w:fill="FFFFFF" w:themeFill="background1"/>
                    <w:spacing w:after="0" w:line="240" w:lineRule="auto"/>
                    <w:jc w:val="center"/>
                    <w:rPr>
                      <w:rFonts w:ascii="Times New Roman" w:hAnsi="Times New Roman" w:cs="Times New Roman"/>
                      <w:sz w:val="24"/>
                      <w:szCs w:val="24"/>
                    </w:rPr>
                  </w:pPr>
                  <w:r w:rsidRPr="006A74CF">
                    <w:rPr>
                      <w:rFonts w:ascii="Times New Roman" w:eastAsia="Times New Roman" w:hAnsi="Times New Roman" w:cs="Times New Roman"/>
                      <w:sz w:val="24"/>
                      <w:szCs w:val="24"/>
                    </w:rPr>
                    <w:t>9.</w:t>
                  </w:r>
                </w:p>
              </w:tc>
              <w:tc>
                <w:tcPr>
                  <w:tcW w:w="347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F1DA0" w:rsidRPr="006A74CF" w:rsidRDefault="001F1DA0" w:rsidP="006A74CF">
                  <w:pPr>
                    <w:shd w:val="clear" w:color="auto" w:fill="FFFFFF" w:themeFill="background1"/>
                    <w:spacing w:after="0" w:line="240" w:lineRule="auto"/>
                    <w:jc w:val="center"/>
                    <w:rPr>
                      <w:rFonts w:ascii="Times New Roman" w:hAnsi="Times New Roman" w:cs="Times New Roman"/>
                      <w:sz w:val="24"/>
                      <w:szCs w:val="24"/>
                    </w:rPr>
                  </w:pPr>
                  <w:r w:rsidRPr="006A74CF">
                    <w:rPr>
                      <w:rFonts w:ascii="Times New Roman" w:eastAsia="Times New Roman" w:hAnsi="Times New Roman" w:cs="Times New Roman"/>
                      <w:sz w:val="24"/>
                      <w:szCs w:val="24"/>
                    </w:rPr>
                    <w:t>свыше 16 000 000 тенге до 18 000 000 тенге включительно</w:t>
                  </w:r>
                </w:p>
              </w:tc>
              <w:tc>
                <w:tcPr>
                  <w:tcW w:w="356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F1DA0" w:rsidRPr="006A74CF" w:rsidRDefault="001F1DA0" w:rsidP="006A74CF">
                  <w:pPr>
                    <w:shd w:val="clear" w:color="auto" w:fill="FFFFFF" w:themeFill="background1"/>
                    <w:spacing w:after="0" w:line="240" w:lineRule="auto"/>
                    <w:jc w:val="center"/>
                    <w:rPr>
                      <w:rFonts w:ascii="Times New Roman" w:hAnsi="Times New Roman" w:cs="Times New Roman"/>
                      <w:sz w:val="24"/>
                      <w:szCs w:val="24"/>
                    </w:rPr>
                  </w:pPr>
                  <w:r w:rsidRPr="006A74CF">
                    <w:rPr>
                      <w:rFonts w:ascii="Times New Roman" w:eastAsia="Times New Roman" w:hAnsi="Times New Roman" w:cs="Times New Roman"/>
                      <w:sz w:val="24"/>
                      <w:szCs w:val="24"/>
                    </w:rPr>
                    <w:t>29 600 тенге + 0,4 процента с суммы, превышающей 16 000 000 тенге</w:t>
                  </w:r>
                </w:p>
              </w:tc>
            </w:tr>
            <w:tr w:rsidR="006A74CF" w:rsidRPr="006A74CF" w:rsidTr="00097C15">
              <w:trPr>
                <w:trHeight w:val="1"/>
                <w:jc w:val="center"/>
              </w:trPr>
              <w:tc>
                <w:tcPr>
                  <w:tcW w:w="78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F1DA0" w:rsidRPr="006A74CF" w:rsidRDefault="001F1DA0" w:rsidP="006A74CF">
                  <w:pPr>
                    <w:shd w:val="clear" w:color="auto" w:fill="FFFFFF" w:themeFill="background1"/>
                    <w:spacing w:after="0" w:line="240" w:lineRule="auto"/>
                    <w:jc w:val="center"/>
                    <w:rPr>
                      <w:rFonts w:ascii="Times New Roman" w:hAnsi="Times New Roman" w:cs="Times New Roman"/>
                      <w:sz w:val="24"/>
                      <w:szCs w:val="24"/>
                    </w:rPr>
                  </w:pPr>
                  <w:r w:rsidRPr="006A74CF">
                    <w:rPr>
                      <w:rFonts w:ascii="Times New Roman" w:eastAsia="Times New Roman" w:hAnsi="Times New Roman" w:cs="Times New Roman"/>
                      <w:sz w:val="24"/>
                      <w:szCs w:val="24"/>
                    </w:rPr>
                    <w:lastRenderedPageBreak/>
                    <w:t>10.</w:t>
                  </w:r>
                </w:p>
              </w:tc>
              <w:tc>
                <w:tcPr>
                  <w:tcW w:w="347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F1DA0" w:rsidRPr="006A74CF" w:rsidRDefault="001F1DA0" w:rsidP="006A74CF">
                  <w:pPr>
                    <w:shd w:val="clear" w:color="auto" w:fill="FFFFFF" w:themeFill="background1"/>
                    <w:spacing w:after="0" w:line="240" w:lineRule="auto"/>
                    <w:jc w:val="center"/>
                    <w:rPr>
                      <w:rFonts w:ascii="Times New Roman" w:hAnsi="Times New Roman" w:cs="Times New Roman"/>
                      <w:sz w:val="24"/>
                      <w:szCs w:val="24"/>
                    </w:rPr>
                  </w:pPr>
                  <w:r w:rsidRPr="006A74CF">
                    <w:rPr>
                      <w:rFonts w:ascii="Times New Roman" w:eastAsia="Times New Roman" w:hAnsi="Times New Roman" w:cs="Times New Roman"/>
                      <w:sz w:val="24"/>
                      <w:szCs w:val="24"/>
                    </w:rPr>
                    <w:t>свыше 18 000 000 тенге до 20 000 000 тенге включительно</w:t>
                  </w:r>
                </w:p>
              </w:tc>
              <w:tc>
                <w:tcPr>
                  <w:tcW w:w="356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F1DA0" w:rsidRPr="006A74CF" w:rsidRDefault="001F1DA0" w:rsidP="006A74CF">
                  <w:pPr>
                    <w:shd w:val="clear" w:color="auto" w:fill="FFFFFF" w:themeFill="background1"/>
                    <w:spacing w:after="0" w:line="240" w:lineRule="auto"/>
                    <w:jc w:val="center"/>
                    <w:rPr>
                      <w:rFonts w:ascii="Times New Roman" w:hAnsi="Times New Roman" w:cs="Times New Roman"/>
                      <w:sz w:val="24"/>
                      <w:szCs w:val="24"/>
                    </w:rPr>
                  </w:pPr>
                  <w:r w:rsidRPr="006A74CF">
                    <w:rPr>
                      <w:rFonts w:ascii="Times New Roman" w:eastAsia="Times New Roman" w:hAnsi="Times New Roman" w:cs="Times New Roman"/>
                      <w:sz w:val="24"/>
                      <w:szCs w:val="24"/>
                    </w:rPr>
                    <w:t>37 600 тенге + 0,45 процента с суммы, превышающей 18 000 000 тенге</w:t>
                  </w:r>
                </w:p>
              </w:tc>
            </w:tr>
            <w:tr w:rsidR="006A74CF" w:rsidRPr="006A74CF" w:rsidTr="00097C15">
              <w:trPr>
                <w:trHeight w:val="1"/>
                <w:jc w:val="center"/>
              </w:trPr>
              <w:tc>
                <w:tcPr>
                  <w:tcW w:w="78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F1DA0" w:rsidRPr="006A74CF" w:rsidRDefault="001F1DA0" w:rsidP="006A74CF">
                  <w:pPr>
                    <w:shd w:val="clear" w:color="auto" w:fill="FFFFFF" w:themeFill="background1"/>
                    <w:spacing w:after="0" w:line="240" w:lineRule="auto"/>
                    <w:jc w:val="center"/>
                    <w:rPr>
                      <w:rFonts w:ascii="Times New Roman" w:hAnsi="Times New Roman" w:cs="Times New Roman"/>
                      <w:sz w:val="24"/>
                      <w:szCs w:val="24"/>
                    </w:rPr>
                  </w:pPr>
                  <w:r w:rsidRPr="006A74CF">
                    <w:rPr>
                      <w:rFonts w:ascii="Times New Roman" w:eastAsia="Times New Roman" w:hAnsi="Times New Roman" w:cs="Times New Roman"/>
                      <w:sz w:val="24"/>
                      <w:szCs w:val="24"/>
                    </w:rPr>
                    <w:t>11.</w:t>
                  </w:r>
                </w:p>
              </w:tc>
              <w:tc>
                <w:tcPr>
                  <w:tcW w:w="347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8C471D" w:rsidRPr="006A74CF" w:rsidRDefault="001F1DA0" w:rsidP="006A74CF">
                  <w:pPr>
                    <w:shd w:val="clear" w:color="auto" w:fill="FFFFFF" w:themeFill="background1"/>
                    <w:spacing w:after="0" w:line="240" w:lineRule="auto"/>
                    <w:jc w:val="center"/>
                    <w:rPr>
                      <w:rFonts w:ascii="Times New Roman" w:hAnsi="Times New Roman" w:cs="Times New Roman"/>
                      <w:sz w:val="24"/>
                      <w:szCs w:val="24"/>
                    </w:rPr>
                  </w:pPr>
                  <w:r w:rsidRPr="006A74CF">
                    <w:rPr>
                      <w:rFonts w:ascii="Times New Roman" w:eastAsia="Times New Roman" w:hAnsi="Times New Roman" w:cs="Times New Roman"/>
                      <w:sz w:val="24"/>
                      <w:szCs w:val="24"/>
                    </w:rPr>
                    <w:t>свыше 20 000 000 тенге до 75 000 000 тенге включительно</w:t>
                  </w:r>
                </w:p>
                <w:p w:rsidR="008C471D" w:rsidRPr="006A74CF" w:rsidRDefault="008C471D" w:rsidP="006A74CF">
                  <w:pPr>
                    <w:spacing w:after="0" w:line="240" w:lineRule="auto"/>
                    <w:jc w:val="center"/>
                    <w:rPr>
                      <w:rFonts w:ascii="Times New Roman" w:hAnsi="Times New Roman" w:cs="Times New Roman"/>
                      <w:sz w:val="24"/>
                      <w:szCs w:val="24"/>
                    </w:rPr>
                  </w:pPr>
                </w:p>
                <w:p w:rsidR="008C471D" w:rsidRPr="006A74CF" w:rsidRDefault="008C471D" w:rsidP="006A74CF">
                  <w:pPr>
                    <w:spacing w:after="0" w:line="240" w:lineRule="auto"/>
                    <w:jc w:val="center"/>
                    <w:rPr>
                      <w:rFonts w:ascii="Times New Roman" w:hAnsi="Times New Roman" w:cs="Times New Roman"/>
                      <w:sz w:val="24"/>
                      <w:szCs w:val="24"/>
                    </w:rPr>
                  </w:pPr>
                </w:p>
                <w:p w:rsidR="001F1DA0" w:rsidRPr="006A74CF" w:rsidRDefault="001F1DA0" w:rsidP="006A74CF">
                  <w:pPr>
                    <w:spacing w:after="0" w:line="240" w:lineRule="auto"/>
                    <w:jc w:val="center"/>
                    <w:rPr>
                      <w:rFonts w:ascii="Times New Roman" w:hAnsi="Times New Roman" w:cs="Times New Roman"/>
                      <w:sz w:val="24"/>
                      <w:szCs w:val="24"/>
                    </w:rPr>
                  </w:pPr>
                </w:p>
              </w:tc>
              <w:tc>
                <w:tcPr>
                  <w:tcW w:w="356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F1DA0" w:rsidRPr="006A74CF" w:rsidRDefault="001F1DA0" w:rsidP="006A74CF">
                  <w:pPr>
                    <w:shd w:val="clear" w:color="auto" w:fill="FFFFFF" w:themeFill="background1"/>
                    <w:tabs>
                      <w:tab w:val="left" w:pos="3285"/>
                    </w:tabs>
                    <w:spacing w:after="0" w:line="240" w:lineRule="auto"/>
                    <w:jc w:val="center"/>
                    <w:rPr>
                      <w:rFonts w:ascii="Times New Roman" w:hAnsi="Times New Roman" w:cs="Times New Roman"/>
                      <w:sz w:val="24"/>
                      <w:szCs w:val="24"/>
                    </w:rPr>
                  </w:pPr>
                  <w:r w:rsidRPr="006A74CF">
                    <w:rPr>
                      <w:rFonts w:ascii="Times New Roman" w:eastAsia="Times New Roman" w:hAnsi="Times New Roman" w:cs="Times New Roman"/>
                      <w:sz w:val="24"/>
                      <w:szCs w:val="24"/>
                    </w:rPr>
                    <w:t>46 600 тенге + 0,5 процента с суммы, превышающей 20 000 000 тенге</w:t>
                  </w:r>
                </w:p>
              </w:tc>
            </w:tr>
            <w:tr w:rsidR="006A74CF" w:rsidRPr="006A74CF" w:rsidTr="00097C15">
              <w:trPr>
                <w:trHeight w:val="1"/>
                <w:jc w:val="center"/>
              </w:trPr>
              <w:tc>
                <w:tcPr>
                  <w:tcW w:w="78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F1DA0" w:rsidRPr="006A74CF" w:rsidRDefault="001F1DA0" w:rsidP="006A74CF">
                  <w:pPr>
                    <w:shd w:val="clear" w:color="auto" w:fill="FFFFFF" w:themeFill="background1"/>
                    <w:spacing w:after="0" w:line="240" w:lineRule="auto"/>
                    <w:jc w:val="center"/>
                    <w:rPr>
                      <w:rFonts w:ascii="Times New Roman" w:hAnsi="Times New Roman" w:cs="Times New Roman"/>
                      <w:sz w:val="24"/>
                      <w:szCs w:val="24"/>
                    </w:rPr>
                  </w:pPr>
                  <w:r w:rsidRPr="006A74CF">
                    <w:rPr>
                      <w:rFonts w:ascii="Times New Roman" w:eastAsia="Times New Roman" w:hAnsi="Times New Roman" w:cs="Times New Roman"/>
                      <w:sz w:val="24"/>
                      <w:szCs w:val="24"/>
                    </w:rPr>
                    <w:t>12.</w:t>
                  </w:r>
                </w:p>
              </w:tc>
              <w:tc>
                <w:tcPr>
                  <w:tcW w:w="347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F1DA0" w:rsidRPr="006A74CF" w:rsidRDefault="001F1DA0" w:rsidP="006A74CF">
                  <w:pPr>
                    <w:shd w:val="clear" w:color="auto" w:fill="FFFFFF" w:themeFill="background1"/>
                    <w:spacing w:after="0" w:line="240" w:lineRule="auto"/>
                    <w:jc w:val="center"/>
                    <w:rPr>
                      <w:rFonts w:ascii="Times New Roman" w:hAnsi="Times New Roman" w:cs="Times New Roman"/>
                      <w:sz w:val="24"/>
                      <w:szCs w:val="24"/>
                    </w:rPr>
                  </w:pPr>
                  <w:r w:rsidRPr="006A74CF">
                    <w:rPr>
                      <w:rFonts w:ascii="Times New Roman" w:eastAsia="Times New Roman" w:hAnsi="Times New Roman" w:cs="Times New Roman"/>
                      <w:sz w:val="24"/>
                      <w:szCs w:val="24"/>
                    </w:rPr>
                    <w:t>свыше 75 000 000 тенге до 100 000 000 тенге включительно</w:t>
                  </w:r>
                </w:p>
              </w:tc>
              <w:tc>
                <w:tcPr>
                  <w:tcW w:w="356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F1DA0" w:rsidRPr="006A74CF" w:rsidRDefault="001F1DA0" w:rsidP="006A74CF">
                  <w:pPr>
                    <w:shd w:val="clear" w:color="auto" w:fill="FFFFFF" w:themeFill="background1"/>
                    <w:spacing w:after="0" w:line="240" w:lineRule="auto"/>
                    <w:jc w:val="center"/>
                    <w:rPr>
                      <w:rFonts w:ascii="Times New Roman" w:hAnsi="Times New Roman" w:cs="Times New Roman"/>
                      <w:sz w:val="24"/>
                      <w:szCs w:val="24"/>
                    </w:rPr>
                  </w:pPr>
                  <w:r w:rsidRPr="006A74CF">
                    <w:rPr>
                      <w:rFonts w:ascii="Times New Roman" w:eastAsia="Times New Roman" w:hAnsi="Times New Roman" w:cs="Times New Roman"/>
                      <w:sz w:val="24"/>
                      <w:szCs w:val="24"/>
                    </w:rPr>
                    <w:t>321 600 тенге + 0,6 процента с суммы, превышающей 75 000 000 тенге</w:t>
                  </w:r>
                </w:p>
              </w:tc>
            </w:tr>
            <w:tr w:rsidR="006A74CF" w:rsidRPr="006A74CF" w:rsidTr="00097C15">
              <w:trPr>
                <w:trHeight w:val="1"/>
                <w:jc w:val="center"/>
              </w:trPr>
              <w:tc>
                <w:tcPr>
                  <w:tcW w:w="78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F1DA0" w:rsidRPr="006A74CF" w:rsidRDefault="001F1DA0" w:rsidP="006A74CF">
                  <w:pPr>
                    <w:shd w:val="clear" w:color="auto" w:fill="FFFFFF" w:themeFill="background1"/>
                    <w:spacing w:after="0" w:line="240" w:lineRule="auto"/>
                    <w:jc w:val="center"/>
                    <w:rPr>
                      <w:rFonts w:ascii="Times New Roman" w:hAnsi="Times New Roman" w:cs="Times New Roman"/>
                      <w:sz w:val="24"/>
                      <w:szCs w:val="24"/>
                    </w:rPr>
                  </w:pPr>
                  <w:r w:rsidRPr="006A74CF">
                    <w:rPr>
                      <w:rFonts w:ascii="Times New Roman" w:eastAsia="Times New Roman" w:hAnsi="Times New Roman" w:cs="Times New Roman"/>
                      <w:sz w:val="24"/>
                      <w:szCs w:val="24"/>
                    </w:rPr>
                    <w:t>13.</w:t>
                  </w:r>
                </w:p>
              </w:tc>
              <w:tc>
                <w:tcPr>
                  <w:tcW w:w="347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F1DA0" w:rsidRPr="006A74CF" w:rsidRDefault="001F1DA0" w:rsidP="006A74CF">
                  <w:pPr>
                    <w:shd w:val="clear" w:color="auto" w:fill="FFFFFF" w:themeFill="background1"/>
                    <w:spacing w:after="0" w:line="240" w:lineRule="auto"/>
                    <w:jc w:val="center"/>
                    <w:rPr>
                      <w:rFonts w:ascii="Times New Roman" w:hAnsi="Times New Roman" w:cs="Times New Roman"/>
                      <w:sz w:val="24"/>
                      <w:szCs w:val="24"/>
                    </w:rPr>
                  </w:pPr>
                  <w:r w:rsidRPr="006A74CF">
                    <w:rPr>
                      <w:rFonts w:ascii="Times New Roman" w:eastAsia="Times New Roman" w:hAnsi="Times New Roman" w:cs="Times New Roman"/>
                      <w:sz w:val="24"/>
                      <w:szCs w:val="24"/>
                    </w:rPr>
                    <w:t>свыше 100 000 000 тенге до 150 000 000 тенге включительно</w:t>
                  </w:r>
                </w:p>
              </w:tc>
              <w:tc>
                <w:tcPr>
                  <w:tcW w:w="356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F1DA0" w:rsidRPr="006A74CF" w:rsidRDefault="001F1DA0" w:rsidP="006A74CF">
                  <w:pPr>
                    <w:shd w:val="clear" w:color="auto" w:fill="FFFFFF" w:themeFill="background1"/>
                    <w:spacing w:after="0" w:line="240" w:lineRule="auto"/>
                    <w:jc w:val="center"/>
                    <w:rPr>
                      <w:rFonts w:ascii="Times New Roman" w:hAnsi="Times New Roman" w:cs="Times New Roman"/>
                      <w:sz w:val="24"/>
                      <w:szCs w:val="24"/>
                    </w:rPr>
                  </w:pPr>
                  <w:r w:rsidRPr="006A74CF">
                    <w:rPr>
                      <w:rFonts w:ascii="Times New Roman" w:eastAsia="Times New Roman" w:hAnsi="Times New Roman" w:cs="Times New Roman"/>
                      <w:sz w:val="24"/>
                      <w:szCs w:val="24"/>
                    </w:rPr>
                    <w:t>471 600 тенге + 0,65 процента с суммы, превышающей 100 000 000 тенге</w:t>
                  </w:r>
                </w:p>
              </w:tc>
            </w:tr>
            <w:tr w:rsidR="006A74CF" w:rsidRPr="006A74CF" w:rsidTr="00097C15">
              <w:trPr>
                <w:trHeight w:val="1"/>
                <w:jc w:val="center"/>
              </w:trPr>
              <w:tc>
                <w:tcPr>
                  <w:tcW w:w="78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F1DA0" w:rsidRPr="006A74CF" w:rsidRDefault="001F1DA0" w:rsidP="006A74CF">
                  <w:pPr>
                    <w:shd w:val="clear" w:color="auto" w:fill="FFFFFF" w:themeFill="background1"/>
                    <w:spacing w:after="0" w:line="240" w:lineRule="auto"/>
                    <w:jc w:val="center"/>
                    <w:rPr>
                      <w:rFonts w:ascii="Times New Roman" w:hAnsi="Times New Roman" w:cs="Times New Roman"/>
                      <w:sz w:val="24"/>
                      <w:szCs w:val="24"/>
                    </w:rPr>
                  </w:pPr>
                  <w:r w:rsidRPr="006A74CF">
                    <w:rPr>
                      <w:rFonts w:ascii="Times New Roman" w:eastAsia="Times New Roman" w:hAnsi="Times New Roman" w:cs="Times New Roman"/>
                      <w:sz w:val="24"/>
                      <w:szCs w:val="24"/>
                    </w:rPr>
                    <w:t>14.</w:t>
                  </w:r>
                </w:p>
              </w:tc>
              <w:tc>
                <w:tcPr>
                  <w:tcW w:w="347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F1DA0" w:rsidRPr="006A74CF" w:rsidRDefault="001F1DA0" w:rsidP="006A74CF">
                  <w:pPr>
                    <w:shd w:val="clear" w:color="auto" w:fill="FFFFFF" w:themeFill="background1"/>
                    <w:spacing w:after="0" w:line="240" w:lineRule="auto"/>
                    <w:jc w:val="center"/>
                    <w:rPr>
                      <w:rFonts w:ascii="Times New Roman" w:hAnsi="Times New Roman" w:cs="Times New Roman"/>
                      <w:sz w:val="24"/>
                      <w:szCs w:val="24"/>
                    </w:rPr>
                  </w:pPr>
                  <w:r w:rsidRPr="006A74CF">
                    <w:rPr>
                      <w:rFonts w:ascii="Times New Roman" w:eastAsia="Times New Roman" w:hAnsi="Times New Roman" w:cs="Times New Roman"/>
                      <w:sz w:val="24"/>
                      <w:szCs w:val="24"/>
                    </w:rPr>
                    <w:t>свыше 150 000 000 тенге до 350 000 000 тенге включительно</w:t>
                  </w:r>
                </w:p>
              </w:tc>
              <w:tc>
                <w:tcPr>
                  <w:tcW w:w="356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F1DA0" w:rsidRPr="006A74CF" w:rsidRDefault="001F1DA0" w:rsidP="006A74CF">
                  <w:pPr>
                    <w:shd w:val="clear" w:color="auto" w:fill="FFFFFF" w:themeFill="background1"/>
                    <w:spacing w:after="0" w:line="240" w:lineRule="auto"/>
                    <w:jc w:val="center"/>
                    <w:rPr>
                      <w:rFonts w:ascii="Times New Roman" w:hAnsi="Times New Roman" w:cs="Times New Roman"/>
                      <w:sz w:val="24"/>
                      <w:szCs w:val="24"/>
                    </w:rPr>
                  </w:pPr>
                  <w:r w:rsidRPr="006A74CF">
                    <w:rPr>
                      <w:rFonts w:ascii="Times New Roman" w:eastAsia="Times New Roman" w:hAnsi="Times New Roman" w:cs="Times New Roman"/>
                      <w:sz w:val="24"/>
                      <w:szCs w:val="24"/>
                    </w:rPr>
                    <w:t>796 600 тенге + 0,7 процента с суммы, превышающей 150 000 000 тенге</w:t>
                  </w:r>
                </w:p>
              </w:tc>
            </w:tr>
            <w:tr w:rsidR="006A74CF" w:rsidRPr="006A74CF" w:rsidTr="00097C15">
              <w:trPr>
                <w:trHeight w:val="1"/>
                <w:jc w:val="center"/>
              </w:trPr>
              <w:tc>
                <w:tcPr>
                  <w:tcW w:w="78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F1DA0" w:rsidRPr="006A74CF" w:rsidRDefault="001F1DA0" w:rsidP="006A74CF">
                  <w:pPr>
                    <w:shd w:val="clear" w:color="auto" w:fill="FFFFFF" w:themeFill="background1"/>
                    <w:spacing w:after="0" w:line="240" w:lineRule="auto"/>
                    <w:jc w:val="center"/>
                    <w:rPr>
                      <w:rFonts w:ascii="Times New Roman" w:hAnsi="Times New Roman" w:cs="Times New Roman"/>
                      <w:sz w:val="24"/>
                      <w:szCs w:val="24"/>
                    </w:rPr>
                  </w:pPr>
                  <w:r w:rsidRPr="006A74CF">
                    <w:rPr>
                      <w:rFonts w:ascii="Times New Roman" w:eastAsia="Times New Roman" w:hAnsi="Times New Roman" w:cs="Times New Roman"/>
                      <w:sz w:val="24"/>
                      <w:szCs w:val="24"/>
                    </w:rPr>
                    <w:t>15.</w:t>
                  </w:r>
                </w:p>
              </w:tc>
              <w:tc>
                <w:tcPr>
                  <w:tcW w:w="347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F1DA0" w:rsidRPr="006A74CF" w:rsidRDefault="001F1DA0" w:rsidP="006A74CF">
                  <w:pPr>
                    <w:shd w:val="clear" w:color="auto" w:fill="FFFFFF" w:themeFill="background1"/>
                    <w:spacing w:after="0" w:line="240" w:lineRule="auto"/>
                    <w:jc w:val="center"/>
                    <w:rPr>
                      <w:rFonts w:ascii="Times New Roman" w:hAnsi="Times New Roman" w:cs="Times New Roman"/>
                      <w:sz w:val="24"/>
                      <w:szCs w:val="24"/>
                    </w:rPr>
                  </w:pPr>
                  <w:r w:rsidRPr="006A74CF">
                    <w:rPr>
                      <w:rFonts w:ascii="Times New Roman" w:eastAsia="Times New Roman" w:hAnsi="Times New Roman" w:cs="Times New Roman"/>
                      <w:sz w:val="24"/>
                      <w:szCs w:val="24"/>
                    </w:rPr>
                    <w:t>свыше 350 000 000 тенге до 450 000 000 тенге включительно</w:t>
                  </w:r>
                </w:p>
              </w:tc>
              <w:tc>
                <w:tcPr>
                  <w:tcW w:w="356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F1DA0" w:rsidRPr="006A74CF" w:rsidRDefault="001F1DA0" w:rsidP="006A74CF">
                  <w:pPr>
                    <w:shd w:val="clear" w:color="auto" w:fill="FFFFFF" w:themeFill="background1"/>
                    <w:spacing w:after="0" w:line="240" w:lineRule="auto"/>
                    <w:jc w:val="center"/>
                    <w:rPr>
                      <w:rFonts w:ascii="Times New Roman" w:hAnsi="Times New Roman" w:cs="Times New Roman"/>
                      <w:sz w:val="24"/>
                      <w:szCs w:val="24"/>
                    </w:rPr>
                  </w:pPr>
                  <w:r w:rsidRPr="006A74CF">
                    <w:rPr>
                      <w:rFonts w:ascii="Times New Roman" w:eastAsia="Times New Roman" w:hAnsi="Times New Roman" w:cs="Times New Roman"/>
                      <w:sz w:val="24"/>
                      <w:szCs w:val="24"/>
                    </w:rPr>
                    <w:t>2 196 600 тенге + 0,75 процента с суммы, превышающей 350 000 000 тенге</w:t>
                  </w:r>
                </w:p>
              </w:tc>
            </w:tr>
            <w:tr w:rsidR="006A74CF" w:rsidRPr="006A74CF" w:rsidTr="00097C15">
              <w:trPr>
                <w:trHeight w:val="1"/>
                <w:jc w:val="center"/>
              </w:trPr>
              <w:tc>
                <w:tcPr>
                  <w:tcW w:w="78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F1DA0" w:rsidRPr="006A74CF" w:rsidRDefault="001F1DA0" w:rsidP="006A74CF">
                  <w:pPr>
                    <w:shd w:val="clear" w:color="auto" w:fill="FFFFFF" w:themeFill="background1"/>
                    <w:spacing w:after="0" w:line="240" w:lineRule="auto"/>
                    <w:jc w:val="center"/>
                    <w:rPr>
                      <w:rFonts w:ascii="Times New Roman" w:hAnsi="Times New Roman" w:cs="Times New Roman"/>
                      <w:sz w:val="24"/>
                      <w:szCs w:val="24"/>
                    </w:rPr>
                  </w:pPr>
                  <w:r w:rsidRPr="006A74CF">
                    <w:rPr>
                      <w:rFonts w:ascii="Times New Roman" w:eastAsia="Times New Roman" w:hAnsi="Times New Roman" w:cs="Times New Roman"/>
                      <w:sz w:val="24"/>
                      <w:szCs w:val="24"/>
                    </w:rPr>
                    <w:t>16.</w:t>
                  </w:r>
                </w:p>
              </w:tc>
              <w:tc>
                <w:tcPr>
                  <w:tcW w:w="347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F1DA0" w:rsidRPr="006A74CF" w:rsidRDefault="001F1DA0" w:rsidP="006A74CF">
                  <w:pPr>
                    <w:shd w:val="clear" w:color="auto" w:fill="FFFFFF" w:themeFill="background1"/>
                    <w:spacing w:after="0" w:line="240" w:lineRule="auto"/>
                    <w:jc w:val="center"/>
                    <w:rPr>
                      <w:rFonts w:ascii="Times New Roman" w:hAnsi="Times New Roman" w:cs="Times New Roman"/>
                      <w:sz w:val="24"/>
                      <w:szCs w:val="24"/>
                    </w:rPr>
                  </w:pPr>
                  <w:r w:rsidRPr="006A74CF">
                    <w:rPr>
                      <w:rFonts w:ascii="Times New Roman" w:eastAsia="Times New Roman" w:hAnsi="Times New Roman" w:cs="Times New Roman"/>
                      <w:sz w:val="24"/>
                      <w:szCs w:val="24"/>
                    </w:rPr>
                    <w:t>свыше 450 000 000 тенге</w:t>
                  </w:r>
                </w:p>
              </w:tc>
              <w:tc>
                <w:tcPr>
                  <w:tcW w:w="356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F1DA0" w:rsidRPr="006A74CF" w:rsidRDefault="001F1DA0" w:rsidP="006A74CF">
                  <w:pPr>
                    <w:shd w:val="clear" w:color="auto" w:fill="FFFFFF" w:themeFill="background1"/>
                    <w:spacing w:after="0" w:line="240" w:lineRule="auto"/>
                    <w:jc w:val="center"/>
                    <w:rPr>
                      <w:rFonts w:ascii="Times New Roman" w:hAnsi="Times New Roman" w:cs="Times New Roman"/>
                      <w:sz w:val="24"/>
                      <w:szCs w:val="24"/>
                    </w:rPr>
                  </w:pPr>
                  <w:r w:rsidRPr="006A74CF">
                    <w:rPr>
                      <w:rFonts w:ascii="Times New Roman" w:eastAsia="Times New Roman" w:hAnsi="Times New Roman" w:cs="Times New Roman"/>
                      <w:sz w:val="24"/>
                      <w:szCs w:val="24"/>
                    </w:rPr>
                    <w:t>2 946 600 тенге + 2 процента с суммы, превышающей 450 000 000 тенге</w:t>
                  </w:r>
                </w:p>
              </w:tc>
            </w:tr>
          </w:tbl>
          <w:p w:rsidR="001F1DA0" w:rsidRPr="006A74CF" w:rsidRDefault="001F1DA0" w:rsidP="006A74CF">
            <w:pPr>
              <w:shd w:val="clear" w:color="auto" w:fill="FFFFFF" w:themeFill="background1"/>
              <w:jc w:val="both"/>
              <w:rPr>
                <w:rFonts w:ascii="Times New Roman" w:eastAsia="Times New Roman" w:hAnsi="Times New Roman" w:cs="Times New Roman"/>
                <w:sz w:val="24"/>
                <w:szCs w:val="24"/>
              </w:rPr>
            </w:pPr>
          </w:p>
        </w:tc>
      </w:tr>
      <w:tr w:rsidR="001F1DA0" w:rsidRPr="006A74CF" w:rsidTr="001F1DA0">
        <w:tc>
          <w:tcPr>
            <w:tcW w:w="1413" w:type="dxa"/>
          </w:tcPr>
          <w:p w:rsidR="001F1DA0" w:rsidRPr="006A74CF" w:rsidRDefault="001F1DA0" w:rsidP="006A74CF">
            <w:pPr>
              <w:rPr>
                <w:rFonts w:ascii="Times New Roman" w:hAnsi="Times New Roman" w:cs="Times New Roman"/>
                <w:sz w:val="24"/>
                <w:szCs w:val="24"/>
                <w:lang w:val="kk-KZ"/>
              </w:rPr>
            </w:pPr>
            <w:r w:rsidRPr="006A74CF">
              <w:rPr>
                <w:rFonts w:ascii="Times New Roman" w:hAnsi="Times New Roman" w:cs="Times New Roman"/>
                <w:sz w:val="24"/>
                <w:szCs w:val="24"/>
                <w:lang w:val="kk-KZ"/>
              </w:rPr>
              <w:t>Российская Федерация</w:t>
            </w:r>
          </w:p>
        </w:tc>
        <w:tc>
          <w:tcPr>
            <w:tcW w:w="7932" w:type="dxa"/>
          </w:tcPr>
          <w:p w:rsidR="001F1DA0" w:rsidRPr="006A74CF" w:rsidRDefault="001F1DA0" w:rsidP="006A74CF">
            <w:pPr>
              <w:rPr>
                <w:rFonts w:ascii="Times New Roman" w:eastAsia="Times New Roman" w:hAnsi="Times New Roman" w:cs="Times New Roman"/>
                <w:sz w:val="24"/>
                <w:szCs w:val="24"/>
              </w:rPr>
            </w:pPr>
            <w:r w:rsidRPr="006A74CF">
              <w:rPr>
                <w:rFonts w:ascii="Times New Roman" w:eastAsia="Times New Roman" w:hAnsi="Times New Roman" w:cs="Times New Roman"/>
                <w:bCs/>
                <w:sz w:val="24"/>
                <w:szCs w:val="24"/>
              </w:rPr>
              <w:t>Статья 354. Налоговые ставки</w:t>
            </w:r>
          </w:p>
          <w:p w:rsidR="001F1DA0" w:rsidRPr="006A74CF" w:rsidRDefault="001F1DA0" w:rsidP="006A74CF">
            <w:pPr>
              <w:rPr>
                <w:rFonts w:ascii="Times New Roman" w:eastAsia="Times New Roman" w:hAnsi="Times New Roman" w:cs="Times New Roman"/>
                <w:sz w:val="24"/>
                <w:szCs w:val="24"/>
              </w:rPr>
            </w:pPr>
            <w:r w:rsidRPr="006A74CF">
              <w:rPr>
                <w:rFonts w:ascii="Times New Roman" w:eastAsia="Times New Roman" w:hAnsi="Times New Roman" w:cs="Times New Roman"/>
                <w:sz w:val="24"/>
                <w:szCs w:val="24"/>
              </w:rPr>
              <w:t>Устанавливаются следующие налоговые ставки.</w:t>
            </w:r>
          </w:p>
          <w:p w:rsidR="001F1DA0" w:rsidRPr="006A74CF" w:rsidRDefault="001F1DA0" w:rsidP="006A74CF">
            <w:pPr>
              <w:rPr>
                <w:rFonts w:ascii="Times New Roman" w:eastAsia="Times New Roman" w:hAnsi="Times New Roman" w:cs="Times New Roman"/>
                <w:sz w:val="24"/>
                <w:szCs w:val="24"/>
              </w:rPr>
            </w:pPr>
            <w:r w:rsidRPr="006A74CF">
              <w:rPr>
                <w:rFonts w:ascii="Times New Roman" w:eastAsia="Times New Roman" w:hAnsi="Times New Roman" w:cs="Times New Roman"/>
                <w:sz w:val="24"/>
                <w:szCs w:val="24"/>
              </w:rPr>
              <w:t>1. 15 процентов - по доходам от дивидендов (кроме случаев, предусмотренных частью четвертой настоящей статьи);</w:t>
            </w:r>
          </w:p>
          <w:p w:rsidR="001F1DA0" w:rsidRPr="006A74CF" w:rsidRDefault="001F1DA0" w:rsidP="006A74CF">
            <w:pPr>
              <w:rPr>
                <w:rFonts w:ascii="Times New Roman" w:eastAsia="Times New Roman" w:hAnsi="Times New Roman" w:cs="Times New Roman"/>
                <w:sz w:val="24"/>
                <w:szCs w:val="24"/>
              </w:rPr>
            </w:pPr>
            <w:r w:rsidRPr="006A74CF">
              <w:rPr>
                <w:rFonts w:ascii="Times New Roman" w:eastAsia="Times New Roman" w:hAnsi="Times New Roman" w:cs="Times New Roman"/>
                <w:sz w:val="24"/>
                <w:szCs w:val="24"/>
              </w:rPr>
              <w:t xml:space="preserve">2. 12 процентов - по доходам </w:t>
            </w:r>
            <w:proofErr w:type="gramStart"/>
            <w:r w:rsidRPr="006A74CF">
              <w:rPr>
                <w:rFonts w:ascii="Times New Roman" w:eastAsia="Times New Roman" w:hAnsi="Times New Roman" w:cs="Times New Roman"/>
                <w:sz w:val="24"/>
                <w:szCs w:val="24"/>
              </w:rPr>
              <w:t>от процентов</w:t>
            </w:r>
            <w:proofErr w:type="gramEnd"/>
            <w:r w:rsidRPr="006A74CF">
              <w:rPr>
                <w:rFonts w:ascii="Times New Roman" w:eastAsia="Times New Roman" w:hAnsi="Times New Roman" w:cs="Times New Roman"/>
                <w:sz w:val="24"/>
                <w:szCs w:val="24"/>
              </w:rPr>
              <w:t xml:space="preserve"> начисленных:</w:t>
            </w:r>
          </w:p>
          <w:p w:rsidR="001F1DA0" w:rsidRPr="006A74CF" w:rsidRDefault="001F1DA0" w:rsidP="006A74CF">
            <w:pPr>
              <w:rPr>
                <w:rFonts w:ascii="Times New Roman" w:eastAsia="Times New Roman" w:hAnsi="Times New Roman" w:cs="Times New Roman"/>
                <w:sz w:val="24"/>
                <w:szCs w:val="24"/>
              </w:rPr>
            </w:pPr>
            <w:r w:rsidRPr="006A74CF">
              <w:rPr>
                <w:rFonts w:ascii="Times New Roman" w:eastAsia="Times New Roman" w:hAnsi="Times New Roman" w:cs="Times New Roman"/>
                <w:sz w:val="24"/>
                <w:szCs w:val="24"/>
              </w:rPr>
              <w:t>1) по государственным ценным бумагам Российской Федерации, государственным облигациям субъектов Российской Федерации и муниципальным облигациям за время их нахождения у налогоплательщика;</w:t>
            </w:r>
          </w:p>
          <w:p w:rsidR="001F1DA0" w:rsidRPr="006A74CF" w:rsidRDefault="001F1DA0" w:rsidP="006A74CF">
            <w:pPr>
              <w:rPr>
                <w:rFonts w:ascii="Times New Roman" w:eastAsia="Times New Roman" w:hAnsi="Times New Roman" w:cs="Times New Roman"/>
                <w:sz w:val="24"/>
                <w:szCs w:val="24"/>
              </w:rPr>
            </w:pPr>
            <w:r w:rsidRPr="006A74CF">
              <w:rPr>
                <w:rFonts w:ascii="Times New Roman" w:eastAsia="Times New Roman" w:hAnsi="Times New Roman" w:cs="Times New Roman"/>
                <w:sz w:val="24"/>
                <w:szCs w:val="24"/>
              </w:rPr>
              <w:t>2) физическим лицам за отчетный (налоговый) период по полученным процентам (включая проценты по ценным бумагам, по счетам в ро</w:t>
            </w:r>
            <w:r w:rsidR="00A56B06" w:rsidRPr="006A74CF">
              <w:rPr>
                <w:rFonts w:ascii="Times New Roman" w:eastAsia="Times New Roman" w:hAnsi="Times New Roman" w:cs="Times New Roman"/>
                <w:sz w:val="24"/>
                <w:szCs w:val="24"/>
              </w:rPr>
              <w:t>ссийских кредитных организациях</w:t>
            </w:r>
            <w:r w:rsidRPr="006A74CF">
              <w:rPr>
                <w:rFonts w:ascii="Times New Roman" w:eastAsia="Times New Roman" w:hAnsi="Times New Roman" w:cs="Times New Roman"/>
                <w:sz w:val="24"/>
                <w:szCs w:val="24"/>
              </w:rPr>
              <w:t>, кроме счетов, открываемых в связи с ведением предпринимательской деятельности), если этот процент по доходам, выплачиваемым в рублях за соответствующий отчетный (налоговый) период не превышает средней ставки рефинансирования Центрального банка Российской Федерации, а по доходам, выплачиваемым в валюте; - 9 процентов годовых.</w:t>
            </w:r>
          </w:p>
          <w:p w:rsidR="001F1DA0" w:rsidRPr="006A74CF" w:rsidRDefault="001F1DA0" w:rsidP="006A74CF">
            <w:pPr>
              <w:rPr>
                <w:rFonts w:ascii="Times New Roman" w:eastAsia="Times New Roman" w:hAnsi="Times New Roman" w:cs="Times New Roman"/>
                <w:sz w:val="24"/>
                <w:szCs w:val="24"/>
              </w:rPr>
            </w:pPr>
            <w:r w:rsidRPr="006A74CF">
              <w:rPr>
                <w:rFonts w:ascii="Times New Roman" w:eastAsia="Times New Roman" w:hAnsi="Times New Roman" w:cs="Times New Roman"/>
                <w:sz w:val="24"/>
                <w:szCs w:val="24"/>
              </w:rPr>
              <w:t>3. 30 процентов: - по доходам:</w:t>
            </w:r>
          </w:p>
          <w:p w:rsidR="001F1DA0" w:rsidRPr="006A74CF" w:rsidRDefault="001F1DA0" w:rsidP="006A74CF">
            <w:pPr>
              <w:rPr>
                <w:rFonts w:ascii="Times New Roman" w:eastAsia="Times New Roman" w:hAnsi="Times New Roman" w:cs="Times New Roman"/>
                <w:sz w:val="24"/>
                <w:szCs w:val="24"/>
              </w:rPr>
            </w:pPr>
            <w:r w:rsidRPr="006A74CF">
              <w:rPr>
                <w:rFonts w:ascii="Times New Roman" w:eastAsia="Times New Roman" w:hAnsi="Times New Roman" w:cs="Times New Roman"/>
                <w:sz w:val="24"/>
                <w:szCs w:val="24"/>
              </w:rPr>
              <w:t>1) от процентов, полученных организацией - налогоплательщиком (кроме случаев, предусмотренных частями второй и четвертой настоящей статьи);</w:t>
            </w:r>
          </w:p>
          <w:p w:rsidR="001F1DA0" w:rsidRPr="006A74CF" w:rsidRDefault="001F1DA0" w:rsidP="006A74CF">
            <w:pPr>
              <w:rPr>
                <w:rFonts w:ascii="Times New Roman" w:eastAsia="Times New Roman" w:hAnsi="Times New Roman" w:cs="Times New Roman"/>
                <w:sz w:val="24"/>
                <w:szCs w:val="24"/>
              </w:rPr>
            </w:pPr>
            <w:r w:rsidRPr="006A74CF">
              <w:rPr>
                <w:rFonts w:ascii="Times New Roman" w:eastAsia="Times New Roman" w:hAnsi="Times New Roman" w:cs="Times New Roman"/>
                <w:sz w:val="24"/>
                <w:szCs w:val="24"/>
              </w:rPr>
              <w:t>2) по полученным физическими лицами за отчетный (налоговый) период процентам (включая проценты по ценным бумагам, по счетам в российских кредитных организациях , кроме счетов, открываемых в связи с ведением предпринимательской деятельности), - в части, превышающей процент по доходам, выплачиваемым в рублях за соответствующий отчетный (налоговый) период, соответствующий средней ставке рефинансирования Центрального банка Российской Федерации, а по доходам, выплачиваемым в валюте; - 9 процентов годовых;</w:t>
            </w:r>
          </w:p>
          <w:p w:rsidR="001F1DA0" w:rsidRPr="006A74CF" w:rsidRDefault="001F1DA0" w:rsidP="006A74CF">
            <w:pPr>
              <w:rPr>
                <w:rFonts w:ascii="Times New Roman" w:eastAsia="Times New Roman" w:hAnsi="Times New Roman" w:cs="Times New Roman"/>
                <w:sz w:val="24"/>
                <w:szCs w:val="24"/>
              </w:rPr>
            </w:pPr>
            <w:r w:rsidRPr="006A74CF">
              <w:rPr>
                <w:rFonts w:ascii="Times New Roman" w:eastAsia="Times New Roman" w:hAnsi="Times New Roman" w:cs="Times New Roman"/>
                <w:sz w:val="24"/>
                <w:szCs w:val="24"/>
              </w:rPr>
              <w:t>4. 0 процентов:</w:t>
            </w:r>
          </w:p>
          <w:p w:rsidR="001F1DA0" w:rsidRPr="006A74CF" w:rsidRDefault="001F1DA0" w:rsidP="006A74CF">
            <w:pPr>
              <w:rPr>
                <w:rFonts w:ascii="Times New Roman" w:eastAsia="Times New Roman" w:hAnsi="Times New Roman" w:cs="Times New Roman"/>
                <w:sz w:val="24"/>
                <w:szCs w:val="24"/>
              </w:rPr>
            </w:pPr>
            <w:r w:rsidRPr="006A74CF">
              <w:rPr>
                <w:rFonts w:ascii="Times New Roman" w:eastAsia="Times New Roman" w:hAnsi="Times New Roman" w:cs="Times New Roman"/>
                <w:sz w:val="24"/>
                <w:szCs w:val="24"/>
              </w:rPr>
              <w:lastRenderedPageBreak/>
              <w:t xml:space="preserve">1) по дивидендам, в </w:t>
            </w:r>
            <w:r w:rsidR="00A56B06" w:rsidRPr="006A74CF">
              <w:rPr>
                <w:rFonts w:ascii="Times New Roman" w:eastAsia="Times New Roman" w:hAnsi="Times New Roman" w:cs="Times New Roman"/>
                <w:sz w:val="24"/>
                <w:szCs w:val="24"/>
              </w:rPr>
              <w:t>том числе условным дивидендам (</w:t>
            </w:r>
            <w:r w:rsidRPr="006A74CF">
              <w:rPr>
                <w:rFonts w:ascii="Times New Roman" w:eastAsia="Times New Roman" w:hAnsi="Times New Roman" w:cs="Times New Roman"/>
                <w:sz w:val="24"/>
                <w:szCs w:val="24"/>
              </w:rPr>
              <w:t>если иное не предусмотрено настоящей статьей, полученным российскими организациями или физическими лицами - резидентами Российской Федерации либо иностранными организациями или физическими лицами - резидентами государств, с которыми у Российской Федерации имеется соглашение об устранении двойного налогообложения, дивидендов от источников доходов в Российской Федерации.</w:t>
            </w:r>
          </w:p>
          <w:p w:rsidR="001F1DA0" w:rsidRPr="006A74CF" w:rsidRDefault="001F1DA0" w:rsidP="006A74CF">
            <w:pPr>
              <w:rPr>
                <w:rFonts w:ascii="Times New Roman" w:eastAsia="Times New Roman" w:hAnsi="Times New Roman" w:cs="Times New Roman"/>
                <w:sz w:val="24"/>
                <w:szCs w:val="24"/>
              </w:rPr>
            </w:pPr>
            <w:r w:rsidRPr="006A74CF">
              <w:rPr>
                <w:rFonts w:ascii="Times New Roman" w:eastAsia="Times New Roman" w:hAnsi="Times New Roman" w:cs="Times New Roman"/>
                <w:sz w:val="24"/>
                <w:szCs w:val="24"/>
              </w:rPr>
              <w:t>При этом ставка 0 процентов применяется только в отношении дивидендов, выплачиваемых из прибыли, с которой был уплачен налог на прибыль (доход) в соответствии с главой 30 настоящего Кодекса</w:t>
            </w:r>
          </w:p>
          <w:p w:rsidR="001F1DA0" w:rsidRPr="006A74CF" w:rsidRDefault="001F1DA0" w:rsidP="006A74CF">
            <w:pPr>
              <w:rPr>
                <w:rFonts w:ascii="Times New Roman" w:eastAsia="Times New Roman" w:hAnsi="Times New Roman" w:cs="Times New Roman"/>
                <w:sz w:val="24"/>
                <w:szCs w:val="24"/>
              </w:rPr>
            </w:pPr>
            <w:r w:rsidRPr="006A74CF">
              <w:rPr>
                <w:rFonts w:ascii="Times New Roman" w:eastAsia="Times New Roman" w:hAnsi="Times New Roman" w:cs="Times New Roman"/>
                <w:sz w:val="24"/>
                <w:szCs w:val="24"/>
              </w:rPr>
              <w:t>2) по дивидендам, выплачиваемым инвестиционным фондом из сумм дивидендов, процентов и доходов от реализации ценных бумаг, полученных этим фондом за налоговый период;</w:t>
            </w:r>
          </w:p>
          <w:p w:rsidR="001F1DA0" w:rsidRPr="006A74CF" w:rsidRDefault="001F1DA0" w:rsidP="006A74CF">
            <w:pPr>
              <w:rPr>
                <w:rFonts w:ascii="Times New Roman" w:eastAsia="Times New Roman" w:hAnsi="Times New Roman" w:cs="Times New Roman"/>
                <w:sz w:val="24"/>
                <w:szCs w:val="24"/>
              </w:rPr>
            </w:pPr>
            <w:r w:rsidRPr="006A74CF">
              <w:rPr>
                <w:rFonts w:ascii="Times New Roman" w:eastAsia="Times New Roman" w:hAnsi="Times New Roman" w:cs="Times New Roman"/>
                <w:sz w:val="24"/>
                <w:szCs w:val="24"/>
              </w:rPr>
              <w:t>3) по доходам, получаемым простыми товариществами, партнерствами, паевыми инвестиционными фондами и иными аналогичными образованиями;</w:t>
            </w:r>
          </w:p>
        </w:tc>
      </w:tr>
    </w:tbl>
    <w:p w:rsidR="001F1DA0" w:rsidRPr="006A74CF" w:rsidRDefault="001F1DA0" w:rsidP="006A74CF">
      <w:pPr>
        <w:spacing w:after="0" w:line="240" w:lineRule="auto"/>
        <w:rPr>
          <w:rFonts w:ascii="Times New Roman" w:hAnsi="Times New Roman" w:cs="Times New Roman"/>
          <w:sz w:val="24"/>
          <w:szCs w:val="24"/>
          <w:lang w:val="kk-KZ"/>
        </w:rPr>
      </w:pPr>
    </w:p>
    <w:p w:rsidR="001F1DA0" w:rsidRPr="006A74CF" w:rsidRDefault="008734F9" w:rsidP="006A74CF">
      <w:pPr>
        <w:spacing w:after="0" w:line="240" w:lineRule="auto"/>
        <w:rPr>
          <w:rFonts w:ascii="Times New Roman" w:hAnsi="Times New Roman" w:cs="Times New Roman"/>
          <w:sz w:val="24"/>
          <w:szCs w:val="24"/>
          <w:lang w:val="kk-KZ"/>
        </w:rPr>
      </w:pPr>
      <w:r w:rsidRPr="006A74CF">
        <w:rPr>
          <w:rFonts w:ascii="Times New Roman" w:hAnsi="Times New Roman" w:cs="Times New Roman"/>
          <w:sz w:val="24"/>
          <w:szCs w:val="24"/>
          <w:lang w:val="kk-KZ"/>
        </w:rPr>
        <w:t>Таблица 5</w:t>
      </w:r>
      <w:r w:rsidR="000C4485" w:rsidRPr="006A74CF">
        <w:rPr>
          <w:rFonts w:ascii="Times New Roman" w:hAnsi="Times New Roman" w:cs="Times New Roman"/>
          <w:sz w:val="24"/>
          <w:szCs w:val="24"/>
          <w:lang w:val="kk-KZ"/>
        </w:rPr>
        <w:t>. Сравнение порядка уплаты налога.</w:t>
      </w:r>
    </w:p>
    <w:tbl>
      <w:tblPr>
        <w:tblStyle w:val="a3"/>
        <w:tblW w:w="0" w:type="auto"/>
        <w:tblLook w:val="04A0" w:firstRow="1" w:lastRow="0" w:firstColumn="1" w:lastColumn="0" w:noHBand="0" w:noVBand="1"/>
      </w:tblPr>
      <w:tblGrid>
        <w:gridCol w:w="1412"/>
        <w:gridCol w:w="8216"/>
      </w:tblGrid>
      <w:tr w:rsidR="006A74CF" w:rsidRPr="006A74CF" w:rsidTr="00A56B06">
        <w:tc>
          <w:tcPr>
            <w:tcW w:w="1412" w:type="dxa"/>
          </w:tcPr>
          <w:p w:rsidR="000C4485" w:rsidRPr="006A74CF" w:rsidRDefault="000C4485" w:rsidP="006A74CF">
            <w:pPr>
              <w:rPr>
                <w:rFonts w:ascii="Times New Roman" w:hAnsi="Times New Roman" w:cs="Times New Roman"/>
                <w:sz w:val="24"/>
                <w:szCs w:val="24"/>
                <w:lang w:val="kk-KZ"/>
              </w:rPr>
            </w:pPr>
            <w:r w:rsidRPr="006A74CF">
              <w:rPr>
                <w:rFonts w:ascii="Times New Roman" w:hAnsi="Times New Roman" w:cs="Times New Roman"/>
                <w:sz w:val="24"/>
                <w:szCs w:val="24"/>
                <w:lang w:val="kk-KZ"/>
              </w:rPr>
              <w:t>Республика Казахстан</w:t>
            </w:r>
          </w:p>
        </w:tc>
        <w:tc>
          <w:tcPr>
            <w:tcW w:w="8216" w:type="dxa"/>
          </w:tcPr>
          <w:p w:rsidR="000C4485" w:rsidRPr="006A74CF" w:rsidRDefault="000C4485" w:rsidP="006A74CF">
            <w:pPr>
              <w:shd w:val="clear" w:color="auto" w:fill="FFFFFF" w:themeFill="background1"/>
              <w:ind w:firstLine="710"/>
              <w:jc w:val="both"/>
              <w:rPr>
                <w:rFonts w:ascii="Times New Roman" w:eastAsia="Times New Roman" w:hAnsi="Times New Roman" w:cs="Times New Roman"/>
                <w:sz w:val="24"/>
                <w:szCs w:val="24"/>
              </w:rPr>
            </w:pPr>
            <w:r w:rsidRPr="006A74CF">
              <w:rPr>
                <w:rFonts w:ascii="Times New Roman" w:eastAsia="Times New Roman" w:hAnsi="Times New Roman" w:cs="Times New Roman"/>
                <w:sz w:val="24"/>
                <w:szCs w:val="24"/>
              </w:rPr>
              <w:t>Статья 532. Порядок исчисления и уплаты налога</w:t>
            </w:r>
          </w:p>
          <w:p w:rsidR="000C4485" w:rsidRPr="006A74CF" w:rsidRDefault="000C4485" w:rsidP="006A74CF">
            <w:pPr>
              <w:shd w:val="clear" w:color="auto" w:fill="FFFFFF" w:themeFill="background1"/>
              <w:ind w:firstLine="709"/>
              <w:jc w:val="both"/>
              <w:rPr>
                <w:rFonts w:ascii="Times New Roman" w:eastAsia="Times New Roman" w:hAnsi="Times New Roman" w:cs="Times New Roman"/>
                <w:sz w:val="24"/>
                <w:szCs w:val="24"/>
              </w:rPr>
            </w:pPr>
          </w:p>
          <w:p w:rsidR="000C4485" w:rsidRPr="006A74CF" w:rsidRDefault="000C4485" w:rsidP="006A74CF">
            <w:pPr>
              <w:shd w:val="clear" w:color="auto" w:fill="FFFFFF" w:themeFill="background1"/>
              <w:ind w:firstLine="709"/>
              <w:jc w:val="both"/>
              <w:rPr>
                <w:rFonts w:ascii="Times New Roman" w:eastAsia="Times New Roman" w:hAnsi="Times New Roman" w:cs="Times New Roman"/>
                <w:sz w:val="24"/>
                <w:szCs w:val="24"/>
              </w:rPr>
            </w:pPr>
            <w:r w:rsidRPr="006A74CF">
              <w:rPr>
                <w:rFonts w:ascii="Times New Roman" w:eastAsia="Times New Roman" w:hAnsi="Times New Roman" w:cs="Times New Roman"/>
                <w:sz w:val="24"/>
                <w:szCs w:val="24"/>
              </w:rPr>
              <w:t>1. Исчисление налога по объектам налогообложения физических лиц производится налоговыми органами не позднее 1 июля года, следующего за отчетным налоговым периодом, по месту нахождения объекта налогообложения, независимо от места жительства налогоплательщика, путем применения соответствующей ставки налога к налоговой базе с учетом фактического срока владения на праве собственности по объектам налогообложения физических лиц, права на которые были зарегистрированы до 1 января года, следующего за отчетным налоговым периодом.</w:t>
            </w:r>
          </w:p>
          <w:p w:rsidR="000C4485" w:rsidRPr="006A74CF" w:rsidRDefault="000C4485" w:rsidP="006A74CF">
            <w:pPr>
              <w:shd w:val="clear" w:color="auto" w:fill="FFFFFF" w:themeFill="background1"/>
              <w:ind w:firstLine="709"/>
              <w:jc w:val="both"/>
              <w:rPr>
                <w:rFonts w:ascii="Times New Roman" w:eastAsia="Times New Roman" w:hAnsi="Times New Roman" w:cs="Times New Roman"/>
                <w:sz w:val="24"/>
                <w:szCs w:val="24"/>
              </w:rPr>
            </w:pPr>
            <w:r w:rsidRPr="006A74CF">
              <w:rPr>
                <w:rFonts w:ascii="Times New Roman" w:eastAsia="Times New Roman" w:hAnsi="Times New Roman" w:cs="Times New Roman"/>
                <w:sz w:val="24"/>
                <w:szCs w:val="24"/>
              </w:rPr>
              <w:t>2. Если в течение налогового периода объект налогообложения находится на праве собственности менее двенадцати месяцев, налог на имущество, подлежащий уплате по таким объектам, рассчитывается путем деления суммы налога, определенной в соответствии с пунктом 1 настоящей статьи, на двенадцать и умножения на количество месяцев фактического периода нахождения объекта налогообложения на праве собственности.</w:t>
            </w:r>
          </w:p>
          <w:p w:rsidR="000C4485" w:rsidRPr="006A74CF" w:rsidRDefault="000C4485" w:rsidP="006A74CF">
            <w:pPr>
              <w:shd w:val="clear" w:color="auto" w:fill="FFFFFF" w:themeFill="background1"/>
              <w:ind w:firstLine="709"/>
              <w:jc w:val="both"/>
              <w:rPr>
                <w:rFonts w:ascii="Times New Roman" w:eastAsia="Times New Roman" w:hAnsi="Times New Roman" w:cs="Times New Roman"/>
                <w:sz w:val="24"/>
                <w:szCs w:val="24"/>
              </w:rPr>
            </w:pPr>
            <w:r w:rsidRPr="006A74CF">
              <w:rPr>
                <w:rFonts w:ascii="Times New Roman" w:eastAsia="Times New Roman" w:hAnsi="Times New Roman" w:cs="Times New Roman"/>
                <w:sz w:val="24"/>
                <w:szCs w:val="24"/>
              </w:rPr>
              <w:t>При этом фактический период нахождения объекта на праве собственности определяется с начала налогового периода (в случае если объект находился на праве собственности на такую дату) или с 1 числа месяца, в котором возникло право собственности на объект, до 1 числа месяца, в котором было передано право собственности на такой объект, или до конца налогового периода (в случае если объект находится на праве собственности на такую дату).</w:t>
            </w:r>
          </w:p>
          <w:p w:rsidR="000C4485" w:rsidRPr="006A74CF" w:rsidRDefault="000C4485" w:rsidP="006A74CF">
            <w:pPr>
              <w:shd w:val="clear" w:color="auto" w:fill="FFFFFF" w:themeFill="background1"/>
              <w:ind w:firstLine="709"/>
              <w:jc w:val="both"/>
              <w:rPr>
                <w:rFonts w:ascii="Times New Roman" w:eastAsia="Times New Roman" w:hAnsi="Times New Roman" w:cs="Times New Roman"/>
                <w:sz w:val="24"/>
                <w:szCs w:val="24"/>
              </w:rPr>
            </w:pPr>
            <w:r w:rsidRPr="006A74CF">
              <w:rPr>
                <w:rFonts w:ascii="Times New Roman" w:eastAsia="Times New Roman" w:hAnsi="Times New Roman" w:cs="Times New Roman"/>
                <w:sz w:val="24"/>
                <w:szCs w:val="24"/>
              </w:rPr>
              <w:t>3. За объект налогообложения, находящийся в общей долевой собственности нескольких физических лиц, налог исчисляется пропорционально их доле в этом имуществе.</w:t>
            </w:r>
          </w:p>
          <w:p w:rsidR="000C4485" w:rsidRPr="006A74CF" w:rsidRDefault="000C4485" w:rsidP="006A74CF">
            <w:pPr>
              <w:shd w:val="clear" w:color="auto" w:fill="FFFFFF" w:themeFill="background1"/>
              <w:ind w:firstLine="709"/>
              <w:jc w:val="both"/>
              <w:rPr>
                <w:rFonts w:ascii="Times New Roman" w:eastAsia="Times New Roman" w:hAnsi="Times New Roman" w:cs="Times New Roman"/>
                <w:sz w:val="24"/>
                <w:szCs w:val="24"/>
              </w:rPr>
            </w:pPr>
            <w:r w:rsidRPr="006A74CF">
              <w:rPr>
                <w:rFonts w:ascii="Times New Roman" w:eastAsia="Times New Roman" w:hAnsi="Times New Roman" w:cs="Times New Roman"/>
                <w:sz w:val="24"/>
                <w:szCs w:val="24"/>
              </w:rPr>
              <w:t>4. При уничтожении, разрушении, сносе объекта налогообложения перерасчет суммы налога производится при наличии документов, выдаваемых уполномоченным государственным органом, подтверждающих факт уничтожения, разрушения, сноса.</w:t>
            </w:r>
          </w:p>
          <w:p w:rsidR="000C4485" w:rsidRPr="006A74CF" w:rsidRDefault="000C4485" w:rsidP="006A74CF">
            <w:pPr>
              <w:pStyle w:val="a8"/>
              <w:shd w:val="clear" w:color="auto" w:fill="FFFFFF" w:themeFill="background1"/>
              <w:spacing w:before="0" w:beforeAutospacing="0" w:after="0" w:afterAutospacing="0"/>
              <w:ind w:firstLine="709"/>
              <w:contextualSpacing/>
              <w:jc w:val="both"/>
              <w:rPr>
                <w:rStyle w:val="s1"/>
                <w:b w:val="0"/>
                <w:color w:val="auto"/>
                <w:sz w:val="24"/>
                <w:szCs w:val="24"/>
              </w:rPr>
            </w:pPr>
            <w:r w:rsidRPr="006A74CF">
              <w:t xml:space="preserve">5. </w:t>
            </w:r>
            <w:r w:rsidRPr="006A74CF">
              <w:rPr>
                <w:rStyle w:val="s1"/>
                <w:b w:val="0"/>
                <w:color w:val="auto"/>
                <w:sz w:val="24"/>
                <w:szCs w:val="24"/>
              </w:rPr>
              <w:t>В случае возникновения или прекращения в течение налогового периода права на применение положений подпунктов 1), 2) и 3) пункта 2 статьи 526 настоящего Кодекса такие положения:</w:t>
            </w:r>
          </w:p>
          <w:p w:rsidR="000C4485" w:rsidRPr="006A74CF" w:rsidRDefault="000C4485" w:rsidP="006A74CF">
            <w:pPr>
              <w:pStyle w:val="a8"/>
              <w:shd w:val="clear" w:color="auto" w:fill="FFFFFF" w:themeFill="background1"/>
              <w:spacing w:before="0" w:beforeAutospacing="0" w:after="0" w:afterAutospacing="0"/>
              <w:ind w:firstLine="709"/>
              <w:contextualSpacing/>
              <w:jc w:val="both"/>
              <w:rPr>
                <w:rStyle w:val="s1"/>
                <w:b w:val="0"/>
                <w:color w:val="auto"/>
                <w:sz w:val="24"/>
                <w:szCs w:val="24"/>
              </w:rPr>
            </w:pPr>
            <w:r w:rsidRPr="006A74CF">
              <w:rPr>
                <w:rStyle w:val="s1"/>
                <w:b w:val="0"/>
                <w:color w:val="auto"/>
                <w:sz w:val="24"/>
                <w:szCs w:val="24"/>
              </w:rPr>
              <w:lastRenderedPageBreak/>
              <w:t xml:space="preserve">при возникновении права </w:t>
            </w:r>
            <w:r w:rsidRPr="006A74CF">
              <w:t>–</w:t>
            </w:r>
            <w:r w:rsidRPr="006A74CF">
              <w:rPr>
                <w:rStyle w:val="s1"/>
                <w:b w:val="0"/>
                <w:color w:val="auto"/>
                <w:sz w:val="24"/>
                <w:szCs w:val="24"/>
              </w:rPr>
              <w:t xml:space="preserve"> применяются с 1 числа месяца, в котором такое право возникло, до окончания налогового периода или до 1 числа месяца, в котором такое право прекращается; </w:t>
            </w:r>
          </w:p>
          <w:p w:rsidR="000C4485" w:rsidRPr="006A74CF" w:rsidRDefault="000C4485" w:rsidP="006A74CF">
            <w:pPr>
              <w:shd w:val="clear" w:color="auto" w:fill="FFFFFF" w:themeFill="background1"/>
              <w:ind w:firstLine="709"/>
              <w:contextualSpacing/>
              <w:jc w:val="both"/>
              <w:rPr>
                <w:rStyle w:val="s1"/>
                <w:b w:val="0"/>
                <w:color w:val="auto"/>
                <w:sz w:val="24"/>
                <w:szCs w:val="24"/>
              </w:rPr>
            </w:pPr>
            <w:r w:rsidRPr="006A74CF">
              <w:rPr>
                <w:rStyle w:val="s1"/>
                <w:b w:val="0"/>
                <w:color w:val="auto"/>
                <w:sz w:val="24"/>
                <w:szCs w:val="24"/>
              </w:rPr>
              <w:t xml:space="preserve">при прекращении права </w:t>
            </w:r>
            <w:r w:rsidRPr="006A74CF">
              <w:rPr>
                <w:rFonts w:ascii="Times New Roman" w:eastAsia="Times New Roman" w:hAnsi="Times New Roman" w:cs="Times New Roman"/>
                <w:sz w:val="24"/>
                <w:szCs w:val="24"/>
              </w:rPr>
              <w:t xml:space="preserve">– </w:t>
            </w:r>
            <w:r w:rsidRPr="006A74CF">
              <w:rPr>
                <w:rStyle w:val="s1"/>
                <w:b w:val="0"/>
                <w:color w:val="auto"/>
                <w:sz w:val="24"/>
                <w:szCs w:val="24"/>
              </w:rPr>
              <w:t>не применяются с 1 числа месяца, в котором такое право прекращается.</w:t>
            </w:r>
          </w:p>
          <w:p w:rsidR="000C4485" w:rsidRPr="006A74CF" w:rsidRDefault="000C4485" w:rsidP="006A74CF">
            <w:pPr>
              <w:shd w:val="clear" w:color="auto" w:fill="FFFFFF" w:themeFill="background1"/>
              <w:ind w:firstLine="709"/>
              <w:jc w:val="both"/>
              <w:rPr>
                <w:rFonts w:ascii="Times New Roman" w:eastAsia="Times New Roman" w:hAnsi="Times New Roman" w:cs="Times New Roman"/>
                <w:sz w:val="24"/>
                <w:szCs w:val="24"/>
              </w:rPr>
            </w:pPr>
            <w:r w:rsidRPr="006A74CF">
              <w:rPr>
                <w:rFonts w:ascii="Times New Roman" w:eastAsia="Times New Roman" w:hAnsi="Times New Roman" w:cs="Times New Roman"/>
                <w:sz w:val="24"/>
                <w:szCs w:val="24"/>
              </w:rPr>
              <w:t xml:space="preserve">6. Если иное не установлено пунктом 7 настоящей статьи, уплата налога производится в бюджет по месту нахождения объектов обложения не позднее </w:t>
            </w:r>
            <w:r w:rsidRPr="006A74CF">
              <w:rPr>
                <w:rFonts w:ascii="Times New Roman" w:eastAsia="Times New Roman" w:hAnsi="Times New Roman" w:cs="Times New Roman"/>
                <w:sz w:val="24"/>
                <w:szCs w:val="24"/>
              </w:rPr>
              <w:br/>
              <w:t>1 октября года, следующего за отчетным налоговым периодом.</w:t>
            </w:r>
          </w:p>
          <w:p w:rsidR="000C4485" w:rsidRPr="006A74CF" w:rsidRDefault="000C4485" w:rsidP="006A74CF">
            <w:pPr>
              <w:shd w:val="clear" w:color="auto" w:fill="FFFFFF" w:themeFill="background1"/>
              <w:ind w:firstLine="709"/>
              <w:jc w:val="both"/>
              <w:rPr>
                <w:rFonts w:ascii="Times New Roman" w:eastAsia="Times New Roman" w:hAnsi="Times New Roman" w:cs="Times New Roman"/>
                <w:sz w:val="24"/>
                <w:szCs w:val="24"/>
              </w:rPr>
            </w:pPr>
            <w:r w:rsidRPr="006A74CF">
              <w:rPr>
                <w:rFonts w:ascii="Times New Roman" w:eastAsia="Times New Roman" w:hAnsi="Times New Roman" w:cs="Times New Roman"/>
                <w:sz w:val="24"/>
                <w:szCs w:val="24"/>
              </w:rPr>
              <w:t>7. Сумма налога, подлежащая уплате за фактический период владения объектом налогообложения лицом, передающим право собственности, должна быть внесена в бюджет не позднее дня государственной регистрации права собственности.</w:t>
            </w:r>
          </w:p>
          <w:p w:rsidR="000C4485" w:rsidRPr="006A74CF" w:rsidRDefault="000C4485" w:rsidP="006A74CF">
            <w:pPr>
              <w:shd w:val="clear" w:color="auto" w:fill="FFFFFF" w:themeFill="background1"/>
              <w:ind w:firstLine="709"/>
              <w:jc w:val="both"/>
              <w:rPr>
                <w:rFonts w:ascii="Times New Roman" w:eastAsia="Times New Roman" w:hAnsi="Times New Roman" w:cs="Times New Roman"/>
                <w:sz w:val="24"/>
                <w:szCs w:val="24"/>
              </w:rPr>
            </w:pPr>
            <w:r w:rsidRPr="006A74CF">
              <w:rPr>
                <w:rFonts w:ascii="Times New Roman" w:eastAsia="Times New Roman" w:hAnsi="Times New Roman" w:cs="Times New Roman"/>
                <w:sz w:val="24"/>
                <w:szCs w:val="24"/>
              </w:rPr>
              <w:t>При этом в целях исчисления налога на имущество физических лиц в случае, предусмотренном частью первой настоящего пункта, используется налоговая база, определенная за налоговый период, предшествующий году, в котором произведена передача права собственности на объект налогообложения.</w:t>
            </w:r>
          </w:p>
          <w:p w:rsidR="000C4485" w:rsidRPr="006A74CF" w:rsidRDefault="000C4485" w:rsidP="006A74CF">
            <w:pPr>
              <w:shd w:val="clear" w:color="auto" w:fill="FFFFFF" w:themeFill="background1"/>
              <w:ind w:firstLine="709"/>
              <w:jc w:val="both"/>
              <w:rPr>
                <w:rFonts w:ascii="Times New Roman" w:eastAsia="Times New Roman" w:hAnsi="Times New Roman" w:cs="Times New Roman"/>
                <w:sz w:val="24"/>
                <w:szCs w:val="24"/>
              </w:rPr>
            </w:pPr>
            <w:r w:rsidRPr="006A74CF">
              <w:rPr>
                <w:rFonts w:ascii="Times New Roman" w:eastAsia="Times New Roman" w:hAnsi="Times New Roman" w:cs="Times New Roman"/>
                <w:sz w:val="24"/>
                <w:szCs w:val="24"/>
              </w:rPr>
              <w:t>8. При изменении границ административно-территориальной единицы налог на имущество физических лиц, находящееся в населенном пункте на территории, которая в результате такого изменения границ переведена в границы другой административно-территориальной единицы, за налоговый период, в котором произведено такое изменение, исчисляется исходя из базовой стоимости, установленной для категории населенного пункта, в границах которого находился данный населенный пункт до даты такого изменения.</w:t>
            </w:r>
          </w:p>
        </w:tc>
      </w:tr>
      <w:tr w:rsidR="006A74CF" w:rsidRPr="006A74CF" w:rsidTr="00A56B06">
        <w:tc>
          <w:tcPr>
            <w:tcW w:w="1412" w:type="dxa"/>
          </w:tcPr>
          <w:p w:rsidR="000C4485" w:rsidRPr="006A74CF" w:rsidRDefault="000C4485" w:rsidP="006A74CF">
            <w:pPr>
              <w:rPr>
                <w:rFonts w:ascii="Times New Roman" w:hAnsi="Times New Roman" w:cs="Times New Roman"/>
                <w:sz w:val="24"/>
                <w:szCs w:val="24"/>
                <w:lang w:val="kk-KZ"/>
              </w:rPr>
            </w:pPr>
            <w:r w:rsidRPr="006A74CF">
              <w:rPr>
                <w:rFonts w:ascii="Times New Roman" w:hAnsi="Times New Roman" w:cs="Times New Roman"/>
                <w:sz w:val="24"/>
                <w:szCs w:val="24"/>
                <w:lang w:val="kk-KZ"/>
              </w:rPr>
              <w:t>Российская Федерация</w:t>
            </w:r>
          </w:p>
        </w:tc>
        <w:tc>
          <w:tcPr>
            <w:tcW w:w="8216" w:type="dxa"/>
          </w:tcPr>
          <w:p w:rsidR="000C4485" w:rsidRPr="006A74CF" w:rsidRDefault="000C4485" w:rsidP="006A74CF">
            <w:pPr>
              <w:rPr>
                <w:rFonts w:ascii="Times New Roman" w:eastAsia="Times New Roman" w:hAnsi="Times New Roman" w:cs="Times New Roman"/>
                <w:sz w:val="24"/>
                <w:szCs w:val="24"/>
              </w:rPr>
            </w:pPr>
            <w:r w:rsidRPr="006A74CF">
              <w:rPr>
                <w:rFonts w:ascii="Times New Roman" w:eastAsia="Times New Roman" w:hAnsi="Times New Roman" w:cs="Times New Roman"/>
                <w:bCs/>
                <w:sz w:val="24"/>
                <w:szCs w:val="24"/>
              </w:rPr>
              <w:t>Статья 356. Порядок уплаты налога</w:t>
            </w:r>
          </w:p>
          <w:p w:rsidR="000C4485" w:rsidRPr="006A74CF" w:rsidRDefault="000C4485" w:rsidP="006A74CF">
            <w:pPr>
              <w:rPr>
                <w:rFonts w:ascii="Times New Roman" w:eastAsia="Times New Roman" w:hAnsi="Times New Roman" w:cs="Times New Roman"/>
                <w:sz w:val="24"/>
                <w:szCs w:val="24"/>
              </w:rPr>
            </w:pPr>
            <w:r w:rsidRPr="006A74CF">
              <w:rPr>
                <w:rFonts w:ascii="Times New Roman" w:eastAsia="Times New Roman" w:hAnsi="Times New Roman" w:cs="Times New Roman"/>
                <w:sz w:val="24"/>
                <w:szCs w:val="24"/>
              </w:rPr>
              <w:t>1. Если источником доходов налогоплательщика является российская организация, обязанность удержать налог из доходов налогоплательщика и уплатить его в бюджет возлагается на этот источник доходов.</w:t>
            </w:r>
          </w:p>
          <w:p w:rsidR="000C4485" w:rsidRPr="006A74CF" w:rsidRDefault="000C4485" w:rsidP="006A74CF">
            <w:pPr>
              <w:rPr>
                <w:rFonts w:ascii="Times New Roman" w:eastAsia="Times New Roman" w:hAnsi="Times New Roman" w:cs="Times New Roman"/>
                <w:sz w:val="24"/>
                <w:szCs w:val="24"/>
              </w:rPr>
            </w:pPr>
            <w:r w:rsidRPr="006A74CF">
              <w:rPr>
                <w:rFonts w:ascii="Times New Roman" w:eastAsia="Times New Roman" w:hAnsi="Times New Roman" w:cs="Times New Roman"/>
                <w:sz w:val="24"/>
                <w:szCs w:val="24"/>
              </w:rPr>
              <w:t>Сумма налога удерживается из доходов налогоплательщика при каждой выплате таких доходов и уплачивается в бюджет в течение 10 дней со дня выплаты дохода.</w:t>
            </w:r>
          </w:p>
          <w:p w:rsidR="000C4485" w:rsidRPr="006A74CF" w:rsidRDefault="000C4485" w:rsidP="006A74CF">
            <w:pPr>
              <w:rPr>
                <w:rFonts w:ascii="Times New Roman" w:eastAsia="Times New Roman" w:hAnsi="Times New Roman" w:cs="Times New Roman"/>
                <w:sz w:val="24"/>
                <w:szCs w:val="24"/>
              </w:rPr>
            </w:pPr>
            <w:r w:rsidRPr="006A74CF">
              <w:rPr>
                <w:rFonts w:ascii="Times New Roman" w:eastAsia="Times New Roman" w:hAnsi="Times New Roman" w:cs="Times New Roman"/>
                <w:sz w:val="24"/>
                <w:szCs w:val="24"/>
              </w:rPr>
              <w:t>Налог исчисляется и удерживается из доходов налогоплательщика и уплачивается лицом, выплачивающим доходы (источником доходов), подлежащих налогообложению, в соответствии с настоящей главой, если иное не установлено настоящей статьей. Ответственность за удержание и перечисление налогов в бюджет несет лицо, выплачивающее доход.</w:t>
            </w:r>
          </w:p>
          <w:p w:rsidR="000C4485" w:rsidRPr="006A74CF" w:rsidRDefault="000C4485" w:rsidP="006A74CF">
            <w:pPr>
              <w:rPr>
                <w:rFonts w:ascii="Times New Roman" w:eastAsia="Times New Roman" w:hAnsi="Times New Roman" w:cs="Times New Roman"/>
                <w:sz w:val="24"/>
                <w:szCs w:val="24"/>
              </w:rPr>
            </w:pPr>
            <w:r w:rsidRPr="006A74CF">
              <w:rPr>
                <w:rFonts w:ascii="Times New Roman" w:eastAsia="Times New Roman" w:hAnsi="Times New Roman" w:cs="Times New Roman"/>
                <w:sz w:val="24"/>
                <w:szCs w:val="24"/>
              </w:rPr>
              <w:t xml:space="preserve">2. Если источником доходов является физическое лицо, а лицом, получающим </w:t>
            </w:r>
            <w:proofErr w:type="gramStart"/>
            <w:r w:rsidRPr="006A74CF">
              <w:rPr>
                <w:rFonts w:ascii="Times New Roman" w:eastAsia="Times New Roman" w:hAnsi="Times New Roman" w:cs="Times New Roman"/>
                <w:sz w:val="24"/>
                <w:szCs w:val="24"/>
              </w:rPr>
              <w:t>доход</w:t>
            </w:r>
            <w:proofErr w:type="gramEnd"/>
            <w:r w:rsidRPr="006A74CF">
              <w:rPr>
                <w:rFonts w:ascii="Times New Roman" w:eastAsia="Times New Roman" w:hAnsi="Times New Roman" w:cs="Times New Roman"/>
                <w:sz w:val="24"/>
                <w:szCs w:val="24"/>
              </w:rPr>
              <w:t xml:space="preserve"> является организация, обязанность уплачивать налог возлагается на эту организацию.</w:t>
            </w:r>
          </w:p>
          <w:p w:rsidR="000C4485" w:rsidRPr="006A74CF" w:rsidRDefault="000C4485" w:rsidP="006A74CF">
            <w:pPr>
              <w:rPr>
                <w:rFonts w:ascii="Times New Roman" w:eastAsia="Times New Roman" w:hAnsi="Times New Roman" w:cs="Times New Roman"/>
                <w:sz w:val="24"/>
                <w:szCs w:val="24"/>
              </w:rPr>
            </w:pPr>
            <w:r w:rsidRPr="006A74CF">
              <w:rPr>
                <w:rFonts w:ascii="Times New Roman" w:eastAsia="Times New Roman" w:hAnsi="Times New Roman" w:cs="Times New Roman"/>
                <w:sz w:val="24"/>
                <w:szCs w:val="24"/>
              </w:rPr>
              <w:t>Сумма исчисленного налога уплачивается в бюджет при каждой выплате.</w:t>
            </w:r>
          </w:p>
          <w:p w:rsidR="000C4485" w:rsidRPr="006A74CF" w:rsidRDefault="000C4485" w:rsidP="006A74CF">
            <w:pPr>
              <w:rPr>
                <w:rFonts w:ascii="Times New Roman" w:eastAsia="Times New Roman" w:hAnsi="Times New Roman" w:cs="Times New Roman"/>
                <w:sz w:val="24"/>
                <w:szCs w:val="24"/>
              </w:rPr>
            </w:pPr>
            <w:r w:rsidRPr="006A74CF">
              <w:rPr>
                <w:rFonts w:ascii="Times New Roman" w:eastAsia="Times New Roman" w:hAnsi="Times New Roman" w:cs="Times New Roman"/>
                <w:sz w:val="24"/>
                <w:szCs w:val="24"/>
              </w:rPr>
              <w:t xml:space="preserve">3. Если по государственным ценным бумагам Российской Федерации, государственным облигациям субъектов Российской Федерации и муниципальным облигациям не представляется возможным определить у источника доходов сумму дохода, подлежащего налогообложению, исчисление и уплату налога с полученных доходов осуществляет получатель доходов. Виды ценных бумаг, по которым применяется порядок, установленный </w:t>
            </w:r>
            <w:proofErr w:type="gramStart"/>
            <w:r w:rsidRPr="006A74CF">
              <w:rPr>
                <w:rFonts w:ascii="Times New Roman" w:eastAsia="Times New Roman" w:hAnsi="Times New Roman" w:cs="Times New Roman"/>
                <w:sz w:val="24"/>
                <w:szCs w:val="24"/>
              </w:rPr>
              <w:t>настоящей частью</w:t>
            </w:r>
            <w:proofErr w:type="gramEnd"/>
            <w:r w:rsidRPr="006A74CF">
              <w:rPr>
                <w:rFonts w:ascii="Times New Roman" w:eastAsia="Times New Roman" w:hAnsi="Times New Roman" w:cs="Times New Roman"/>
                <w:sz w:val="24"/>
                <w:szCs w:val="24"/>
              </w:rPr>
              <w:t xml:space="preserve"> определяется Государственной налоговой службой Российской Федерации по согласованию с Министерство финансов Российской Федерации.</w:t>
            </w:r>
          </w:p>
          <w:p w:rsidR="000C4485" w:rsidRPr="006A74CF" w:rsidRDefault="000C4485" w:rsidP="006A74CF">
            <w:pPr>
              <w:rPr>
                <w:rFonts w:ascii="Times New Roman" w:eastAsia="Times New Roman" w:hAnsi="Times New Roman" w:cs="Times New Roman"/>
                <w:sz w:val="24"/>
                <w:szCs w:val="24"/>
              </w:rPr>
            </w:pPr>
            <w:r w:rsidRPr="006A74CF">
              <w:rPr>
                <w:rFonts w:ascii="Times New Roman" w:eastAsia="Times New Roman" w:hAnsi="Times New Roman" w:cs="Times New Roman"/>
                <w:sz w:val="24"/>
                <w:szCs w:val="24"/>
              </w:rPr>
              <w:lastRenderedPageBreak/>
              <w:t>Сумма исчисленного налога уплачивается в бюджет в течение 10 дней по окончанию отчетного периода.</w:t>
            </w:r>
          </w:p>
          <w:p w:rsidR="000C4485" w:rsidRPr="006A74CF" w:rsidRDefault="000C4485" w:rsidP="006A74CF">
            <w:pPr>
              <w:rPr>
                <w:rFonts w:ascii="Times New Roman" w:eastAsia="Times New Roman" w:hAnsi="Times New Roman" w:cs="Times New Roman"/>
                <w:sz w:val="24"/>
                <w:szCs w:val="24"/>
              </w:rPr>
            </w:pPr>
            <w:r w:rsidRPr="006A74CF">
              <w:rPr>
                <w:rFonts w:ascii="Times New Roman" w:eastAsia="Times New Roman" w:hAnsi="Times New Roman" w:cs="Times New Roman"/>
                <w:sz w:val="24"/>
                <w:szCs w:val="24"/>
              </w:rPr>
              <w:t>4. Постоянное представительство иностранной организации в Российской Федерации обязано уплачивать налог с суммы условного дивиденда.</w:t>
            </w:r>
          </w:p>
          <w:p w:rsidR="000C4485" w:rsidRPr="006A74CF" w:rsidRDefault="000C4485" w:rsidP="006A74CF">
            <w:pPr>
              <w:rPr>
                <w:rFonts w:ascii="Times New Roman" w:eastAsia="Times New Roman" w:hAnsi="Times New Roman" w:cs="Times New Roman"/>
                <w:sz w:val="24"/>
                <w:szCs w:val="24"/>
              </w:rPr>
            </w:pPr>
            <w:r w:rsidRPr="006A74CF">
              <w:rPr>
                <w:rFonts w:ascii="Times New Roman" w:eastAsia="Times New Roman" w:hAnsi="Times New Roman" w:cs="Times New Roman"/>
                <w:sz w:val="24"/>
                <w:szCs w:val="24"/>
              </w:rPr>
              <w:t xml:space="preserve">5. Налогоплательщики, получающие доходы от источников за пределами Российской Федерации, подлежащие налогообложению в соответствии с настоящей главой, обязаны </w:t>
            </w:r>
            <w:proofErr w:type="spellStart"/>
            <w:r w:rsidRPr="006A74CF">
              <w:rPr>
                <w:rFonts w:ascii="Times New Roman" w:eastAsia="Times New Roman" w:hAnsi="Times New Roman" w:cs="Times New Roman"/>
                <w:sz w:val="24"/>
                <w:szCs w:val="24"/>
              </w:rPr>
              <w:t>доначислить</w:t>
            </w:r>
            <w:proofErr w:type="spellEnd"/>
            <w:r w:rsidRPr="006A74CF">
              <w:rPr>
                <w:rFonts w:ascii="Times New Roman" w:eastAsia="Times New Roman" w:hAnsi="Times New Roman" w:cs="Times New Roman"/>
                <w:sz w:val="24"/>
                <w:szCs w:val="24"/>
              </w:rPr>
              <w:t xml:space="preserve"> и уплатить сумму превышения налога на доходы от капитала, рассчитанную в соответствии с российским налоговым законодательством, над суммой налога, исчисленной и уплаченной по месту нахождения источника дохода в том случае, если источник дохода находится в стране, с которой заключен договор об устранении двойного налогообложения.</w:t>
            </w:r>
          </w:p>
          <w:p w:rsidR="000C4485" w:rsidRPr="006A74CF" w:rsidRDefault="000C4485" w:rsidP="006A74CF">
            <w:pPr>
              <w:rPr>
                <w:rFonts w:ascii="Times New Roman" w:eastAsia="Times New Roman" w:hAnsi="Times New Roman" w:cs="Times New Roman"/>
                <w:sz w:val="24"/>
                <w:szCs w:val="24"/>
              </w:rPr>
            </w:pPr>
            <w:r w:rsidRPr="006A74CF">
              <w:rPr>
                <w:rFonts w:ascii="Times New Roman" w:eastAsia="Times New Roman" w:hAnsi="Times New Roman" w:cs="Times New Roman"/>
                <w:sz w:val="24"/>
                <w:szCs w:val="24"/>
              </w:rPr>
              <w:t>В том случае, если источник дохода находится в стране, с которой не заключено соглашение об устранении двойного налогообложения, то удержанный источником дохода по месту его нахождения налог к зачету при исчислении налога не принимается.</w:t>
            </w:r>
          </w:p>
          <w:p w:rsidR="000C4485" w:rsidRPr="006A74CF" w:rsidRDefault="000C4485" w:rsidP="006A74CF">
            <w:pPr>
              <w:rPr>
                <w:rFonts w:ascii="Times New Roman" w:eastAsia="Times New Roman" w:hAnsi="Times New Roman" w:cs="Times New Roman"/>
                <w:sz w:val="24"/>
                <w:szCs w:val="24"/>
              </w:rPr>
            </w:pPr>
            <w:r w:rsidRPr="006A74CF">
              <w:rPr>
                <w:rFonts w:ascii="Times New Roman" w:eastAsia="Times New Roman" w:hAnsi="Times New Roman" w:cs="Times New Roman"/>
                <w:sz w:val="24"/>
                <w:szCs w:val="24"/>
              </w:rPr>
              <w:t>6. Налог, удержанный источником доходов на основании пункта 1 части третьей статьи 354 настоящего Кодекса при выплате процентов, являющихся объектом налогообложения в соответствии с настоящей главой, может быть принят к зачету при уплате налога на прибыль (доход) при представлении документов, подтверждающих факт удержания источником доходов такого налога.</w:t>
            </w:r>
          </w:p>
        </w:tc>
      </w:tr>
      <w:tr w:rsidR="00CF29BF" w:rsidRPr="006A74CF" w:rsidTr="00A56B06">
        <w:tc>
          <w:tcPr>
            <w:tcW w:w="1412" w:type="dxa"/>
          </w:tcPr>
          <w:p w:rsidR="00CF29BF" w:rsidRPr="006A74CF" w:rsidRDefault="00CF29BF" w:rsidP="006A74CF">
            <w:pPr>
              <w:rPr>
                <w:rFonts w:ascii="Times New Roman" w:hAnsi="Times New Roman" w:cs="Times New Roman"/>
                <w:sz w:val="24"/>
                <w:szCs w:val="24"/>
                <w:lang w:val="kk-KZ"/>
              </w:rPr>
            </w:pPr>
            <w:r w:rsidRPr="006A74CF">
              <w:rPr>
                <w:rFonts w:ascii="Times New Roman" w:hAnsi="Times New Roman" w:cs="Times New Roman"/>
                <w:sz w:val="24"/>
                <w:szCs w:val="24"/>
                <w:lang w:val="kk-KZ"/>
              </w:rPr>
              <w:t>Республика Узбекистан</w:t>
            </w:r>
          </w:p>
        </w:tc>
        <w:tc>
          <w:tcPr>
            <w:tcW w:w="8216" w:type="dxa"/>
          </w:tcPr>
          <w:p w:rsidR="00CF29BF" w:rsidRPr="006A74CF" w:rsidRDefault="00CF29BF" w:rsidP="006A74CF">
            <w:pPr>
              <w:shd w:val="clear" w:color="auto" w:fill="FFFFFF"/>
              <w:ind w:hanging="800"/>
              <w:jc w:val="both"/>
              <w:textAlignment w:val="baseline"/>
              <w:rPr>
                <w:rFonts w:ascii="Times New Roman" w:eastAsia="Times New Roman" w:hAnsi="Times New Roman" w:cs="Times New Roman"/>
                <w:sz w:val="24"/>
                <w:szCs w:val="24"/>
              </w:rPr>
            </w:pPr>
            <w:r w:rsidRPr="006A74CF">
              <w:rPr>
                <w:rFonts w:ascii="Times New Roman" w:eastAsia="Times New Roman" w:hAnsi="Times New Roman" w:cs="Times New Roman"/>
                <w:bCs/>
                <w:sz w:val="24"/>
                <w:szCs w:val="24"/>
              </w:rPr>
              <w:t>Статья 164. </w:t>
            </w:r>
            <w:r w:rsidRPr="006A74CF">
              <w:rPr>
                <w:rFonts w:ascii="Times New Roman" w:eastAsia="Times New Roman" w:hAnsi="Times New Roman" w:cs="Times New Roman"/>
                <w:sz w:val="24"/>
                <w:szCs w:val="24"/>
              </w:rPr>
              <w:t>Порядок уплаты налога</w:t>
            </w:r>
          </w:p>
          <w:p w:rsidR="00CF29BF" w:rsidRPr="006A74CF" w:rsidRDefault="00CF29BF" w:rsidP="006A74CF">
            <w:pPr>
              <w:shd w:val="clear" w:color="auto" w:fill="FFFFFF"/>
              <w:ind w:firstLine="400"/>
              <w:jc w:val="both"/>
              <w:textAlignment w:val="baseline"/>
              <w:rPr>
                <w:rFonts w:ascii="Times New Roman" w:eastAsia="Times New Roman" w:hAnsi="Times New Roman" w:cs="Times New Roman"/>
                <w:sz w:val="24"/>
                <w:szCs w:val="24"/>
              </w:rPr>
            </w:pPr>
            <w:r w:rsidRPr="006A74CF">
              <w:rPr>
                <w:rFonts w:ascii="Times New Roman" w:eastAsia="Times New Roman" w:hAnsi="Times New Roman" w:cs="Times New Roman"/>
                <w:sz w:val="24"/>
                <w:szCs w:val="24"/>
              </w:rPr>
              <w:t>В течение отчетного периода налогоплательщики, за исключением указанных в части четвертой настоящей статьи, уплачивают налог на прибыль юридических лиц путем внесения текущих платежей.</w:t>
            </w:r>
          </w:p>
          <w:p w:rsidR="00CF29BF" w:rsidRPr="006A74CF" w:rsidRDefault="00CF29BF" w:rsidP="006A74CF">
            <w:pPr>
              <w:shd w:val="clear" w:color="auto" w:fill="FFFFFF"/>
              <w:ind w:firstLine="400"/>
              <w:jc w:val="both"/>
              <w:textAlignment w:val="baseline"/>
              <w:rPr>
                <w:rFonts w:ascii="Times New Roman" w:eastAsia="Times New Roman" w:hAnsi="Times New Roman" w:cs="Times New Roman"/>
                <w:sz w:val="24"/>
                <w:szCs w:val="24"/>
              </w:rPr>
            </w:pPr>
            <w:r w:rsidRPr="006A74CF">
              <w:rPr>
                <w:rFonts w:ascii="Times New Roman" w:eastAsia="Times New Roman" w:hAnsi="Times New Roman" w:cs="Times New Roman"/>
                <w:sz w:val="24"/>
                <w:szCs w:val="24"/>
              </w:rPr>
              <w:t>Для определения суммы текущих платежей по налогу на прибыль юридических лиц налогоплательщики до 10 числа первого месяца текущего отчетного периода представляют в орган государственной налоговой службы справку о сумме налога на прибыль юридических лиц за текущий отчетный период, рассчитанной исходя из предполагаемой налогооблагаемой прибыли и установленной ставки налога на прибыль юридических лиц.</w:t>
            </w:r>
          </w:p>
          <w:p w:rsidR="00CF29BF" w:rsidRPr="006A74CF" w:rsidRDefault="00CF29BF" w:rsidP="006A74CF">
            <w:pPr>
              <w:shd w:val="clear" w:color="auto" w:fill="FFFFFF"/>
              <w:ind w:firstLine="400"/>
              <w:jc w:val="both"/>
              <w:textAlignment w:val="baseline"/>
              <w:rPr>
                <w:rFonts w:ascii="Times New Roman" w:eastAsia="Times New Roman" w:hAnsi="Times New Roman" w:cs="Times New Roman"/>
                <w:sz w:val="24"/>
                <w:szCs w:val="24"/>
              </w:rPr>
            </w:pPr>
            <w:r w:rsidRPr="006A74CF">
              <w:rPr>
                <w:rFonts w:ascii="Times New Roman" w:eastAsia="Times New Roman" w:hAnsi="Times New Roman" w:cs="Times New Roman"/>
                <w:sz w:val="24"/>
                <w:szCs w:val="24"/>
              </w:rPr>
              <w:t>Текущие платежи по налогу на прибыль юридических лиц уплачиваются не позднее 10 числа каждого месяца в размере одной третьей квартальной суммы налога на прибыль юридических лиц, исчисленной в соответствии с частью второй настоящей статьи.</w:t>
            </w:r>
          </w:p>
          <w:p w:rsidR="00CF29BF" w:rsidRPr="006A74CF" w:rsidRDefault="00CF29BF" w:rsidP="006A74CF">
            <w:pPr>
              <w:shd w:val="clear" w:color="auto" w:fill="FFFFFF"/>
              <w:ind w:firstLine="400"/>
              <w:jc w:val="both"/>
              <w:textAlignment w:val="baseline"/>
              <w:rPr>
                <w:rFonts w:ascii="Times New Roman" w:eastAsia="Times New Roman" w:hAnsi="Times New Roman" w:cs="Times New Roman"/>
                <w:sz w:val="24"/>
                <w:szCs w:val="24"/>
              </w:rPr>
            </w:pPr>
            <w:r w:rsidRPr="006A74CF">
              <w:rPr>
                <w:rFonts w:ascii="Times New Roman" w:eastAsia="Times New Roman" w:hAnsi="Times New Roman" w:cs="Times New Roman"/>
                <w:sz w:val="24"/>
                <w:szCs w:val="24"/>
              </w:rPr>
              <w:t>Налогоплательщики, у которых предполагаемая налогооблагаемая прибыль за отчетный период составляет менее двухсоткратного размера минимальной заработной платы, текущие платежи не уплачивают.</w:t>
            </w:r>
          </w:p>
          <w:p w:rsidR="00CF29BF" w:rsidRPr="006A74CF" w:rsidRDefault="00CF29BF" w:rsidP="006A74CF">
            <w:pPr>
              <w:shd w:val="clear" w:color="auto" w:fill="FFFFFF"/>
              <w:ind w:firstLine="400"/>
              <w:jc w:val="both"/>
              <w:textAlignment w:val="baseline"/>
              <w:rPr>
                <w:rFonts w:ascii="Times New Roman" w:eastAsia="Times New Roman" w:hAnsi="Times New Roman" w:cs="Times New Roman"/>
                <w:sz w:val="24"/>
                <w:szCs w:val="24"/>
              </w:rPr>
            </w:pPr>
            <w:r w:rsidRPr="006A74CF">
              <w:rPr>
                <w:rFonts w:ascii="Times New Roman" w:eastAsia="Times New Roman" w:hAnsi="Times New Roman" w:cs="Times New Roman"/>
                <w:sz w:val="24"/>
                <w:szCs w:val="24"/>
              </w:rPr>
              <w:t>В случае занижения суммы налога на прибыль юридических лиц, исчисленной исходя из предполагаемой налогооблагаемой прибыли, по сравнению с суммой налога на прибыль юридических лиц, подлежащей уплате в бюджет за отчетный период, более чем на 10 процентов, орган государственной налоговой службы вправе пересчитать текущие платежи исходя из фактической суммы налога на прибыль юридических лиц с начислением пени.</w:t>
            </w:r>
          </w:p>
          <w:p w:rsidR="00CF29BF" w:rsidRPr="006A74CF" w:rsidRDefault="00CF29BF" w:rsidP="006A74CF">
            <w:pPr>
              <w:shd w:val="clear" w:color="auto" w:fill="FFFFFF"/>
              <w:ind w:firstLine="400"/>
              <w:jc w:val="both"/>
              <w:textAlignment w:val="baseline"/>
              <w:rPr>
                <w:rFonts w:ascii="Times New Roman" w:eastAsia="Times New Roman" w:hAnsi="Times New Roman" w:cs="Times New Roman"/>
                <w:sz w:val="24"/>
                <w:szCs w:val="24"/>
              </w:rPr>
            </w:pPr>
            <w:r w:rsidRPr="006A74CF">
              <w:rPr>
                <w:rFonts w:ascii="Times New Roman" w:eastAsia="Times New Roman" w:hAnsi="Times New Roman" w:cs="Times New Roman"/>
                <w:sz w:val="24"/>
                <w:szCs w:val="24"/>
              </w:rPr>
              <w:t>Уплата налога на прибыль юридических лиц производится не позднее сроков сдачи расчетов.</w:t>
            </w:r>
          </w:p>
          <w:p w:rsidR="00CF29BF" w:rsidRPr="006A74CF" w:rsidRDefault="00CF29BF" w:rsidP="006A74CF">
            <w:pPr>
              <w:shd w:val="clear" w:color="auto" w:fill="FFFFFF"/>
              <w:ind w:firstLine="400"/>
              <w:jc w:val="both"/>
              <w:textAlignment w:val="baseline"/>
              <w:rPr>
                <w:rFonts w:ascii="Times New Roman" w:eastAsia="Times New Roman" w:hAnsi="Times New Roman" w:cs="Times New Roman"/>
                <w:sz w:val="24"/>
                <w:szCs w:val="24"/>
              </w:rPr>
            </w:pPr>
            <w:r w:rsidRPr="006A74CF">
              <w:rPr>
                <w:rFonts w:ascii="Times New Roman" w:eastAsia="Times New Roman" w:hAnsi="Times New Roman" w:cs="Times New Roman"/>
                <w:sz w:val="24"/>
                <w:szCs w:val="24"/>
              </w:rPr>
              <w:t>Постоянное учреждение нерезидента Республики Узбекистан уплачивает налог на прибыль юридических лиц, а также налог с чистой прибыли один раз в год без уплаты текущих платежей, в течение месяца после срока представления расчета.</w:t>
            </w:r>
          </w:p>
        </w:tc>
      </w:tr>
    </w:tbl>
    <w:p w:rsidR="004B100A" w:rsidRPr="006A74CF" w:rsidRDefault="005E568B" w:rsidP="006A74CF">
      <w:pPr>
        <w:pStyle w:val="1"/>
        <w:spacing w:before="0" w:line="240" w:lineRule="auto"/>
        <w:jc w:val="center"/>
        <w:rPr>
          <w:rFonts w:ascii="Times New Roman" w:eastAsia="Times New Roman" w:hAnsi="Times New Roman" w:cs="Times New Roman"/>
          <w:color w:val="auto"/>
          <w:sz w:val="24"/>
          <w:szCs w:val="24"/>
        </w:rPr>
      </w:pPr>
      <w:bookmarkStart w:id="6" w:name="_Toc512552026"/>
      <w:r w:rsidRPr="006A74CF">
        <w:rPr>
          <w:rFonts w:ascii="Times New Roman" w:eastAsia="Times New Roman" w:hAnsi="Times New Roman" w:cs="Times New Roman"/>
          <w:color w:val="auto"/>
          <w:sz w:val="24"/>
          <w:szCs w:val="24"/>
        </w:rPr>
        <w:lastRenderedPageBreak/>
        <w:t>Заключение</w:t>
      </w:r>
      <w:bookmarkEnd w:id="6"/>
    </w:p>
    <w:p w:rsidR="007D2BD1" w:rsidRPr="006A74CF" w:rsidRDefault="007D2BD1" w:rsidP="006A74CF">
      <w:pPr>
        <w:spacing w:after="0" w:line="240" w:lineRule="auto"/>
      </w:pPr>
    </w:p>
    <w:p w:rsidR="005E568B" w:rsidRPr="006A74CF" w:rsidRDefault="005E568B" w:rsidP="006A74CF">
      <w:pPr>
        <w:spacing w:after="0" w:line="240" w:lineRule="auto"/>
        <w:ind w:firstLine="567"/>
        <w:jc w:val="both"/>
        <w:rPr>
          <w:rFonts w:ascii="Times New Roman" w:eastAsia="Times New Roman" w:hAnsi="Times New Roman" w:cs="Times New Roman"/>
          <w:sz w:val="24"/>
          <w:szCs w:val="24"/>
        </w:rPr>
      </w:pPr>
      <w:r w:rsidRPr="006A74CF">
        <w:rPr>
          <w:rFonts w:ascii="Times New Roman" w:eastAsia="Times New Roman" w:hAnsi="Times New Roman" w:cs="Times New Roman"/>
          <w:sz w:val="24"/>
          <w:szCs w:val="24"/>
        </w:rPr>
        <w:t>Налоговая система — один из главных элементов рыночной экономики. Она выступает главным инструментом воздействия государства на развитие хо</w:t>
      </w:r>
      <w:r w:rsidRPr="006A74CF">
        <w:rPr>
          <w:rFonts w:ascii="Times New Roman" w:eastAsia="Times New Roman" w:hAnsi="Times New Roman" w:cs="Times New Roman"/>
          <w:sz w:val="24"/>
          <w:szCs w:val="24"/>
        </w:rPr>
        <w:softHyphen/>
        <w:t>зяйства, определения приоритетов социального и экономического развития. Поэтому необходимо</w:t>
      </w:r>
      <w:r w:rsidR="008C471D" w:rsidRPr="006A74CF">
        <w:rPr>
          <w:rFonts w:ascii="Times New Roman" w:eastAsia="Times New Roman" w:hAnsi="Times New Roman" w:cs="Times New Roman"/>
          <w:sz w:val="24"/>
          <w:szCs w:val="24"/>
        </w:rPr>
        <w:t xml:space="preserve">, чтобы налоговая </w:t>
      </w:r>
      <w:proofErr w:type="gramStart"/>
      <w:r w:rsidR="008C471D" w:rsidRPr="006A74CF">
        <w:rPr>
          <w:rFonts w:ascii="Times New Roman" w:eastAsia="Times New Roman" w:hAnsi="Times New Roman" w:cs="Times New Roman"/>
          <w:sz w:val="24"/>
          <w:szCs w:val="24"/>
        </w:rPr>
        <w:t xml:space="preserve">система </w:t>
      </w:r>
      <w:r w:rsidRPr="006A74CF">
        <w:rPr>
          <w:rFonts w:ascii="Times New Roman" w:eastAsia="Times New Roman" w:hAnsi="Times New Roman" w:cs="Times New Roman"/>
          <w:sz w:val="24"/>
          <w:szCs w:val="24"/>
        </w:rPr>
        <w:t xml:space="preserve"> была</w:t>
      </w:r>
      <w:proofErr w:type="gramEnd"/>
      <w:r w:rsidRPr="006A74CF">
        <w:rPr>
          <w:rFonts w:ascii="Times New Roman" w:eastAsia="Times New Roman" w:hAnsi="Times New Roman" w:cs="Times New Roman"/>
          <w:sz w:val="24"/>
          <w:szCs w:val="24"/>
        </w:rPr>
        <w:t xml:space="preserve"> адаптирована к но</w:t>
      </w:r>
      <w:r w:rsidRPr="006A74CF">
        <w:rPr>
          <w:rFonts w:ascii="Times New Roman" w:eastAsia="Times New Roman" w:hAnsi="Times New Roman" w:cs="Times New Roman"/>
          <w:sz w:val="24"/>
          <w:szCs w:val="24"/>
        </w:rPr>
        <w:softHyphen/>
        <w:t>вым общественным отношениям</w:t>
      </w:r>
      <w:r w:rsidR="008C471D" w:rsidRPr="006A74CF">
        <w:rPr>
          <w:rFonts w:ascii="Times New Roman" w:eastAsia="Times New Roman" w:hAnsi="Times New Roman" w:cs="Times New Roman"/>
          <w:sz w:val="24"/>
          <w:szCs w:val="24"/>
        </w:rPr>
        <w:t>.</w:t>
      </w:r>
    </w:p>
    <w:p w:rsidR="005E568B" w:rsidRPr="006A74CF" w:rsidRDefault="005E568B" w:rsidP="006A74CF">
      <w:pPr>
        <w:spacing w:after="0" w:line="240" w:lineRule="auto"/>
        <w:ind w:firstLine="567"/>
        <w:jc w:val="both"/>
        <w:rPr>
          <w:rFonts w:ascii="Times New Roman" w:eastAsia="Times New Roman" w:hAnsi="Times New Roman" w:cs="Times New Roman"/>
          <w:sz w:val="24"/>
          <w:szCs w:val="24"/>
        </w:rPr>
      </w:pPr>
      <w:r w:rsidRPr="006A74CF">
        <w:rPr>
          <w:rFonts w:ascii="Times New Roman" w:eastAsia="Times New Roman" w:hAnsi="Times New Roman" w:cs="Times New Roman"/>
          <w:sz w:val="24"/>
          <w:szCs w:val="24"/>
        </w:rPr>
        <w:t>Введение местных налогов и сборов, как дополнение перечня действующих Федеральных нало</w:t>
      </w:r>
      <w:r w:rsidRPr="006A74CF">
        <w:rPr>
          <w:rFonts w:ascii="Times New Roman" w:eastAsia="Times New Roman" w:hAnsi="Times New Roman" w:cs="Times New Roman"/>
          <w:sz w:val="24"/>
          <w:szCs w:val="24"/>
        </w:rPr>
        <w:softHyphen/>
        <w:t>гов, предусмотренное законодательством, позволило более полно учесть разнообразные местные по</w:t>
      </w:r>
      <w:r w:rsidRPr="006A74CF">
        <w:rPr>
          <w:rFonts w:ascii="Times New Roman" w:eastAsia="Times New Roman" w:hAnsi="Times New Roman" w:cs="Times New Roman"/>
          <w:sz w:val="24"/>
          <w:szCs w:val="24"/>
        </w:rPr>
        <w:softHyphen/>
        <w:t>требности и виды доходов для местных бюджетов.</w:t>
      </w:r>
    </w:p>
    <w:p w:rsidR="005E568B" w:rsidRPr="006A74CF" w:rsidRDefault="005E568B" w:rsidP="006A74CF">
      <w:pPr>
        <w:spacing w:after="0" w:line="240" w:lineRule="auto"/>
        <w:ind w:firstLine="567"/>
        <w:jc w:val="both"/>
        <w:rPr>
          <w:rFonts w:ascii="Times New Roman" w:eastAsia="Times New Roman" w:hAnsi="Times New Roman" w:cs="Times New Roman"/>
          <w:sz w:val="24"/>
          <w:szCs w:val="24"/>
        </w:rPr>
      </w:pPr>
      <w:r w:rsidRPr="006A74CF">
        <w:rPr>
          <w:rFonts w:ascii="Times New Roman" w:eastAsia="Times New Roman" w:hAnsi="Times New Roman" w:cs="Times New Roman"/>
          <w:sz w:val="24"/>
          <w:szCs w:val="24"/>
        </w:rPr>
        <w:t>И все же новое налоговое законодательство не в полной мере подходит к новым условиям. Его основные недостатки следующие: излишняя уплотненность, за</w:t>
      </w:r>
      <w:r w:rsidRPr="006A74CF">
        <w:rPr>
          <w:rFonts w:ascii="Times New Roman" w:eastAsia="Times New Roman" w:hAnsi="Times New Roman" w:cs="Times New Roman"/>
          <w:sz w:val="24"/>
          <w:szCs w:val="24"/>
        </w:rPr>
        <w:softHyphen/>
        <w:t>путанность, наличие большого количества льгот для различных кате</w:t>
      </w:r>
      <w:r w:rsidRPr="006A74CF">
        <w:rPr>
          <w:rFonts w:ascii="Times New Roman" w:eastAsia="Times New Roman" w:hAnsi="Times New Roman" w:cs="Times New Roman"/>
          <w:sz w:val="24"/>
          <w:szCs w:val="24"/>
        </w:rPr>
        <w:softHyphen/>
        <w:t>горий пла</w:t>
      </w:r>
      <w:r w:rsidRPr="006A74CF">
        <w:rPr>
          <w:rFonts w:ascii="Times New Roman" w:eastAsia="Times New Roman" w:hAnsi="Times New Roman" w:cs="Times New Roman"/>
          <w:sz w:val="24"/>
          <w:szCs w:val="24"/>
        </w:rPr>
        <w:softHyphen/>
        <w:t>тельщиков, не стимулирующих рост эффективности производства, ускорение научно-технического прогресса, внедрение перспективных технологий или увели</w:t>
      </w:r>
      <w:r w:rsidRPr="006A74CF">
        <w:rPr>
          <w:rFonts w:ascii="Times New Roman" w:eastAsia="Times New Roman" w:hAnsi="Times New Roman" w:cs="Times New Roman"/>
          <w:sz w:val="24"/>
          <w:szCs w:val="24"/>
        </w:rPr>
        <w:softHyphen/>
        <w:t>чение выпуска товаров народного потребления. Действующее законо</w:t>
      </w:r>
      <w:r w:rsidRPr="006A74CF">
        <w:rPr>
          <w:rFonts w:ascii="Times New Roman" w:eastAsia="Times New Roman" w:hAnsi="Times New Roman" w:cs="Times New Roman"/>
          <w:sz w:val="24"/>
          <w:szCs w:val="24"/>
        </w:rPr>
        <w:softHyphen/>
        <w:t>дательство фактически закрыто по отношению к мировому, не стимулирует при</w:t>
      </w:r>
      <w:r w:rsidRPr="006A74CF">
        <w:rPr>
          <w:rFonts w:ascii="Times New Roman" w:eastAsia="Times New Roman" w:hAnsi="Times New Roman" w:cs="Times New Roman"/>
          <w:sz w:val="24"/>
          <w:szCs w:val="24"/>
        </w:rPr>
        <w:softHyphen/>
        <w:t>влечение в народное хозяйство иностранных инвестиций. Мировой опыт свиде</w:t>
      </w:r>
      <w:r w:rsidRPr="006A74CF">
        <w:rPr>
          <w:rFonts w:ascii="Times New Roman" w:eastAsia="Times New Roman" w:hAnsi="Times New Roman" w:cs="Times New Roman"/>
          <w:sz w:val="24"/>
          <w:szCs w:val="24"/>
        </w:rPr>
        <w:softHyphen/>
        <w:t>тельствует, что налоговое законодательство — не застывшая схема, оно постоянно изме</w:t>
      </w:r>
      <w:r w:rsidRPr="006A74CF">
        <w:rPr>
          <w:rFonts w:ascii="Times New Roman" w:eastAsia="Times New Roman" w:hAnsi="Times New Roman" w:cs="Times New Roman"/>
          <w:sz w:val="24"/>
          <w:szCs w:val="24"/>
        </w:rPr>
        <w:softHyphen/>
        <w:t>няется, приспосабливается к воспроизводственным процессам, рынку.</w:t>
      </w:r>
    </w:p>
    <w:p w:rsidR="005E568B" w:rsidRPr="006A74CF" w:rsidRDefault="005E568B" w:rsidP="006A74CF">
      <w:pPr>
        <w:spacing w:after="0" w:line="240" w:lineRule="auto"/>
        <w:ind w:firstLine="567"/>
        <w:jc w:val="both"/>
        <w:rPr>
          <w:rFonts w:ascii="Times New Roman" w:eastAsia="Times New Roman" w:hAnsi="Times New Roman" w:cs="Times New Roman"/>
          <w:sz w:val="24"/>
          <w:szCs w:val="24"/>
        </w:rPr>
      </w:pPr>
      <w:r w:rsidRPr="006A74CF">
        <w:rPr>
          <w:rFonts w:ascii="Times New Roman" w:eastAsia="Times New Roman" w:hAnsi="Times New Roman" w:cs="Times New Roman"/>
          <w:sz w:val="24"/>
          <w:szCs w:val="24"/>
        </w:rPr>
        <w:t>Нестабильность наших налогов, постоянный пересмотр ставок, количества налогов, льгот и т.д. несомненно, играет отрицательную роль, особенно в период перехода российской экономики к рыночным отношениям, а также препятствует инвестициям как отечественным, так и иностранным. Нестабильность налоговой системы на сегодняшний день — главная проблема реформы налогообложения.</w:t>
      </w:r>
    </w:p>
    <w:p w:rsidR="005E568B" w:rsidRPr="006A74CF" w:rsidRDefault="005E568B" w:rsidP="006A74CF">
      <w:pPr>
        <w:spacing w:after="0" w:line="240" w:lineRule="auto"/>
        <w:ind w:firstLine="567"/>
        <w:jc w:val="both"/>
        <w:rPr>
          <w:rFonts w:ascii="Times New Roman" w:eastAsia="Times New Roman" w:hAnsi="Times New Roman" w:cs="Times New Roman"/>
          <w:sz w:val="24"/>
          <w:szCs w:val="24"/>
        </w:rPr>
      </w:pPr>
      <w:r w:rsidRPr="006A74CF">
        <w:rPr>
          <w:rFonts w:ascii="Times New Roman" w:eastAsia="Times New Roman" w:hAnsi="Times New Roman" w:cs="Times New Roman"/>
          <w:sz w:val="24"/>
          <w:szCs w:val="24"/>
        </w:rPr>
        <w:t>Очевидно, что вся эта неразбериха с налогами приводит к нестабильному по</w:t>
      </w:r>
      <w:r w:rsidRPr="006A74CF">
        <w:rPr>
          <w:rFonts w:ascii="Times New Roman" w:eastAsia="Times New Roman" w:hAnsi="Times New Roman" w:cs="Times New Roman"/>
          <w:sz w:val="24"/>
          <w:szCs w:val="24"/>
        </w:rPr>
        <w:softHyphen/>
        <w:t>ложению в нашей экономике и еще больше усугубляет экономический кризис. Для выхода из кризисного состояния необходимо одним из первых шагов наладить налоговую систему страны.</w:t>
      </w:r>
    </w:p>
    <w:p w:rsidR="00BA390E" w:rsidRPr="006A74CF" w:rsidRDefault="00BA390E" w:rsidP="006A74CF">
      <w:pPr>
        <w:spacing w:after="0" w:line="240" w:lineRule="auto"/>
        <w:rPr>
          <w:rFonts w:ascii="Times New Roman" w:hAnsi="Times New Roman" w:cs="Times New Roman"/>
          <w:sz w:val="24"/>
          <w:szCs w:val="24"/>
        </w:rPr>
      </w:pPr>
    </w:p>
    <w:p w:rsidR="004B100A" w:rsidRPr="006A74CF" w:rsidRDefault="004B100A" w:rsidP="006A74CF">
      <w:pPr>
        <w:spacing w:after="0" w:line="240" w:lineRule="auto"/>
        <w:rPr>
          <w:rFonts w:ascii="Times New Roman" w:hAnsi="Times New Roman" w:cs="Times New Roman"/>
          <w:sz w:val="24"/>
          <w:szCs w:val="24"/>
          <w:lang w:val="kk-KZ"/>
        </w:rPr>
      </w:pPr>
    </w:p>
    <w:p w:rsidR="004B100A" w:rsidRDefault="008C471D" w:rsidP="006A74CF">
      <w:pPr>
        <w:pStyle w:val="1"/>
        <w:spacing w:before="0" w:line="240" w:lineRule="auto"/>
        <w:jc w:val="center"/>
        <w:rPr>
          <w:rFonts w:ascii="Times New Roman" w:hAnsi="Times New Roman" w:cs="Times New Roman"/>
          <w:color w:val="auto"/>
          <w:sz w:val="24"/>
          <w:szCs w:val="24"/>
          <w:lang w:val="kk-KZ"/>
        </w:rPr>
      </w:pPr>
      <w:bookmarkStart w:id="7" w:name="_Toc512552027"/>
      <w:r w:rsidRPr="006A74CF">
        <w:rPr>
          <w:rFonts w:ascii="Times New Roman" w:hAnsi="Times New Roman" w:cs="Times New Roman"/>
          <w:color w:val="auto"/>
          <w:sz w:val="24"/>
          <w:szCs w:val="24"/>
          <w:lang w:val="kk-KZ"/>
        </w:rPr>
        <w:t>Список использованной литературы</w:t>
      </w:r>
      <w:bookmarkEnd w:id="7"/>
      <w:r w:rsidR="004B100A" w:rsidRPr="006A74CF">
        <w:rPr>
          <w:rFonts w:ascii="Times New Roman" w:hAnsi="Times New Roman" w:cs="Times New Roman"/>
          <w:color w:val="auto"/>
          <w:sz w:val="24"/>
          <w:szCs w:val="24"/>
          <w:lang w:val="kk-KZ"/>
        </w:rPr>
        <w:t>:</w:t>
      </w:r>
    </w:p>
    <w:p w:rsidR="006A74CF" w:rsidRPr="006A74CF" w:rsidRDefault="006A74CF" w:rsidP="006A74CF">
      <w:pPr>
        <w:tabs>
          <w:tab w:val="left" w:pos="993"/>
        </w:tabs>
        <w:ind w:firstLine="709"/>
        <w:rPr>
          <w:lang w:val="kk-KZ"/>
        </w:rPr>
      </w:pPr>
    </w:p>
    <w:p w:rsidR="000C4485" w:rsidRPr="006A74CF" w:rsidRDefault="000C4485" w:rsidP="006A74CF">
      <w:pPr>
        <w:pStyle w:val="aa"/>
        <w:numPr>
          <w:ilvl w:val="0"/>
          <w:numId w:val="1"/>
        </w:numPr>
        <w:tabs>
          <w:tab w:val="left" w:pos="993"/>
        </w:tabs>
        <w:spacing w:after="0" w:line="240" w:lineRule="auto"/>
        <w:ind w:left="0" w:firstLine="709"/>
        <w:rPr>
          <w:rFonts w:ascii="Times New Roman" w:hAnsi="Times New Roman" w:cs="Times New Roman"/>
          <w:sz w:val="24"/>
          <w:szCs w:val="24"/>
          <w:lang w:val="kk-KZ"/>
        </w:rPr>
      </w:pPr>
      <w:r w:rsidRPr="006A74CF">
        <w:rPr>
          <w:rFonts w:ascii="Times New Roman" w:hAnsi="Times New Roman" w:cs="Times New Roman"/>
          <w:sz w:val="24"/>
          <w:szCs w:val="24"/>
          <w:lang w:val="kk-KZ"/>
        </w:rPr>
        <w:t>Налоговый Кодекс Республики Казахстан</w:t>
      </w:r>
      <w:r w:rsidR="005B1013" w:rsidRPr="006A74CF">
        <w:rPr>
          <w:rFonts w:ascii="Times New Roman" w:hAnsi="Times New Roman" w:cs="Times New Roman"/>
          <w:sz w:val="24"/>
          <w:szCs w:val="24"/>
          <w:lang w:val="kk-KZ"/>
        </w:rPr>
        <w:t>.</w:t>
      </w:r>
    </w:p>
    <w:p w:rsidR="00A15B31" w:rsidRPr="006A74CF" w:rsidRDefault="00A15B31" w:rsidP="006A74CF">
      <w:pPr>
        <w:pStyle w:val="aa"/>
        <w:numPr>
          <w:ilvl w:val="0"/>
          <w:numId w:val="1"/>
        </w:numPr>
        <w:tabs>
          <w:tab w:val="left" w:pos="993"/>
        </w:tabs>
        <w:spacing w:after="0" w:line="240" w:lineRule="auto"/>
        <w:ind w:left="0" w:firstLine="709"/>
        <w:rPr>
          <w:rFonts w:ascii="Times New Roman" w:hAnsi="Times New Roman" w:cs="Times New Roman"/>
          <w:sz w:val="24"/>
          <w:szCs w:val="24"/>
          <w:lang w:val="kk-KZ"/>
        </w:rPr>
      </w:pPr>
      <w:r w:rsidRPr="006A74CF">
        <w:rPr>
          <w:rFonts w:ascii="Times New Roman" w:hAnsi="Times New Roman" w:cs="Times New Roman"/>
          <w:sz w:val="24"/>
          <w:szCs w:val="24"/>
          <w:lang w:val="kk-KZ"/>
        </w:rPr>
        <w:t>Налоговый Кодекс Российской Федерации.</w:t>
      </w:r>
    </w:p>
    <w:p w:rsidR="00A15B31" w:rsidRPr="006A74CF" w:rsidRDefault="00A15B31" w:rsidP="006A74CF">
      <w:pPr>
        <w:pStyle w:val="aa"/>
        <w:numPr>
          <w:ilvl w:val="0"/>
          <w:numId w:val="1"/>
        </w:numPr>
        <w:tabs>
          <w:tab w:val="left" w:pos="993"/>
        </w:tabs>
        <w:spacing w:after="0" w:line="240" w:lineRule="auto"/>
        <w:ind w:left="0" w:firstLine="709"/>
        <w:rPr>
          <w:rFonts w:ascii="Times New Roman" w:hAnsi="Times New Roman" w:cs="Times New Roman"/>
          <w:sz w:val="24"/>
          <w:szCs w:val="24"/>
          <w:lang w:val="kk-KZ"/>
        </w:rPr>
      </w:pPr>
      <w:r w:rsidRPr="006A74CF">
        <w:rPr>
          <w:rFonts w:ascii="Times New Roman" w:hAnsi="Times New Roman" w:cs="Times New Roman"/>
          <w:sz w:val="24"/>
          <w:szCs w:val="24"/>
          <w:lang w:val="kk-KZ"/>
        </w:rPr>
        <w:t>Налоговый Кодекс Республики Узбекистан.</w:t>
      </w:r>
    </w:p>
    <w:p w:rsidR="005B1013" w:rsidRPr="006A74CF" w:rsidRDefault="00B61449" w:rsidP="006A74CF">
      <w:pPr>
        <w:pStyle w:val="aa"/>
        <w:numPr>
          <w:ilvl w:val="0"/>
          <w:numId w:val="1"/>
        </w:numPr>
        <w:tabs>
          <w:tab w:val="left" w:pos="993"/>
        </w:tabs>
        <w:spacing w:after="0" w:line="240" w:lineRule="auto"/>
        <w:ind w:left="0" w:firstLine="709"/>
        <w:rPr>
          <w:rFonts w:ascii="Times New Roman" w:hAnsi="Times New Roman" w:cs="Times New Roman"/>
          <w:sz w:val="24"/>
          <w:szCs w:val="24"/>
          <w:lang w:val="kk-KZ"/>
        </w:rPr>
      </w:pPr>
      <w:hyperlink r:id="rId18" w:history="1">
        <w:r w:rsidR="005B1013" w:rsidRPr="006A74CF">
          <w:rPr>
            <w:rStyle w:val="ab"/>
            <w:rFonts w:ascii="Times New Roman" w:hAnsi="Times New Roman" w:cs="Times New Roman"/>
            <w:color w:val="auto"/>
            <w:sz w:val="24"/>
            <w:szCs w:val="24"/>
            <w:u w:val="none"/>
            <w:lang w:val="kk-KZ"/>
          </w:rPr>
          <w:t>http://old.nasledie.ru/vlact/5_6/fcnp/article.php?art=14</w:t>
        </w:r>
      </w:hyperlink>
    </w:p>
    <w:p w:rsidR="00674726" w:rsidRPr="006A74CF" w:rsidRDefault="00B61449" w:rsidP="006A74CF">
      <w:pPr>
        <w:pStyle w:val="aa"/>
        <w:numPr>
          <w:ilvl w:val="0"/>
          <w:numId w:val="1"/>
        </w:numPr>
        <w:tabs>
          <w:tab w:val="left" w:pos="993"/>
        </w:tabs>
        <w:spacing w:after="0" w:line="240" w:lineRule="auto"/>
        <w:ind w:left="0" w:firstLine="709"/>
        <w:rPr>
          <w:rFonts w:ascii="Times New Roman" w:hAnsi="Times New Roman" w:cs="Times New Roman"/>
          <w:sz w:val="24"/>
          <w:szCs w:val="24"/>
          <w:lang w:val="kk-KZ"/>
        </w:rPr>
      </w:pPr>
      <w:hyperlink r:id="rId19" w:anchor="pos=2179;-105/" w:history="1">
        <w:r w:rsidR="00A15B31" w:rsidRPr="006A74CF">
          <w:rPr>
            <w:rStyle w:val="ab"/>
            <w:rFonts w:ascii="Times New Roman" w:hAnsi="Times New Roman" w:cs="Times New Roman"/>
            <w:color w:val="auto"/>
            <w:sz w:val="24"/>
            <w:szCs w:val="24"/>
            <w:u w:val="none"/>
            <w:lang w:val="kk-KZ"/>
          </w:rPr>
          <w:t>https://online.zakon.kz/Document/?doc_id=30421027#pos=2179;-105/</w:t>
        </w:r>
      </w:hyperlink>
      <w:r w:rsidR="00A15B31" w:rsidRPr="006A74CF">
        <w:rPr>
          <w:rFonts w:ascii="Times New Roman" w:hAnsi="Times New Roman" w:cs="Times New Roman"/>
          <w:sz w:val="24"/>
          <w:szCs w:val="24"/>
          <w:lang w:val="kk-KZ"/>
        </w:rPr>
        <w:t xml:space="preserve"> </w:t>
      </w:r>
    </w:p>
    <w:p w:rsidR="00674726" w:rsidRPr="006A74CF" w:rsidRDefault="00B61449" w:rsidP="006A74CF">
      <w:pPr>
        <w:pStyle w:val="aa"/>
        <w:numPr>
          <w:ilvl w:val="0"/>
          <w:numId w:val="1"/>
        </w:numPr>
        <w:tabs>
          <w:tab w:val="left" w:pos="993"/>
        </w:tabs>
        <w:spacing w:after="0" w:line="240" w:lineRule="auto"/>
        <w:ind w:left="0" w:firstLine="709"/>
        <w:rPr>
          <w:rFonts w:ascii="Times New Roman" w:hAnsi="Times New Roman" w:cs="Times New Roman"/>
          <w:sz w:val="24"/>
          <w:szCs w:val="24"/>
          <w:lang w:val="kk-KZ"/>
        </w:rPr>
      </w:pPr>
      <w:hyperlink r:id="rId20" w:history="1">
        <w:r w:rsidR="00674726" w:rsidRPr="006A74CF">
          <w:rPr>
            <w:rStyle w:val="ab"/>
            <w:rFonts w:ascii="Times New Roman" w:hAnsi="Times New Roman" w:cs="Times New Roman"/>
            <w:color w:val="auto"/>
            <w:sz w:val="24"/>
            <w:szCs w:val="24"/>
            <w:u w:val="none"/>
            <w:lang w:val="kk-KZ"/>
          </w:rPr>
          <w:t>https://ru.wikipedia.org/wiki/%D0%9D%D0%B0%D0%BB%D0%BE%D0%B3_%D0%BD%D0%B0_%D0%BF%D1%80%D0%B8%D1%80%D0%BE%D1%81%D1%82_%D0%BA%D0%B0%D0%BF%D0%B8%D1%82%D0%B0%D0%BB%D0%B0</w:t>
        </w:r>
      </w:hyperlink>
      <w:r w:rsidR="00674726" w:rsidRPr="006A74CF">
        <w:rPr>
          <w:lang w:val="kk-KZ"/>
        </w:rPr>
        <w:t xml:space="preserve"> </w:t>
      </w:r>
    </w:p>
    <w:p w:rsidR="00674726" w:rsidRPr="006A74CF" w:rsidRDefault="00B61449" w:rsidP="006A74CF">
      <w:pPr>
        <w:pStyle w:val="aa"/>
        <w:numPr>
          <w:ilvl w:val="0"/>
          <w:numId w:val="1"/>
        </w:numPr>
        <w:tabs>
          <w:tab w:val="left" w:pos="993"/>
        </w:tabs>
        <w:spacing w:after="0" w:line="240" w:lineRule="auto"/>
        <w:ind w:left="0" w:firstLine="709"/>
        <w:rPr>
          <w:rFonts w:ascii="Times New Roman" w:hAnsi="Times New Roman" w:cs="Times New Roman"/>
          <w:sz w:val="24"/>
          <w:szCs w:val="24"/>
          <w:lang w:val="kk-KZ"/>
        </w:rPr>
      </w:pPr>
      <w:hyperlink r:id="rId21" w:history="1">
        <w:r w:rsidR="00674726" w:rsidRPr="006A74CF">
          <w:rPr>
            <w:rStyle w:val="ab"/>
            <w:rFonts w:ascii="Times New Roman" w:hAnsi="Times New Roman" w:cs="Times New Roman"/>
            <w:color w:val="auto"/>
            <w:sz w:val="24"/>
            <w:szCs w:val="24"/>
            <w:u w:val="none"/>
            <w:lang w:val="kk-KZ"/>
          </w:rPr>
          <w:t>https://www.seb.lv/ru/nakoplenie-i-investirovanie/nalog-na-dohody-ot-kapitala</w:t>
        </w:r>
      </w:hyperlink>
    </w:p>
    <w:p w:rsidR="00674726" w:rsidRPr="006A74CF" w:rsidRDefault="00B61449" w:rsidP="006A74CF">
      <w:pPr>
        <w:pStyle w:val="aa"/>
        <w:numPr>
          <w:ilvl w:val="0"/>
          <w:numId w:val="1"/>
        </w:numPr>
        <w:tabs>
          <w:tab w:val="left" w:pos="993"/>
        </w:tabs>
        <w:spacing w:after="0" w:line="240" w:lineRule="auto"/>
        <w:ind w:left="0" w:firstLine="709"/>
        <w:rPr>
          <w:rFonts w:ascii="Times New Roman" w:hAnsi="Times New Roman" w:cs="Times New Roman"/>
          <w:sz w:val="24"/>
          <w:szCs w:val="24"/>
          <w:lang w:val="kk-KZ"/>
        </w:rPr>
      </w:pPr>
      <w:hyperlink r:id="rId22" w:history="1">
        <w:r w:rsidR="00674726" w:rsidRPr="006A74CF">
          <w:rPr>
            <w:rStyle w:val="ab"/>
            <w:rFonts w:ascii="Times New Roman" w:hAnsi="Times New Roman" w:cs="Times New Roman"/>
            <w:color w:val="auto"/>
            <w:sz w:val="24"/>
            <w:szCs w:val="24"/>
            <w:u w:val="none"/>
            <w:lang w:val="kk-KZ"/>
          </w:rPr>
          <w:t>https://utmagazine.ru/posts/12371-nalog-na-prirost-kapitala</w:t>
        </w:r>
      </w:hyperlink>
      <w:r w:rsidR="00674726" w:rsidRPr="006A74CF">
        <w:rPr>
          <w:rFonts w:ascii="Times New Roman" w:hAnsi="Times New Roman" w:cs="Times New Roman"/>
          <w:sz w:val="24"/>
          <w:szCs w:val="24"/>
          <w:lang w:val="kk-KZ"/>
        </w:rPr>
        <w:t xml:space="preserve"> </w:t>
      </w:r>
    </w:p>
    <w:p w:rsidR="00674726" w:rsidRPr="006A74CF" w:rsidRDefault="00B61449" w:rsidP="006A74CF">
      <w:pPr>
        <w:pStyle w:val="aa"/>
        <w:numPr>
          <w:ilvl w:val="0"/>
          <w:numId w:val="1"/>
        </w:numPr>
        <w:tabs>
          <w:tab w:val="left" w:pos="993"/>
        </w:tabs>
        <w:spacing w:after="0" w:line="240" w:lineRule="auto"/>
        <w:ind w:left="0" w:firstLine="709"/>
        <w:rPr>
          <w:rFonts w:ascii="Times New Roman" w:hAnsi="Times New Roman" w:cs="Times New Roman"/>
          <w:sz w:val="24"/>
          <w:szCs w:val="24"/>
          <w:lang w:val="kk-KZ"/>
        </w:rPr>
      </w:pPr>
      <w:hyperlink r:id="rId23" w:history="1">
        <w:r w:rsidR="00674726" w:rsidRPr="006A74CF">
          <w:rPr>
            <w:rStyle w:val="ab"/>
            <w:rFonts w:ascii="Times New Roman" w:hAnsi="Times New Roman" w:cs="Times New Roman"/>
            <w:color w:val="auto"/>
            <w:sz w:val="24"/>
            <w:szCs w:val="24"/>
            <w:u w:val="none"/>
            <w:lang w:val="kk-KZ"/>
          </w:rPr>
          <w:t>https://ria.ru/economy/20100618/247617974.html</w:t>
        </w:r>
      </w:hyperlink>
      <w:r w:rsidR="00674726" w:rsidRPr="006A74CF">
        <w:rPr>
          <w:rFonts w:ascii="Times New Roman" w:hAnsi="Times New Roman" w:cs="Times New Roman"/>
          <w:sz w:val="24"/>
          <w:szCs w:val="24"/>
          <w:lang w:val="kk-KZ"/>
        </w:rPr>
        <w:t xml:space="preserve"> </w:t>
      </w:r>
    </w:p>
    <w:p w:rsidR="00A15B31" w:rsidRPr="006A74CF" w:rsidRDefault="005E568B" w:rsidP="006A74CF">
      <w:pPr>
        <w:pStyle w:val="aa"/>
        <w:numPr>
          <w:ilvl w:val="0"/>
          <w:numId w:val="1"/>
        </w:numPr>
        <w:tabs>
          <w:tab w:val="left" w:pos="1134"/>
        </w:tabs>
        <w:spacing w:after="0" w:line="240" w:lineRule="auto"/>
        <w:ind w:left="0" w:firstLine="709"/>
        <w:rPr>
          <w:rFonts w:ascii="Times New Roman" w:hAnsi="Times New Roman" w:cs="Times New Roman"/>
          <w:sz w:val="24"/>
          <w:szCs w:val="24"/>
          <w:lang w:val="kk-KZ"/>
        </w:rPr>
      </w:pPr>
      <w:r w:rsidRPr="006A74CF">
        <w:rPr>
          <w:rFonts w:ascii="Times New Roman" w:hAnsi="Times New Roman" w:cs="Times New Roman"/>
          <w:sz w:val="24"/>
          <w:szCs w:val="24"/>
          <w:lang w:val="kk-KZ"/>
        </w:rPr>
        <w:t>“Налоги”, жур. "Экономика и жизнь", №36, 1995 г.</w:t>
      </w:r>
    </w:p>
    <w:p w:rsidR="00A15B31" w:rsidRPr="006A74CF" w:rsidRDefault="00097C15" w:rsidP="006A74CF">
      <w:pPr>
        <w:pStyle w:val="aa"/>
        <w:numPr>
          <w:ilvl w:val="0"/>
          <w:numId w:val="1"/>
        </w:numPr>
        <w:tabs>
          <w:tab w:val="left" w:pos="1134"/>
        </w:tabs>
        <w:spacing w:after="0" w:line="240" w:lineRule="auto"/>
        <w:ind w:left="0" w:firstLine="709"/>
        <w:rPr>
          <w:rFonts w:ascii="Times New Roman" w:hAnsi="Times New Roman" w:cs="Times New Roman"/>
          <w:sz w:val="24"/>
          <w:szCs w:val="24"/>
          <w:lang w:val="kk-KZ"/>
        </w:rPr>
      </w:pPr>
      <w:r w:rsidRPr="006A74CF">
        <w:rPr>
          <w:rFonts w:ascii="Times New Roman" w:hAnsi="Times New Roman" w:cs="Times New Roman"/>
          <w:sz w:val="24"/>
          <w:szCs w:val="24"/>
          <w:lang w:val="kk-KZ"/>
        </w:rPr>
        <w:t>Сборник инструктивных и нормативных актов по налогам (с изменениями и дополнениями по состоянию на 1 апреля 1996г) Алматы, Каржы-Каражат, 1997г.-278с</w:t>
      </w:r>
      <w:r w:rsidR="00A15B31" w:rsidRPr="006A74CF">
        <w:rPr>
          <w:rFonts w:ascii="Times New Roman" w:hAnsi="Times New Roman" w:cs="Times New Roman"/>
          <w:sz w:val="24"/>
          <w:szCs w:val="24"/>
          <w:lang w:val="kk-KZ"/>
        </w:rPr>
        <w:t>.</w:t>
      </w:r>
    </w:p>
    <w:p w:rsidR="00A15B31" w:rsidRPr="006A74CF" w:rsidRDefault="00097C15" w:rsidP="006A74CF">
      <w:pPr>
        <w:pStyle w:val="aa"/>
        <w:numPr>
          <w:ilvl w:val="0"/>
          <w:numId w:val="1"/>
        </w:numPr>
        <w:tabs>
          <w:tab w:val="left" w:pos="1134"/>
        </w:tabs>
        <w:spacing w:after="0" w:line="240" w:lineRule="auto"/>
        <w:ind w:left="0" w:firstLine="709"/>
        <w:rPr>
          <w:rFonts w:ascii="Times New Roman" w:hAnsi="Times New Roman" w:cs="Times New Roman"/>
          <w:sz w:val="24"/>
          <w:szCs w:val="24"/>
          <w:lang w:val="kk-KZ"/>
        </w:rPr>
      </w:pPr>
      <w:r w:rsidRPr="006A74CF">
        <w:rPr>
          <w:rFonts w:ascii="Times New Roman" w:hAnsi="Times New Roman" w:cs="Times New Roman"/>
          <w:sz w:val="24"/>
          <w:szCs w:val="24"/>
          <w:lang w:val="kk-KZ"/>
        </w:rPr>
        <w:t>Абдракимова Ж. Корпоративный подоходный налог</w:t>
      </w:r>
      <w:r w:rsidR="00A15B31" w:rsidRPr="006A74CF">
        <w:rPr>
          <w:rFonts w:ascii="Times New Roman" w:hAnsi="Times New Roman" w:cs="Times New Roman"/>
          <w:sz w:val="24"/>
          <w:szCs w:val="24"/>
          <w:lang w:val="kk-KZ"/>
        </w:rPr>
        <w:t xml:space="preserve">. / Финансы Казахстан </w:t>
      </w:r>
      <w:r w:rsidRPr="006A74CF">
        <w:rPr>
          <w:rFonts w:ascii="Times New Roman" w:hAnsi="Times New Roman" w:cs="Times New Roman"/>
          <w:sz w:val="24"/>
          <w:szCs w:val="24"/>
          <w:lang w:val="kk-KZ"/>
        </w:rPr>
        <w:t>Каржы-Каражат Алматы, 200</w:t>
      </w:r>
      <w:r w:rsidR="00A15B31" w:rsidRPr="006A74CF">
        <w:rPr>
          <w:rFonts w:ascii="Times New Roman" w:hAnsi="Times New Roman" w:cs="Times New Roman"/>
          <w:sz w:val="24"/>
          <w:szCs w:val="24"/>
          <w:lang w:val="kk-KZ"/>
        </w:rPr>
        <w:t>8.</w:t>
      </w:r>
    </w:p>
    <w:p w:rsidR="00A15B31" w:rsidRPr="006A74CF" w:rsidRDefault="00097C15" w:rsidP="006A74CF">
      <w:pPr>
        <w:pStyle w:val="aa"/>
        <w:numPr>
          <w:ilvl w:val="0"/>
          <w:numId w:val="1"/>
        </w:numPr>
        <w:tabs>
          <w:tab w:val="left" w:pos="1134"/>
        </w:tabs>
        <w:spacing w:after="0" w:line="240" w:lineRule="auto"/>
        <w:ind w:left="0" w:firstLine="709"/>
        <w:rPr>
          <w:rFonts w:ascii="Times New Roman" w:hAnsi="Times New Roman" w:cs="Times New Roman"/>
          <w:sz w:val="24"/>
          <w:szCs w:val="24"/>
          <w:lang w:val="kk-KZ"/>
        </w:rPr>
      </w:pPr>
      <w:r w:rsidRPr="006A74CF">
        <w:rPr>
          <w:rFonts w:ascii="Times New Roman" w:hAnsi="Times New Roman" w:cs="Times New Roman"/>
          <w:sz w:val="24"/>
          <w:szCs w:val="24"/>
          <w:lang w:val="kk-KZ"/>
        </w:rPr>
        <w:t>Алейбеков М.О главном в налоговом реформировании // Ал</w:t>
      </w:r>
      <w:r w:rsidR="00674726" w:rsidRPr="006A74CF">
        <w:rPr>
          <w:rFonts w:ascii="Times New Roman" w:hAnsi="Times New Roman" w:cs="Times New Roman"/>
          <w:sz w:val="24"/>
          <w:szCs w:val="24"/>
          <w:lang w:val="kk-KZ"/>
        </w:rPr>
        <w:t>ьПари-Алматы, 2008</w:t>
      </w:r>
      <w:r w:rsidR="00A15B31" w:rsidRPr="006A74CF">
        <w:rPr>
          <w:rFonts w:ascii="Times New Roman" w:hAnsi="Times New Roman" w:cs="Times New Roman"/>
          <w:sz w:val="24"/>
          <w:szCs w:val="24"/>
          <w:lang w:val="kk-KZ"/>
        </w:rPr>
        <w:t>.</w:t>
      </w:r>
    </w:p>
    <w:p w:rsidR="00A15B31" w:rsidRPr="006A74CF" w:rsidRDefault="00097C15" w:rsidP="006A74CF">
      <w:pPr>
        <w:pStyle w:val="aa"/>
        <w:numPr>
          <w:ilvl w:val="0"/>
          <w:numId w:val="1"/>
        </w:numPr>
        <w:tabs>
          <w:tab w:val="left" w:pos="1134"/>
        </w:tabs>
        <w:spacing w:after="0" w:line="240" w:lineRule="auto"/>
        <w:ind w:left="0" w:firstLine="709"/>
        <w:rPr>
          <w:rFonts w:ascii="Times New Roman" w:hAnsi="Times New Roman" w:cs="Times New Roman"/>
          <w:sz w:val="24"/>
          <w:szCs w:val="24"/>
          <w:lang w:val="kk-KZ"/>
        </w:rPr>
      </w:pPr>
      <w:r w:rsidRPr="006A74CF">
        <w:rPr>
          <w:rFonts w:ascii="Times New Roman" w:hAnsi="Times New Roman" w:cs="Times New Roman"/>
          <w:sz w:val="24"/>
          <w:szCs w:val="24"/>
          <w:lang w:val="kk-KZ"/>
        </w:rPr>
        <w:t>Амрекулов Н. Концепция единого обложени</w:t>
      </w:r>
      <w:r w:rsidR="00A15B31" w:rsidRPr="006A74CF">
        <w:rPr>
          <w:rFonts w:ascii="Times New Roman" w:hAnsi="Times New Roman" w:cs="Times New Roman"/>
          <w:sz w:val="24"/>
          <w:szCs w:val="24"/>
          <w:lang w:val="kk-KZ"/>
        </w:rPr>
        <w:t xml:space="preserve">я // Транзитная экономика </w:t>
      </w:r>
      <w:r w:rsidRPr="006A74CF">
        <w:rPr>
          <w:rFonts w:ascii="Times New Roman" w:hAnsi="Times New Roman" w:cs="Times New Roman"/>
          <w:sz w:val="24"/>
          <w:szCs w:val="24"/>
          <w:lang w:val="kk-KZ"/>
        </w:rPr>
        <w:t xml:space="preserve"> Алматы, 2000.</w:t>
      </w:r>
    </w:p>
    <w:p w:rsidR="00A15B31" w:rsidRPr="006A74CF" w:rsidRDefault="00097C15" w:rsidP="006A74CF">
      <w:pPr>
        <w:pStyle w:val="aa"/>
        <w:numPr>
          <w:ilvl w:val="0"/>
          <w:numId w:val="1"/>
        </w:numPr>
        <w:tabs>
          <w:tab w:val="left" w:pos="1134"/>
        </w:tabs>
        <w:spacing w:after="0" w:line="240" w:lineRule="auto"/>
        <w:ind w:left="0" w:firstLine="709"/>
        <w:rPr>
          <w:rFonts w:ascii="Times New Roman" w:hAnsi="Times New Roman" w:cs="Times New Roman"/>
          <w:sz w:val="24"/>
          <w:szCs w:val="24"/>
          <w:lang w:val="kk-KZ"/>
        </w:rPr>
      </w:pPr>
      <w:r w:rsidRPr="006A74CF">
        <w:rPr>
          <w:rFonts w:ascii="Times New Roman" w:hAnsi="Times New Roman" w:cs="Times New Roman"/>
          <w:sz w:val="24"/>
          <w:szCs w:val="24"/>
          <w:lang w:val="kk-KZ"/>
        </w:rPr>
        <w:t>Арыстанбеков К. Стратегия и тактика эконом</w:t>
      </w:r>
      <w:r w:rsidR="00A15B31" w:rsidRPr="006A74CF">
        <w:rPr>
          <w:rFonts w:ascii="Times New Roman" w:hAnsi="Times New Roman" w:cs="Times New Roman"/>
          <w:sz w:val="24"/>
          <w:szCs w:val="24"/>
          <w:lang w:val="kk-KZ"/>
        </w:rPr>
        <w:t>ических реформ / Саясат  Алматы, 2010.</w:t>
      </w:r>
    </w:p>
    <w:p w:rsidR="00674726" w:rsidRPr="006A74CF" w:rsidRDefault="00097C15" w:rsidP="006A74CF">
      <w:pPr>
        <w:pStyle w:val="aa"/>
        <w:numPr>
          <w:ilvl w:val="0"/>
          <w:numId w:val="1"/>
        </w:numPr>
        <w:tabs>
          <w:tab w:val="left" w:pos="1134"/>
        </w:tabs>
        <w:spacing w:after="0" w:line="240" w:lineRule="auto"/>
        <w:ind w:left="0" w:firstLine="709"/>
        <w:rPr>
          <w:rFonts w:ascii="Times New Roman" w:hAnsi="Times New Roman" w:cs="Times New Roman"/>
          <w:sz w:val="24"/>
          <w:szCs w:val="24"/>
          <w:lang w:val="kk-KZ"/>
        </w:rPr>
      </w:pPr>
      <w:r w:rsidRPr="006A74CF">
        <w:rPr>
          <w:rFonts w:ascii="Times New Roman" w:hAnsi="Times New Roman" w:cs="Times New Roman"/>
          <w:sz w:val="24"/>
          <w:szCs w:val="24"/>
          <w:lang w:val="kk-KZ"/>
        </w:rPr>
        <w:lastRenderedPageBreak/>
        <w:t>Аскарова Э.Р. Расчет подоходного налога по</w:t>
      </w:r>
      <w:r w:rsidR="00674726" w:rsidRPr="006A74CF">
        <w:rPr>
          <w:rFonts w:ascii="Times New Roman" w:hAnsi="Times New Roman" w:cs="Times New Roman"/>
          <w:sz w:val="24"/>
          <w:szCs w:val="24"/>
          <w:lang w:val="kk-KZ"/>
        </w:rPr>
        <w:t xml:space="preserve"> доходам облогаемым по </w:t>
      </w:r>
      <w:r w:rsidRPr="006A74CF">
        <w:rPr>
          <w:rFonts w:ascii="Times New Roman" w:hAnsi="Times New Roman" w:cs="Times New Roman"/>
          <w:sz w:val="24"/>
          <w:szCs w:val="24"/>
          <w:lang w:val="kk-KZ"/>
        </w:rPr>
        <w:t>разным ставкам и (или) освобожденным от нал</w:t>
      </w:r>
      <w:r w:rsidR="00674726" w:rsidRPr="006A74CF">
        <w:rPr>
          <w:rFonts w:ascii="Times New Roman" w:hAnsi="Times New Roman" w:cs="Times New Roman"/>
          <w:sz w:val="24"/>
          <w:szCs w:val="24"/>
          <w:lang w:val="kk-KZ"/>
        </w:rPr>
        <w:t xml:space="preserve">огообложения (Приложение </w:t>
      </w:r>
      <w:r w:rsidRPr="006A74CF">
        <w:rPr>
          <w:rFonts w:ascii="Times New Roman" w:hAnsi="Times New Roman" w:cs="Times New Roman"/>
          <w:sz w:val="24"/>
          <w:szCs w:val="24"/>
          <w:lang w:val="kk-KZ"/>
        </w:rPr>
        <w:t>14,14-</w:t>
      </w:r>
      <w:r w:rsidR="00674726" w:rsidRPr="006A74CF">
        <w:rPr>
          <w:rFonts w:ascii="Times New Roman" w:hAnsi="Times New Roman" w:cs="Times New Roman"/>
          <w:sz w:val="24"/>
          <w:szCs w:val="24"/>
          <w:lang w:val="kk-KZ"/>
        </w:rPr>
        <w:t>1) Бюллетень бухгалтера Алматы, 2001.</w:t>
      </w:r>
    </w:p>
    <w:p w:rsidR="00674726" w:rsidRPr="006A74CF" w:rsidRDefault="00097C15" w:rsidP="006A74CF">
      <w:pPr>
        <w:pStyle w:val="aa"/>
        <w:numPr>
          <w:ilvl w:val="0"/>
          <w:numId w:val="1"/>
        </w:numPr>
        <w:tabs>
          <w:tab w:val="left" w:pos="1134"/>
        </w:tabs>
        <w:spacing w:after="0" w:line="240" w:lineRule="auto"/>
        <w:ind w:left="0" w:firstLine="709"/>
        <w:rPr>
          <w:rFonts w:ascii="Times New Roman" w:hAnsi="Times New Roman" w:cs="Times New Roman"/>
          <w:sz w:val="24"/>
          <w:szCs w:val="24"/>
          <w:lang w:val="kk-KZ"/>
        </w:rPr>
      </w:pPr>
      <w:r w:rsidRPr="006A74CF">
        <w:rPr>
          <w:rFonts w:ascii="Times New Roman" w:hAnsi="Times New Roman" w:cs="Times New Roman"/>
          <w:sz w:val="24"/>
          <w:szCs w:val="24"/>
          <w:lang w:val="kk-KZ"/>
        </w:rPr>
        <w:t>Байдуйсенов А.Д. Налоговая система Казахстан</w:t>
      </w:r>
      <w:r w:rsidR="00674726" w:rsidRPr="006A74CF">
        <w:rPr>
          <w:rFonts w:ascii="Times New Roman" w:hAnsi="Times New Roman" w:cs="Times New Roman"/>
          <w:sz w:val="24"/>
          <w:szCs w:val="24"/>
          <w:lang w:val="kk-KZ"/>
        </w:rPr>
        <w:t>а // Финансы Казахстана Каржы-Каражат Алматы, 2001.</w:t>
      </w:r>
    </w:p>
    <w:p w:rsidR="00674726" w:rsidRPr="006A74CF" w:rsidRDefault="00674726" w:rsidP="006A74CF">
      <w:pPr>
        <w:pStyle w:val="aa"/>
        <w:numPr>
          <w:ilvl w:val="0"/>
          <w:numId w:val="1"/>
        </w:numPr>
        <w:tabs>
          <w:tab w:val="left" w:pos="1134"/>
        </w:tabs>
        <w:spacing w:after="0" w:line="240" w:lineRule="auto"/>
        <w:ind w:left="0" w:firstLine="709"/>
        <w:rPr>
          <w:rFonts w:ascii="Times New Roman" w:hAnsi="Times New Roman" w:cs="Times New Roman"/>
          <w:sz w:val="24"/>
          <w:szCs w:val="24"/>
          <w:lang w:val="kk-KZ"/>
        </w:rPr>
      </w:pPr>
      <w:r w:rsidRPr="006A74CF">
        <w:rPr>
          <w:rFonts w:ascii="Times New Roman" w:hAnsi="Times New Roman" w:cs="Times New Roman"/>
          <w:sz w:val="24"/>
          <w:szCs w:val="24"/>
          <w:lang w:val="kk-KZ"/>
        </w:rPr>
        <w:t>Барулин С.В. "Налоги как инструмент государственного регулирования экономики" - Финансы, №1-1996.</w:t>
      </w:r>
    </w:p>
    <w:p w:rsidR="00674726" w:rsidRPr="006A74CF" w:rsidRDefault="00097C15" w:rsidP="006A74CF">
      <w:pPr>
        <w:pStyle w:val="aa"/>
        <w:numPr>
          <w:ilvl w:val="0"/>
          <w:numId w:val="1"/>
        </w:numPr>
        <w:tabs>
          <w:tab w:val="left" w:pos="1134"/>
        </w:tabs>
        <w:spacing w:after="0" w:line="240" w:lineRule="auto"/>
        <w:ind w:left="0" w:firstLine="709"/>
        <w:rPr>
          <w:rFonts w:ascii="Times New Roman" w:hAnsi="Times New Roman" w:cs="Times New Roman"/>
          <w:sz w:val="24"/>
          <w:szCs w:val="24"/>
          <w:lang w:val="kk-KZ"/>
        </w:rPr>
      </w:pPr>
      <w:r w:rsidRPr="006A74CF">
        <w:rPr>
          <w:rFonts w:ascii="Times New Roman" w:hAnsi="Times New Roman" w:cs="Times New Roman"/>
          <w:sz w:val="24"/>
          <w:szCs w:val="24"/>
          <w:lang w:val="kk-KZ"/>
        </w:rPr>
        <w:t>Бахытжанова З.С. Налогообложение ин</w:t>
      </w:r>
      <w:r w:rsidR="00674726" w:rsidRPr="006A74CF">
        <w:rPr>
          <w:rFonts w:ascii="Times New Roman" w:hAnsi="Times New Roman" w:cs="Times New Roman"/>
          <w:sz w:val="24"/>
          <w:szCs w:val="24"/>
          <w:lang w:val="kk-KZ"/>
        </w:rPr>
        <w:t>остранных юридических и физических лиц Алматы, 2005.</w:t>
      </w:r>
    </w:p>
    <w:p w:rsidR="00674726" w:rsidRPr="006A74CF" w:rsidRDefault="00097C15" w:rsidP="006A74CF">
      <w:pPr>
        <w:pStyle w:val="aa"/>
        <w:numPr>
          <w:ilvl w:val="0"/>
          <w:numId w:val="1"/>
        </w:numPr>
        <w:tabs>
          <w:tab w:val="left" w:pos="1134"/>
        </w:tabs>
        <w:spacing w:after="0" w:line="240" w:lineRule="auto"/>
        <w:ind w:left="0" w:firstLine="709"/>
        <w:rPr>
          <w:rFonts w:ascii="Times New Roman" w:hAnsi="Times New Roman" w:cs="Times New Roman"/>
          <w:sz w:val="24"/>
          <w:szCs w:val="24"/>
          <w:lang w:val="kk-KZ"/>
        </w:rPr>
      </w:pPr>
      <w:r w:rsidRPr="006A74CF">
        <w:rPr>
          <w:rFonts w:ascii="Times New Roman" w:hAnsi="Times New Roman" w:cs="Times New Roman"/>
          <w:sz w:val="24"/>
          <w:szCs w:val="24"/>
          <w:lang w:val="kk-KZ"/>
        </w:rPr>
        <w:t>Галкин В.Ю. « Новые методы хозяйствован</w:t>
      </w:r>
      <w:r w:rsidR="00674726" w:rsidRPr="006A74CF">
        <w:rPr>
          <w:rFonts w:ascii="Times New Roman" w:hAnsi="Times New Roman" w:cs="Times New Roman"/>
          <w:sz w:val="24"/>
          <w:szCs w:val="24"/>
          <w:lang w:val="kk-KZ"/>
        </w:rPr>
        <w:t>ия: налоговые платежи из</w:t>
      </w:r>
      <w:r w:rsidRPr="006A74CF">
        <w:rPr>
          <w:rFonts w:ascii="Times New Roman" w:hAnsi="Times New Roman" w:cs="Times New Roman"/>
          <w:sz w:val="24"/>
          <w:szCs w:val="24"/>
          <w:lang w:val="kk-KZ"/>
        </w:rPr>
        <w:t xml:space="preserve"> прибыли предприятий и их роль в формировании</w:t>
      </w:r>
      <w:r w:rsidR="00674726" w:rsidRPr="006A74CF">
        <w:rPr>
          <w:rFonts w:ascii="Times New Roman" w:hAnsi="Times New Roman" w:cs="Times New Roman"/>
          <w:sz w:val="24"/>
          <w:szCs w:val="24"/>
          <w:lang w:val="kk-KZ"/>
        </w:rPr>
        <w:t xml:space="preserve"> доходов государственног</w:t>
      </w:r>
      <w:r w:rsidRPr="006A74CF">
        <w:rPr>
          <w:rFonts w:ascii="Times New Roman" w:hAnsi="Times New Roman" w:cs="Times New Roman"/>
          <w:sz w:val="24"/>
          <w:szCs w:val="24"/>
          <w:lang w:val="kk-KZ"/>
        </w:rPr>
        <w:t>о</w:t>
      </w:r>
      <w:r w:rsidR="00674726" w:rsidRPr="006A74CF">
        <w:rPr>
          <w:rFonts w:ascii="Times New Roman" w:hAnsi="Times New Roman" w:cs="Times New Roman"/>
          <w:sz w:val="24"/>
          <w:szCs w:val="24"/>
          <w:lang w:val="kk-KZ"/>
        </w:rPr>
        <w:t xml:space="preserve"> бюджета» Москва, 2001.</w:t>
      </w:r>
    </w:p>
    <w:p w:rsidR="00674726" w:rsidRPr="006A74CF" w:rsidRDefault="00674726" w:rsidP="006A74CF">
      <w:pPr>
        <w:pStyle w:val="aa"/>
        <w:numPr>
          <w:ilvl w:val="0"/>
          <w:numId w:val="1"/>
        </w:numPr>
        <w:tabs>
          <w:tab w:val="left" w:pos="1134"/>
        </w:tabs>
        <w:spacing w:after="0" w:line="240" w:lineRule="auto"/>
        <w:ind w:left="0" w:firstLine="709"/>
        <w:rPr>
          <w:rFonts w:ascii="Times New Roman" w:hAnsi="Times New Roman" w:cs="Times New Roman"/>
          <w:sz w:val="24"/>
          <w:szCs w:val="24"/>
          <w:lang w:val="kk-KZ"/>
        </w:rPr>
      </w:pPr>
      <w:r w:rsidRPr="006A74CF">
        <w:rPr>
          <w:rFonts w:ascii="Times New Roman" w:hAnsi="Times New Roman" w:cs="Times New Roman"/>
          <w:sz w:val="24"/>
          <w:szCs w:val="24"/>
          <w:lang w:val="kk-KZ"/>
        </w:rPr>
        <w:t>Гулаев В.И. "Налоги - состояние, проблемы и решения" - Финансы, №6-2015.</w:t>
      </w:r>
    </w:p>
    <w:p w:rsidR="00674726" w:rsidRPr="006A74CF" w:rsidRDefault="00097C15" w:rsidP="006A74CF">
      <w:pPr>
        <w:pStyle w:val="aa"/>
        <w:numPr>
          <w:ilvl w:val="0"/>
          <w:numId w:val="1"/>
        </w:numPr>
        <w:tabs>
          <w:tab w:val="left" w:pos="1134"/>
        </w:tabs>
        <w:spacing w:after="0" w:line="240" w:lineRule="auto"/>
        <w:ind w:left="0" w:firstLine="709"/>
        <w:rPr>
          <w:rFonts w:ascii="Times New Roman" w:hAnsi="Times New Roman" w:cs="Times New Roman"/>
          <w:sz w:val="24"/>
          <w:szCs w:val="24"/>
          <w:lang w:val="kk-KZ"/>
        </w:rPr>
      </w:pPr>
      <w:r w:rsidRPr="006A74CF">
        <w:rPr>
          <w:rFonts w:ascii="Times New Roman" w:hAnsi="Times New Roman" w:cs="Times New Roman"/>
          <w:sz w:val="24"/>
          <w:szCs w:val="24"/>
          <w:lang w:val="kk-KZ"/>
        </w:rPr>
        <w:t>Киперман Г.Я., Белялов А.З. « Налогообложение предпри</w:t>
      </w:r>
      <w:r w:rsidR="00674726" w:rsidRPr="006A74CF">
        <w:rPr>
          <w:rFonts w:ascii="Times New Roman" w:hAnsi="Times New Roman" w:cs="Times New Roman"/>
          <w:sz w:val="24"/>
          <w:szCs w:val="24"/>
          <w:lang w:val="kk-KZ"/>
        </w:rPr>
        <w:t>ятий и граждан».  М, 2007г.</w:t>
      </w:r>
    </w:p>
    <w:p w:rsidR="00097C15" w:rsidRPr="006A74CF" w:rsidRDefault="00097C15" w:rsidP="006A74CF">
      <w:pPr>
        <w:pStyle w:val="aa"/>
        <w:numPr>
          <w:ilvl w:val="0"/>
          <w:numId w:val="1"/>
        </w:numPr>
        <w:tabs>
          <w:tab w:val="left" w:pos="1134"/>
        </w:tabs>
        <w:spacing w:after="0" w:line="240" w:lineRule="auto"/>
        <w:ind w:left="0" w:firstLine="709"/>
        <w:rPr>
          <w:rFonts w:ascii="Times New Roman" w:hAnsi="Times New Roman" w:cs="Times New Roman"/>
          <w:sz w:val="24"/>
          <w:szCs w:val="24"/>
          <w:lang w:val="kk-KZ"/>
        </w:rPr>
      </w:pPr>
      <w:r w:rsidRPr="006A74CF">
        <w:rPr>
          <w:rFonts w:ascii="Times New Roman" w:hAnsi="Times New Roman" w:cs="Times New Roman"/>
          <w:sz w:val="24"/>
          <w:szCs w:val="24"/>
          <w:lang w:val="kk-KZ"/>
        </w:rPr>
        <w:t xml:space="preserve">Наумова Н.н. Реформа </w:t>
      </w:r>
      <w:r w:rsidR="00674726" w:rsidRPr="006A74CF">
        <w:rPr>
          <w:rFonts w:ascii="Times New Roman" w:hAnsi="Times New Roman" w:cs="Times New Roman"/>
          <w:sz w:val="24"/>
          <w:szCs w:val="24"/>
          <w:lang w:val="kk-KZ"/>
        </w:rPr>
        <w:t>налоговой системы // Алматы, 2009г.</w:t>
      </w:r>
    </w:p>
    <w:p w:rsidR="00674726" w:rsidRPr="006A74CF" w:rsidRDefault="00674726" w:rsidP="006A74CF">
      <w:pPr>
        <w:pStyle w:val="aa"/>
        <w:numPr>
          <w:ilvl w:val="0"/>
          <w:numId w:val="1"/>
        </w:numPr>
        <w:tabs>
          <w:tab w:val="left" w:pos="1134"/>
        </w:tabs>
        <w:spacing w:after="0" w:line="240" w:lineRule="auto"/>
        <w:ind w:left="0" w:firstLine="709"/>
        <w:rPr>
          <w:rFonts w:ascii="Times New Roman" w:hAnsi="Times New Roman" w:cs="Times New Roman"/>
          <w:sz w:val="24"/>
          <w:szCs w:val="24"/>
          <w:lang w:val="kk-KZ"/>
        </w:rPr>
      </w:pPr>
      <w:r w:rsidRPr="006A74CF">
        <w:rPr>
          <w:rFonts w:ascii="Times New Roman" w:hAnsi="Times New Roman" w:cs="Times New Roman"/>
          <w:sz w:val="24"/>
          <w:szCs w:val="24"/>
          <w:lang w:val="kk-KZ"/>
        </w:rPr>
        <w:t>Окунева Л.П. "Налоги" 1994 г.</w:t>
      </w:r>
    </w:p>
    <w:p w:rsidR="005E568B" w:rsidRPr="006A74CF" w:rsidRDefault="00674726" w:rsidP="006A74CF">
      <w:pPr>
        <w:pStyle w:val="aa"/>
        <w:numPr>
          <w:ilvl w:val="0"/>
          <w:numId w:val="1"/>
        </w:numPr>
        <w:tabs>
          <w:tab w:val="left" w:pos="1134"/>
        </w:tabs>
        <w:spacing w:after="0" w:line="240" w:lineRule="auto"/>
        <w:ind w:left="0" w:firstLine="709"/>
        <w:rPr>
          <w:rFonts w:ascii="Times New Roman" w:hAnsi="Times New Roman" w:cs="Times New Roman"/>
          <w:sz w:val="24"/>
          <w:szCs w:val="24"/>
          <w:lang w:val="kk-KZ"/>
        </w:rPr>
      </w:pPr>
      <w:r w:rsidRPr="006A74CF">
        <w:rPr>
          <w:rFonts w:ascii="Times New Roman" w:hAnsi="Times New Roman" w:cs="Times New Roman"/>
          <w:sz w:val="24"/>
          <w:szCs w:val="24"/>
          <w:lang w:val="kk-KZ"/>
        </w:rPr>
        <w:t>Перов А.В. , Толкушкин А.В. Налоги и налогообложение: учебное пособие для бакалавров. – М.: Юрайт, 2012.</w:t>
      </w:r>
    </w:p>
    <w:p w:rsidR="006A74CF" w:rsidRPr="006A74CF" w:rsidRDefault="006A74CF" w:rsidP="006A74CF">
      <w:pPr>
        <w:tabs>
          <w:tab w:val="left" w:pos="993"/>
        </w:tabs>
        <w:spacing w:after="0" w:line="240" w:lineRule="auto"/>
        <w:ind w:firstLine="709"/>
        <w:rPr>
          <w:rFonts w:ascii="Times New Roman" w:hAnsi="Times New Roman" w:cs="Times New Roman"/>
          <w:sz w:val="24"/>
          <w:szCs w:val="24"/>
          <w:lang w:val="kk-KZ"/>
        </w:rPr>
      </w:pPr>
    </w:p>
    <w:p w:rsidR="006A74CF" w:rsidRPr="006A74CF" w:rsidRDefault="006A74CF" w:rsidP="006A74CF">
      <w:pPr>
        <w:spacing w:after="0" w:line="240" w:lineRule="auto"/>
        <w:rPr>
          <w:rFonts w:ascii="Times New Roman" w:hAnsi="Times New Roman" w:cs="Times New Roman"/>
          <w:sz w:val="24"/>
          <w:szCs w:val="24"/>
          <w:lang w:val="kk-KZ"/>
        </w:rPr>
      </w:pPr>
    </w:p>
    <w:p w:rsidR="006A74CF" w:rsidRPr="006A74CF" w:rsidRDefault="006A74CF" w:rsidP="006A74CF">
      <w:pPr>
        <w:spacing w:after="0" w:line="240" w:lineRule="auto"/>
        <w:jc w:val="right"/>
        <w:rPr>
          <w:rFonts w:ascii="Times New Roman" w:hAnsi="Times New Roman" w:cs="Times New Roman"/>
          <w:sz w:val="24"/>
          <w:szCs w:val="24"/>
          <w:lang w:val="kk-KZ"/>
        </w:rPr>
      </w:pPr>
      <w:r w:rsidRPr="006A74CF">
        <w:rPr>
          <w:rFonts w:ascii="Times New Roman" w:hAnsi="Times New Roman" w:cs="Times New Roman"/>
          <w:sz w:val="24"/>
          <w:szCs w:val="24"/>
          <w:lang w:val="kk-KZ"/>
        </w:rPr>
        <w:t xml:space="preserve">Составлено: </w:t>
      </w:r>
      <w:r w:rsidRPr="006A74CF">
        <w:rPr>
          <w:rFonts w:ascii="Times New Roman" w:hAnsi="Times New Roman" w:cs="Times New Roman"/>
          <w:sz w:val="24"/>
          <w:szCs w:val="24"/>
          <w:lang w:val="kk-KZ"/>
        </w:rPr>
        <w:t>Курманова А</w:t>
      </w:r>
      <w:r w:rsidRPr="006A74CF">
        <w:rPr>
          <w:rFonts w:ascii="Times New Roman" w:hAnsi="Times New Roman" w:cs="Times New Roman"/>
          <w:sz w:val="24"/>
          <w:szCs w:val="24"/>
          <w:lang w:val="kk-KZ"/>
        </w:rPr>
        <w:t>.</w:t>
      </w:r>
      <w:r w:rsidRPr="006A74CF">
        <w:rPr>
          <w:rFonts w:ascii="Times New Roman" w:hAnsi="Times New Roman" w:cs="Times New Roman"/>
          <w:sz w:val="24"/>
          <w:szCs w:val="24"/>
          <w:lang w:val="kk-KZ"/>
        </w:rPr>
        <w:t>,</w:t>
      </w:r>
      <w:r w:rsidRPr="006A74CF">
        <w:rPr>
          <w:rFonts w:ascii="Times New Roman" w:hAnsi="Times New Roman" w:cs="Times New Roman"/>
          <w:sz w:val="24"/>
          <w:szCs w:val="24"/>
          <w:lang w:val="kk-KZ"/>
        </w:rPr>
        <w:t xml:space="preserve"> </w:t>
      </w:r>
      <w:r w:rsidRPr="006A74CF">
        <w:rPr>
          <w:rFonts w:ascii="Times New Roman" w:hAnsi="Times New Roman" w:cs="Times New Roman"/>
          <w:sz w:val="24"/>
          <w:szCs w:val="24"/>
          <w:lang w:val="kk-KZ"/>
        </w:rPr>
        <w:t>Скакова Д</w:t>
      </w:r>
      <w:r w:rsidRPr="006A74CF">
        <w:rPr>
          <w:rFonts w:ascii="Times New Roman" w:hAnsi="Times New Roman" w:cs="Times New Roman"/>
          <w:sz w:val="24"/>
          <w:szCs w:val="24"/>
          <w:lang w:val="kk-KZ"/>
        </w:rPr>
        <w:t>.</w:t>
      </w:r>
    </w:p>
    <w:sectPr w:rsidR="006A74CF" w:rsidRPr="006A74CF" w:rsidSect="004B100A">
      <w:footerReference w:type="default" r:id="rId2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449" w:rsidRDefault="00B61449" w:rsidP="001F1DA0">
      <w:pPr>
        <w:spacing w:after="0" w:line="240" w:lineRule="auto"/>
      </w:pPr>
      <w:r>
        <w:separator/>
      </w:r>
    </w:p>
  </w:endnote>
  <w:endnote w:type="continuationSeparator" w:id="0">
    <w:p w:rsidR="00B61449" w:rsidRDefault="00B61449" w:rsidP="001F1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71D" w:rsidRPr="004B100A" w:rsidRDefault="008C471D">
    <w:pPr>
      <w:pStyle w:val="a6"/>
      <w:jc w:val="center"/>
      <w:rPr>
        <w:rFonts w:ascii="Times New Roman" w:hAnsi="Times New Roman" w:cs="Times New Roman"/>
        <w:sz w:val="24"/>
        <w:szCs w:val="24"/>
      </w:rPr>
    </w:pPr>
  </w:p>
  <w:p w:rsidR="008C471D" w:rsidRPr="004B100A" w:rsidRDefault="008C471D">
    <w:pPr>
      <w:pStyle w:val="a6"/>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449" w:rsidRDefault="00B61449" w:rsidP="001F1DA0">
      <w:pPr>
        <w:spacing w:after="0" w:line="240" w:lineRule="auto"/>
      </w:pPr>
      <w:r>
        <w:separator/>
      </w:r>
    </w:p>
  </w:footnote>
  <w:footnote w:type="continuationSeparator" w:id="0">
    <w:p w:rsidR="00B61449" w:rsidRDefault="00B61449" w:rsidP="001F1D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30FAC"/>
    <w:multiLevelType w:val="multilevel"/>
    <w:tmpl w:val="D65C0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C47E4E"/>
    <w:multiLevelType w:val="hybridMultilevel"/>
    <w:tmpl w:val="DAA69D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27F1D55"/>
    <w:multiLevelType w:val="multilevel"/>
    <w:tmpl w:val="E2601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DD90811"/>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8C7"/>
    <w:rsid w:val="00097C15"/>
    <w:rsid w:val="000C4485"/>
    <w:rsid w:val="00172C4E"/>
    <w:rsid w:val="001F1DA0"/>
    <w:rsid w:val="004A6189"/>
    <w:rsid w:val="004B100A"/>
    <w:rsid w:val="004D0232"/>
    <w:rsid w:val="005230B5"/>
    <w:rsid w:val="005659F2"/>
    <w:rsid w:val="005B1013"/>
    <w:rsid w:val="005D5317"/>
    <w:rsid w:val="005E568B"/>
    <w:rsid w:val="0060730F"/>
    <w:rsid w:val="00674726"/>
    <w:rsid w:val="006A74CF"/>
    <w:rsid w:val="007106D9"/>
    <w:rsid w:val="007D2BD1"/>
    <w:rsid w:val="008734F9"/>
    <w:rsid w:val="008913B5"/>
    <w:rsid w:val="008C471D"/>
    <w:rsid w:val="008D59DE"/>
    <w:rsid w:val="00A15B31"/>
    <w:rsid w:val="00A42036"/>
    <w:rsid w:val="00A43054"/>
    <w:rsid w:val="00A56B06"/>
    <w:rsid w:val="00B61449"/>
    <w:rsid w:val="00BA390E"/>
    <w:rsid w:val="00C112D4"/>
    <w:rsid w:val="00CF29BF"/>
    <w:rsid w:val="00D11033"/>
    <w:rsid w:val="00E3551C"/>
    <w:rsid w:val="00E748C7"/>
    <w:rsid w:val="00E9246E"/>
    <w:rsid w:val="00F45A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0FC0B"/>
  <w15:chartTrackingRefBased/>
  <w15:docId w15:val="{A791281C-47B8-4CA3-A4DD-1E9C133EA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6189"/>
    <w:rPr>
      <w:rFonts w:eastAsiaTheme="minorEastAsia"/>
      <w:lang w:eastAsia="ru-RU"/>
    </w:rPr>
  </w:style>
  <w:style w:type="paragraph" w:styleId="1">
    <w:name w:val="heading 1"/>
    <w:basedOn w:val="a"/>
    <w:next w:val="a"/>
    <w:link w:val="10"/>
    <w:uiPriority w:val="9"/>
    <w:qFormat/>
    <w:rsid w:val="008C471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106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1DA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F1DA0"/>
    <w:rPr>
      <w:rFonts w:eastAsiaTheme="minorEastAsia"/>
      <w:lang w:eastAsia="ru-RU"/>
    </w:rPr>
  </w:style>
  <w:style w:type="paragraph" w:styleId="a6">
    <w:name w:val="footer"/>
    <w:basedOn w:val="a"/>
    <w:link w:val="a7"/>
    <w:uiPriority w:val="99"/>
    <w:unhideWhenUsed/>
    <w:rsid w:val="001F1DA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F1DA0"/>
    <w:rPr>
      <w:rFonts w:eastAsiaTheme="minorEastAsia"/>
      <w:lang w:eastAsia="ru-RU"/>
    </w:rPr>
  </w:style>
  <w:style w:type="character" w:customStyle="1" w:styleId="s1">
    <w:name w:val="s1"/>
    <w:rsid w:val="000C4485"/>
    <w:rPr>
      <w:rFonts w:ascii="Times New Roman" w:hAnsi="Times New Roman" w:cs="Times New Roman"/>
      <w:b/>
      <w:bCs/>
      <w:i w:val="0"/>
      <w:iCs w:val="0"/>
      <w:strike w:val="0"/>
      <w:dstrike w:val="0"/>
      <w:color w:val="000000"/>
      <w:sz w:val="28"/>
      <w:szCs w:val="28"/>
      <w:u w:val="none"/>
    </w:rPr>
  </w:style>
  <w:style w:type="paragraph" w:styleId="a8">
    <w:name w:val="Normal (Web)"/>
    <w:aliases w:val="Знак Знак,Знак4 Знак Знак,Обычный (Web),Знак4,Знак4 Знак Знак Знак Знак,Знак4 Знак,Обычный (веб)1,Обычный (веб)1 Знак Знак Зн,Знак Знак3,Обычный (Web) Знак Знак Знак Знак,Обычный (Web) Знак Знак Знак Знак Знак Знак Знак Знак Знак,Знак4 Зна"/>
    <w:basedOn w:val="a"/>
    <w:link w:val="a9"/>
    <w:uiPriority w:val="99"/>
    <w:qFormat/>
    <w:rsid w:val="000C44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Знак Знак3 Знак,Обычный (Web) Знак Знак Знак Знак Знак"/>
    <w:link w:val="a8"/>
    <w:uiPriority w:val="99"/>
    <w:locked/>
    <w:rsid w:val="000C4485"/>
    <w:rPr>
      <w:rFonts w:ascii="Times New Roman" w:eastAsia="Times New Roman" w:hAnsi="Times New Roman" w:cs="Times New Roman"/>
      <w:sz w:val="24"/>
      <w:szCs w:val="24"/>
      <w:lang w:eastAsia="ru-RU"/>
    </w:rPr>
  </w:style>
  <w:style w:type="paragraph" w:styleId="aa">
    <w:name w:val="List Paragraph"/>
    <w:basedOn w:val="a"/>
    <w:uiPriority w:val="34"/>
    <w:qFormat/>
    <w:rsid w:val="000C4485"/>
    <w:pPr>
      <w:ind w:left="720"/>
      <w:contextualSpacing/>
    </w:pPr>
  </w:style>
  <w:style w:type="character" w:styleId="ab">
    <w:name w:val="Hyperlink"/>
    <w:basedOn w:val="a0"/>
    <w:uiPriority w:val="99"/>
    <w:unhideWhenUsed/>
    <w:rsid w:val="005B1013"/>
    <w:rPr>
      <w:color w:val="0563C1" w:themeColor="hyperlink"/>
      <w:u w:val="single"/>
    </w:rPr>
  </w:style>
  <w:style w:type="character" w:customStyle="1" w:styleId="10">
    <w:name w:val="Заголовок 1 Знак"/>
    <w:basedOn w:val="a0"/>
    <w:link w:val="1"/>
    <w:uiPriority w:val="9"/>
    <w:rsid w:val="008C471D"/>
    <w:rPr>
      <w:rFonts w:asciiTheme="majorHAnsi" w:eastAsiaTheme="majorEastAsia" w:hAnsiTheme="majorHAnsi" w:cstheme="majorBidi"/>
      <w:color w:val="2E74B5" w:themeColor="accent1" w:themeShade="BF"/>
      <w:sz w:val="32"/>
      <w:szCs w:val="32"/>
      <w:lang w:eastAsia="ru-RU"/>
    </w:rPr>
  </w:style>
  <w:style w:type="paragraph" w:styleId="ac">
    <w:name w:val="TOC Heading"/>
    <w:basedOn w:val="1"/>
    <w:next w:val="a"/>
    <w:uiPriority w:val="39"/>
    <w:unhideWhenUsed/>
    <w:qFormat/>
    <w:rsid w:val="008C471D"/>
    <w:pPr>
      <w:outlineLvl w:val="9"/>
    </w:pPr>
  </w:style>
  <w:style w:type="paragraph" w:styleId="11">
    <w:name w:val="toc 1"/>
    <w:basedOn w:val="a"/>
    <w:next w:val="a"/>
    <w:autoRedefine/>
    <w:uiPriority w:val="39"/>
    <w:unhideWhenUsed/>
    <w:rsid w:val="008C471D"/>
    <w:pPr>
      <w:spacing w:after="100"/>
    </w:pPr>
  </w:style>
  <w:style w:type="paragraph" w:customStyle="1" w:styleId="j111">
    <w:name w:val="j111"/>
    <w:basedOn w:val="a"/>
    <w:rsid w:val="005D53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0">
    <w:name w:val="s0"/>
    <w:basedOn w:val="a0"/>
    <w:rsid w:val="005D5317"/>
  </w:style>
  <w:style w:type="paragraph" w:customStyle="1" w:styleId="j12">
    <w:name w:val="j12"/>
    <w:basedOn w:val="a"/>
    <w:rsid w:val="005D53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113">
    <w:name w:val="j113"/>
    <w:basedOn w:val="a"/>
    <w:rsid w:val="005D53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
    <w:name w:val="a"/>
    <w:basedOn w:val="a0"/>
    <w:rsid w:val="005D53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918482">
      <w:bodyDiv w:val="1"/>
      <w:marLeft w:val="0"/>
      <w:marRight w:val="0"/>
      <w:marTop w:val="0"/>
      <w:marBottom w:val="0"/>
      <w:divBdr>
        <w:top w:val="none" w:sz="0" w:space="0" w:color="auto"/>
        <w:left w:val="none" w:sz="0" w:space="0" w:color="auto"/>
        <w:bottom w:val="none" w:sz="0" w:space="0" w:color="auto"/>
        <w:right w:val="none" w:sz="0" w:space="0" w:color="auto"/>
      </w:divBdr>
    </w:div>
    <w:div w:id="372578151">
      <w:bodyDiv w:val="1"/>
      <w:marLeft w:val="0"/>
      <w:marRight w:val="0"/>
      <w:marTop w:val="0"/>
      <w:marBottom w:val="0"/>
      <w:divBdr>
        <w:top w:val="none" w:sz="0" w:space="0" w:color="auto"/>
        <w:left w:val="none" w:sz="0" w:space="0" w:color="auto"/>
        <w:bottom w:val="none" w:sz="0" w:space="0" w:color="auto"/>
        <w:right w:val="none" w:sz="0" w:space="0" w:color="auto"/>
      </w:divBdr>
    </w:div>
    <w:div w:id="446199783">
      <w:bodyDiv w:val="1"/>
      <w:marLeft w:val="0"/>
      <w:marRight w:val="0"/>
      <w:marTop w:val="0"/>
      <w:marBottom w:val="0"/>
      <w:divBdr>
        <w:top w:val="none" w:sz="0" w:space="0" w:color="auto"/>
        <w:left w:val="none" w:sz="0" w:space="0" w:color="auto"/>
        <w:bottom w:val="none" w:sz="0" w:space="0" w:color="auto"/>
        <w:right w:val="none" w:sz="0" w:space="0" w:color="auto"/>
      </w:divBdr>
    </w:div>
    <w:div w:id="1001202852">
      <w:bodyDiv w:val="1"/>
      <w:marLeft w:val="0"/>
      <w:marRight w:val="0"/>
      <w:marTop w:val="0"/>
      <w:marBottom w:val="0"/>
      <w:divBdr>
        <w:top w:val="none" w:sz="0" w:space="0" w:color="auto"/>
        <w:left w:val="none" w:sz="0" w:space="0" w:color="auto"/>
        <w:bottom w:val="none" w:sz="0" w:space="0" w:color="auto"/>
        <w:right w:val="none" w:sz="0" w:space="0" w:color="auto"/>
      </w:divBdr>
    </w:div>
    <w:div w:id="1333870664">
      <w:bodyDiv w:val="1"/>
      <w:marLeft w:val="0"/>
      <w:marRight w:val="0"/>
      <w:marTop w:val="0"/>
      <w:marBottom w:val="0"/>
      <w:divBdr>
        <w:top w:val="none" w:sz="0" w:space="0" w:color="auto"/>
        <w:left w:val="none" w:sz="0" w:space="0" w:color="auto"/>
        <w:bottom w:val="none" w:sz="0" w:space="0" w:color="auto"/>
        <w:right w:val="none" w:sz="0" w:space="0" w:color="auto"/>
      </w:divBdr>
    </w:div>
    <w:div w:id="1473399652">
      <w:bodyDiv w:val="1"/>
      <w:marLeft w:val="0"/>
      <w:marRight w:val="0"/>
      <w:marTop w:val="0"/>
      <w:marBottom w:val="0"/>
      <w:divBdr>
        <w:top w:val="none" w:sz="0" w:space="0" w:color="auto"/>
        <w:left w:val="none" w:sz="0" w:space="0" w:color="auto"/>
        <w:bottom w:val="none" w:sz="0" w:space="0" w:color="auto"/>
        <w:right w:val="none" w:sz="0" w:space="0" w:color="auto"/>
      </w:divBdr>
    </w:div>
    <w:div w:id="1858234526">
      <w:bodyDiv w:val="1"/>
      <w:marLeft w:val="0"/>
      <w:marRight w:val="0"/>
      <w:marTop w:val="0"/>
      <w:marBottom w:val="0"/>
      <w:divBdr>
        <w:top w:val="none" w:sz="0" w:space="0" w:color="auto"/>
        <w:left w:val="none" w:sz="0" w:space="0" w:color="auto"/>
        <w:bottom w:val="none" w:sz="0" w:space="0" w:color="auto"/>
        <w:right w:val="none" w:sz="0" w:space="0" w:color="auto"/>
      </w:divBdr>
    </w:div>
    <w:div w:id="1932011417">
      <w:bodyDiv w:val="1"/>
      <w:marLeft w:val="0"/>
      <w:marRight w:val="0"/>
      <w:marTop w:val="0"/>
      <w:marBottom w:val="0"/>
      <w:divBdr>
        <w:top w:val="none" w:sz="0" w:space="0" w:color="auto"/>
        <w:left w:val="none" w:sz="0" w:space="0" w:color="auto"/>
        <w:bottom w:val="none" w:sz="0" w:space="0" w:color="auto"/>
        <w:right w:val="none" w:sz="0" w:space="0" w:color="auto"/>
      </w:divBdr>
    </w:div>
    <w:div w:id="211932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hyperlink" Target="http://old.nasledie.ru/vlact/5_6/fcnp/article.php?art=14"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seb.lv/ru/nakoplenie-i-investirovanie/nalog-na-dohody-ot-kapitala" TargetMode="Externa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hyperlink" Target="https://ru.wikipedia.org/wiki/%D0%9D%D0%B0%D0%BB%D0%BE%D0%B3_%D0%BD%D0%B0_%D0%BF%D1%80%D0%B8%D1%80%D0%BE%D1%81%D1%82_%D0%BA%D0%B0%D0%BF%D0%B8%D1%82%D0%B0%D0%BB%D0%B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hyperlink" Target="https://ria.ru/economy/20100618/247617974.html" TargetMode="External"/><Relationship Id="rId10" Type="http://schemas.openxmlformats.org/officeDocument/2006/relationships/diagramQuickStyle" Target="diagrams/quickStyle1.xml"/><Relationship Id="rId19" Type="http://schemas.openxmlformats.org/officeDocument/2006/relationships/hyperlink" Target="https://online.zakon.kz/Document/?doc_id=30421027"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hyperlink" Target="https://utmagazine.ru/posts/12371-nalog-na-prirost-kapitala" TargetMode="External"/></Relationships>
</file>

<file path=word/diagrams/colors1.xml><?xml version="1.0" encoding="utf-8"?>
<dgm:colorsDef xmlns:dgm="http://schemas.openxmlformats.org/drawingml/2006/diagram" xmlns:a="http://schemas.openxmlformats.org/drawingml/2006/main" uniqueId="urn:microsoft.com/office/officeart/2005/8/colors/accent2_4">
  <dgm:title val=""/>
  <dgm:desc val=""/>
  <dgm:catLst>
    <dgm:cat type="accent2" pri="11400"/>
  </dgm:catLst>
  <dgm:styleLbl name="node0">
    <dgm:fillClrLst meth="cycle">
      <a:schemeClr val="accent2">
        <a:shade val="60000"/>
      </a:schemeClr>
    </dgm:fillClrLst>
    <dgm:linClrLst meth="repeat">
      <a:schemeClr val="lt1"/>
    </dgm:linClrLst>
    <dgm:effectClrLst/>
    <dgm:txLinClrLst/>
    <dgm:txFillClrLst/>
    <dgm:txEffectClrLst/>
  </dgm:styleLbl>
  <dgm:styleLbl name="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alignNode1">
    <dgm:fillClrLst meth="cycle">
      <a:schemeClr val="accent2">
        <a:shade val="50000"/>
      </a:schemeClr>
      <a:schemeClr val="accent2">
        <a:tint val="45000"/>
      </a:schemeClr>
    </dgm:fillClrLst>
    <dgm:linClrLst meth="cycle">
      <a:schemeClr val="accent2">
        <a:shade val="50000"/>
      </a:schemeClr>
      <a:schemeClr val="accent2">
        <a:tint val="45000"/>
      </a:schemeClr>
    </dgm:linClrLst>
    <dgm:effectClrLst/>
    <dgm:txLinClrLst/>
    <dgm:txFillClrLst/>
    <dgm:txEffectClrLst/>
  </dgm:styleLbl>
  <dgm:styleLbl name="ln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vennNode1">
    <dgm:fillClrLst meth="cycle">
      <a:schemeClr val="accent2">
        <a:shade val="80000"/>
        <a:alpha val="50000"/>
      </a:schemeClr>
      <a:schemeClr val="accent2">
        <a:tint val="45000"/>
        <a:alpha val="50000"/>
      </a:schemeClr>
    </dgm:fillClrLst>
    <dgm:linClrLst meth="repeat">
      <a:schemeClr val="lt1"/>
    </dgm:linClrLst>
    <dgm:effectClrLst/>
    <dgm:txLinClrLst/>
    <dgm:txFillClrLst/>
    <dgm:txEffectClrLst/>
  </dgm:styleLbl>
  <dgm:styleLbl name="node2">
    <dgm:fillClrLst>
      <a:schemeClr val="accent2">
        <a:shade val="80000"/>
      </a:schemeClr>
    </dgm:fillClrLst>
    <dgm:linClrLst meth="repeat">
      <a:schemeClr val="lt1"/>
    </dgm:linClrLst>
    <dgm:effectClrLst/>
    <dgm:txLinClrLst/>
    <dgm:txFillClrLst/>
    <dgm:txEffectClrLst/>
  </dgm:styleLbl>
  <dgm:styleLbl name="node3">
    <dgm:fillClrLst>
      <a:schemeClr val="accent2">
        <a:tint val="99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f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b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sibTrans1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0000"/>
      </a:schemeClr>
    </dgm:fillClrLst>
    <dgm:linClrLst meth="repeat">
      <a:schemeClr val="lt1"/>
    </dgm:linClrLst>
    <dgm:effectClrLst/>
    <dgm:txLinClrLst/>
    <dgm:txFillClrLst/>
    <dgm:txEffectClrLst/>
  </dgm:styleLbl>
  <dgm:styleLbl name="asst3">
    <dgm:fillClrLst>
      <a:schemeClr val="accent2">
        <a:tint val="70000"/>
      </a:schemeClr>
    </dgm:fillClrLst>
    <dgm:linClrLst meth="repeat">
      <a:schemeClr val="lt1"/>
    </dgm:linClrLst>
    <dgm:effectClrLst/>
    <dgm:txLinClrLst/>
    <dgm:txFillClrLst/>
    <dgm:txEffectClrLst/>
  </dgm:styleLbl>
  <dgm:styleLbl name="asst4">
    <dgm:fillClrLst>
      <a:schemeClr val="accent2">
        <a:tint val="5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align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bgAccFollowNode1">
    <dgm:fillClrLst meth="repeat">
      <a:schemeClr val="accent2">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55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4">
  <dgm:title val=""/>
  <dgm:desc val=""/>
  <dgm:catLst>
    <dgm:cat type="accent2" pri="11400"/>
  </dgm:catLst>
  <dgm:styleLbl name="node0">
    <dgm:fillClrLst meth="cycle">
      <a:schemeClr val="accent2">
        <a:shade val="60000"/>
      </a:schemeClr>
    </dgm:fillClrLst>
    <dgm:linClrLst meth="repeat">
      <a:schemeClr val="lt1"/>
    </dgm:linClrLst>
    <dgm:effectClrLst/>
    <dgm:txLinClrLst/>
    <dgm:txFillClrLst/>
    <dgm:txEffectClrLst/>
  </dgm:styleLbl>
  <dgm:styleLbl name="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alignNode1">
    <dgm:fillClrLst meth="cycle">
      <a:schemeClr val="accent2">
        <a:shade val="50000"/>
      </a:schemeClr>
      <a:schemeClr val="accent2">
        <a:tint val="45000"/>
      </a:schemeClr>
    </dgm:fillClrLst>
    <dgm:linClrLst meth="cycle">
      <a:schemeClr val="accent2">
        <a:shade val="50000"/>
      </a:schemeClr>
      <a:schemeClr val="accent2">
        <a:tint val="45000"/>
      </a:schemeClr>
    </dgm:linClrLst>
    <dgm:effectClrLst/>
    <dgm:txLinClrLst/>
    <dgm:txFillClrLst/>
    <dgm:txEffectClrLst/>
  </dgm:styleLbl>
  <dgm:styleLbl name="ln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vennNode1">
    <dgm:fillClrLst meth="cycle">
      <a:schemeClr val="accent2">
        <a:shade val="80000"/>
        <a:alpha val="50000"/>
      </a:schemeClr>
      <a:schemeClr val="accent2">
        <a:tint val="45000"/>
        <a:alpha val="50000"/>
      </a:schemeClr>
    </dgm:fillClrLst>
    <dgm:linClrLst meth="repeat">
      <a:schemeClr val="lt1"/>
    </dgm:linClrLst>
    <dgm:effectClrLst/>
    <dgm:txLinClrLst/>
    <dgm:txFillClrLst/>
    <dgm:txEffectClrLst/>
  </dgm:styleLbl>
  <dgm:styleLbl name="node2">
    <dgm:fillClrLst>
      <a:schemeClr val="accent2">
        <a:shade val="80000"/>
      </a:schemeClr>
    </dgm:fillClrLst>
    <dgm:linClrLst meth="repeat">
      <a:schemeClr val="lt1"/>
    </dgm:linClrLst>
    <dgm:effectClrLst/>
    <dgm:txLinClrLst/>
    <dgm:txFillClrLst/>
    <dgm:txEffectClrLst/>
  </dgm:styleLbl>
  <dgm:styleLbl name="node3">
    <dgm:fillClrLst>
      <a:schemeClr val="accent2">
        <a:tint val="99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f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b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sibTrans1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0000"/>
      </a:schemeClr>
    </dgm:fillClrLst>
    <dgm:linClrLst meth="repeat">
      <a:schemeClr val="lt1"/>
    </dgm:linClrLst>
    <dgm:effectClrLst/>
    <dgm:txLinClrLst/>
    <dgm:txFillClrLst/>
    <dgm:txEffectClrLst/>
  </dgm:styleLbl>
  <dgm:styleLbl name="asst3">
    <dgm:fillClrLst>
      <a:schemeClr val="accent2">
        <a:tint val="70000"/>
      </a:schemeClr>
    </dgm:fillClrLst>
    <dgm:linClrLst meth="repeat">
      <a:schemeClr val="lt1"/>
    </dgm:linClrLst>
    <dgm:effectClrLst/>
    <dgm:txLinClrLst/>
    <dgm:txFillClrLst/>
    <dgm:txEffectClrLst/>
  </dgm:styleLbl>
  <dgm:styleLbl name="asst4">
    <dgm:fillClrLst>
      <a:schemeClr val="accent2">
        <a:tint val="5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align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bgAccFollowNode1">
    <dgm:fillClrLst meth="repeat">
      <a:schemeClr val="accent2">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55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A2E28ED-CB5A-455A-A0D7-EC49D8C9D1D2}" type="doc">
      <dgm:prSet loTypeId="urn:microsoft.com/office/officeart/2005/8/layout/radial6" loCatId="relationship" qsTypeId="urn:microsoft.com/office/officeart/2005/8/quickstyle/simple5" qsCatId="simple" csTypeId="urn:microsoft.com/office/officeart/2005/8/colors/accent2_4" csCatId="accent2" phldr="1"/>
      <dgm:spPr/>
      <dgm:t>
        <a:bodyPr/>
        <a:lstStyle/>
        <a:p>
          <a:endParaRPr lang="ru-RU"/>
        </a:p>
      </dgm:t>
    </dgm:pt>
    <dgm:pt modelId="{6A2A3D3E-9F3B-4AD4-8DE0-8E95B2706DA4}">
      <dgm:prSet phldrT="[Текст]" custT="1"/>
      <dgm:spPr/>
      <dgm:t>
        <a:bodyPr/>
        <a:lstStyle/>
        <a:p>
          <a:r>
            <a:rPr lang="ru-RU" sz="1000" b="1">
              <a:solidFill>
                <a:sysClr val="windowText" lastClr="000000"/>
              </a:solidFill>
              <a:latin typeface="Times New Roman" panose="02020603050405020304" pitchFamily="18" charset="0"/>
              <a:cs typeface="Times New Roman" panose="02020603050405020304" pitchFamily="18" charset="0"/>
            </a:rPr>
            <a:t>Через налогообложение формируются фонды, за счет которых государство: </a:t>
          </a:r>
        </a:p>
      </dgm:t>
    </dgm:pt>
    <dgm:pt modelId="{26978452-A02B-4E04-AAC0-35B215BE7668}" type="parTrans" cxnId="{2627B3CD-61AC-4045-88EB-9165F60D14CF}">
      <dgm:prSet/>
      <dgm:spPr/>
      <dgm:t>
        <a:bodyPr/>
        <a:lstStyle/>
        <a:p>
          <a:endParaRPr lang="ru-RU"/>
        </a:p>
      </dgm:t>
    </dgm:pt>
    <dgm:pt modelId="{047A26D5-F044-425C-9E7E-F6EE8681E2DA}" type="sibTrans" cxnId="{2627B3CD-61AC-4045-88EB-9165F60D14CF}">
      <dgm:prSet/>
      <dgm:spPr/>
      <dgm:t>
        <a:bodyPr/>
        <a:lstStyle/>
        <a:p>
          <a:endParaRPr lang="ru-RU"/>
        </a:p>
      </dgm:t>
    </dgm:pt>
    <dgm:pt modelId="{5E8184C1-1BD7-48EC-B3DE-DF09CB299793}">
      <dgm:prSet phldrT="[Текст]" custT="1"/>
      <dgm:spPr/>
      <dgm:t>
        <a:bodyPr/>
        <a:lstStyle/>
        <a:p>
          <a:r>
            <a:rPr lang="ru-RU" sz="1000">
              <a:latin typeface="Times New Roman" panose="02020603050405020304" pitchFamily="18" charset="0"/>
              <a:cs typeface="Times New Roman" panose="02020603050405020304" pitchFamily="18" charset="0"/>
            </a:rPr>
            <a:t>финансирует некоторые расходы на простое и расширенное воспроизводство в народном хозяйстве;</a:t>
          </a:r>
        </a:p>
      </dgm:t>
    </dgm:pt>
    <dgm:pt modelId="{35550F72-7617-40F5-831E-6197477FA07C}" type="parTrans" cxnId="{D7FCF2B8-8650-43B6-88A8-CF7F53AFE087}">
      <dgm:prSet/>
      <dgm:spPr/>
      <dgm:t>
        <a:bodyPr/>
        <a:lstStyle/>
        <a:p>
          <a:endParaRPr lang="ru-RU"/>
        </a:p>
      </dgm:t>
    </dgm:pt>
    <dgm:pt modelId="{809D1230-B0B9-410C-9E44-A739828C8F74}" type="sibTrans" cxnId="{D7FCF2B8-8650-43B6-88A8-CF7F53AFE087}">
      <dgm:prSet/>
      <dgm:spPr/>
      <dgm:t>
        <a:bodyPr/>
        <a:lstStyle/>
        <a:p>
          <a:endParaRPr lang="ru-RU" sz="1000">
            <a:latin typeface="Times New Roman" panose="02020603050405020304" pitchFamily="18" charset="0"/>
            <a:cs typeface="Times New Roman" panose="02020603050405020304" pitchFamily="18" charset="0"/>
          </a:endParaRPr>
        </a:p>
      </dgm:t>
    </dgm:pt>
    <dgm:pt modelId="{EB8A7B7D-1C5C-4EA2-B730-A69EC539C0F7}">
      <dgm:prSet phldrT="[Текст]" custT="1"/>
      <dgm:spPr/>
      <dgm:t>
        <a:bodyPr/>
        <a:lstStyle/>
        <a:p>
          <a:r>
            <a:rPr lang="ru-RU" sz="1000">
              <a:latin typeface="Times New Roman" panose="02020603050405020304" pitchFamily="18" charset="0"/>
              <a:cs typeface="Times New Roman" panose="02020603050405020304" pitchFamily="18" charset="0"/>
            </a:rPr>
            <a:t>финансирует социальные программы - пенсионного и социального обеспечения, образования, здравоохранения и др.;</a:t>
          </a:r>
        </a:p>
      </dgm:t>
    </dgm:pt>
    <dgm:pt modelId="{9BE7ADC0-52B3-455F-9891-947FB27184BD}" type="parTrans" cxnId="{18B296ED-17C0-4647-A8F8-66C64C387542}">
      <dgm:prSet/>
      <dgm:spPr/>
      <dgm:t>
        <a:bodyPr/>
        <a:lstStyle/>
        <a:p>
          <a:endParaRPr lang="ru-RU"/>
        </a:p>
      </dgm:t>
    </dgm:pt>
    <dgm:pt modelId="{B0D9A077-5228-4836-B9B2-40D20DD76DBB}" type="sibTrans" cxnId="{18B296ED-17C0-4647-A8F8-66C64C387542}">
      <dgm:prSet/>
      <dgm:spPr/>
      <dgm:t>
        <a:bodyPr/>
        <a:lstStyle/>
        <a:p>
          <a:endParaRPr lang="ru-RU" sz="1000">
            <a:latin typeface="Times New Roman" panose="02020603050405020304" pitchFamily="18" charset="0"/>
            <a:cs typeface="Times New Roman" panose="02020603050405020304" pitchFamily="18" charset="0"/>
          </a:endParaRPr>
        </a:p>
      </dgm:t>
    </dgm:pt>
    <dgm:pt modelId="{B9E02061-3B40-422B-B405-F1A68BE3C969}">
      <dgm:prSet phldrT="[Текст]" custT="1"/>
      <dgm:spPr/>
      <dgm:t>
        <a:bodyPr/>
        <a:lstStyle/>
        <a:p>
          <a:r>
            <a:rPr lang="ru-RU" sz="1000">
              <a:latin typeface="Times New Roman" panose="02020603050405020304" pitchFamily="18" charset="0"/>
              <a:cs typeface="Times New Roman" panose="02020603050405020304" pitchFamily="18" charset="0"/>
            </a:rPr>
            <a:t>обеспечивает свою оборону и безопасность;</a:t>
          </a:r>
        </a:p>
      </dgm:t>
    </dgm:pt>
    <dgm:pt modelId="{526EF7D8-0358-42BA-AC4E-B089442A7205}" type="parTrans" cxnId="{6940B189-104B-4AA8-8AFF-63F86CEC5D7C}">
      <dgm:prSet/>
      <dgm:spPr/>
      <dgm:t>
        <a:bodyPr/>
        <a:lstStyle/>
        <a:p>
          <a:endParaRPr lang="ru-RU"/>
        </a:p>
      </dgm:t>
    </dgm:pt>
    <dgm:pt modelId="{6B373621-DE6C-46A7-923A-6B561430CB8D}" type="sibTrans" cxnId="{6940B189-104B-4AA8-8AFF-63F86CEC5D7C}">
      <dgm:prSet/>
      <dgm:spPr/>
      <dgm:t>
        <a:bodyPr/>
        <a:lstStyle/>
        <a:p>
          <a:endParaRPr lang="ru-RU" sz="1000">
            <a:latin typeface="Times New Roman" panose="02020603050405020304" pitchFamily="18" charset="0"/>
            <a:cs typeface="Times New Roman" panose="02020603050405020304" pitchFamily="18" charset="0"/>
          </a:endParaRPr>
        </a:p>
      </dgm:t>
    </dgm:pt>
    <dgm:pt modelId="{20A4EE92-EB2B-4AA6-8A43-0AC96424770C}">
      <dgm:prSet custT="1"/>
      <dgm:spPr/>
      <dgm:t>
        <a:bodyPr/>
        <a:lstStyle/>
        <a:p>
          <a:r>
            <a:rPr lang="ru-RU" sz="1000">
              <a:latin typeface="Times New Roman" panose="02020603050405020304" pitchFamily="18" charset="0"/>
              <a:cs typeface="Times New Roman" panose="02020603050405020304" pitchFamily="18" charset="0"/>
            </a:rPr>
            <a:t>содержит законодательные, исполнительные и судебные органы государственной власти и управления;</a:t>
          </a:r>
        </a:p>
      </dgm:t>
    </dgm:pt>
    <dgm:pt modelId="{7FFE76E1-A242-4BE0-968A-B46D3611929E}" type="parTrans" cxnId="{F2E3AA55-4718-4E54-90B4-4D6A5BA6112E}">
      <dgm:prSet/>
      <dgm:spPr/>
      <dgm:t>
        <a:bodyPr/>
        <a:lstStyle/>
        <a:p>
          <a:endParaRPr lang="ru-RU"/>
        </a:p>
      </dgm:t>
    </dgm:pt>
    <dgm:pt modelId="{7C69F2BC-0277-45E7-A98F-4726531800AA}" type="sibTrans" cxnId="{F2E3AA55-4718-4E54-90B4-4D6A5BA6112E}">
      <dgm:prSet/>
      <dgm:spPr/>
      <dgm:t>
        <a:bodyPr/>
        <a:lstStyle/>
        <a:p>
          <a:endParaRPr lang="ru-RU" sz="1000">
            <a:latin typeface="Times New Roman" panose="02020603050405020304" pitchFamily="18" charset="0"/>
            <a:cs typeface="Times New Roman" panose="02020603050405020304" pitchFamily="18" charset="0"/>
          </a:endParaRPr>
        </a:p>
      </dgm:t>
    </dgm:pt>
    <dgm:pt modelId="{CC9D6211-E614-46AF-A996-D321E4F2AF90}">
      <dgm:prSet custT="1"/>
      <dgm:spPr/>
      <dgm:t>
        <a:bodyPr/>
        <a:lstStyle/>
        <a:p>
          <a:r>
            <a:rPr lang="ru-RU" sz="1000">
              <a:latin typeface="Times New Roman" panose="02020603050405020304" pitchFamily="18" charset="0"/>
              <a:cs typeface="Times New Roman" panose="02020603050405020304" pitchFamily="18" charset="0"/>
            </a:rPr>
            <a:t>предоставляет кредиты и безвозмездную помощь другим странам.</a:t>
          </a:r>
        </a:p>
      </dgm:t>
    </dgm:pt>
    <dgm:pt modelId="{772E20B2-8F06-49EF-A27E-3544294E0080}" type="parTrans" cxnId="{A371A6BE-5B42-4409-8E4E-0096DC84CC6A}">
      <dgm:prSet/>
      <dgm:spPr/>
      <dgm:t>
        <a:bodyPr/>
        <a:lstStyle/>
        <a:p>
          <a:endParaRPr lang="ru-RU"/>
        </a:p>
      </dgm:t>
    </dgm:pt>
    <dgm:pt modelId="{3F208105-9425-4052-A9DF-36D5E586D095}" type="sibTrans" cxnId="{A371A6BE-5B42-4409-8E4E-0096DC84CC6A}">
      <dgm:prSet/>
      <dgm:spPr/>
      <dgm:t>
        <a:bodyPr/>
        <a:lstStyle/>
        <a:p>
          <a:endParaRPr lang="ru-RU" sz="1000">
            <a:latin typeface="Times New Roman" panose="02020603050405020304" pitchFamily="18" charset="0"/>
            <a:cs typeface="Times New Roman" panose="02020603050405020304" pitchFamily="18" charset="0"/>
          </a:endParaRPr>
        </a:p>
      </dgm:t>
    </dgm:pt>
    <dgm:pt modelId="{428BB291-A248-4851-8E88-3A0BD4C4F835}" type="pres">
      <dgm:prSet presAssocID="{2A2E28ED-CB5A-455A-A0D7-EC49D8C9D1D2}" presName="Name0" presStyleCnt="0">
        <dgm:presLayoutVars>
          <dgm:chMax val="1"/>
          <dgm:dir/>
          <dgm:animLvl val="ctr"/>
          <dgm:resizeHandles val="exact"/>
        </dgm:presLayoutVars>
      </dgm:prSet>
      <dgm:spPr/>
      <dgm:t>
        <a:bodyPr/>
        <a:lstStyle/>
        <a:p>
          <a:endParaRPr lang="ru-RU"/>
        </a:p>
      </dgm:t>
    </dgm:pt>
    <dgm:pt modelId="{43FE8132-11E1-4896-A051-8CB8A7B32E97}" type="pres">
      <dgm:prSet presAssocID="{6A2A3D3E-9F3B-4AD4-8DE0-8E95B2706DA4}" presName="centerShape" presStyleLbl="node0" presStyleIdx="0" presStyleCnt="1" custScaleX="156741" custScaleY="71675" custLinFactNeighborX="1852" custLinFactNeighborY="2834"/>
      <dgm:spPr/>
      <dgm:t>
        <a:bodyPr/>
        <a:lstStyle/>
        <a:p>
          <a:endParaRPr lang="ru-RU"/>
        </a:p>
      </dgm:t>
    </dgm:pt>
    <dgm:pt modelId="{0CCE3B4E-5279-4657-ADE1-1C31552D500C}" type="pres">
      <dgm:prSet presAssocID="{5E8184C1-1BD7-48EC-B3DE-DF09CB299793}" presName="node" presStyleLbl="node1" presStyleIdx="0" presStyleCnt="5" custScaleX="227379" custScaleY="104457">
        <dgm:presLayoutVars>
          <dgm:bulletEnabled val="1"/>
        </dgm:presLayoutVars>
      </dgm:prSet>
      <dgm:spPr/>
      <dgm:t>
        <a:bodyPr/>
        <a:lstStyle/>
        <a:p>
          <a:endParaRPr lang="ru-RU"/>
        </a:p>
      </dgm:t>
    </dgm:pt>
    <dgm:pt modelId="{F4E002FF-BEA2-4C45-B27B-5484D66B3E84}" type="pres">
      <dgm:prSet presAssocID="{5E8184C1-1BD7-48EC-B3DE-DF09CB299793}" presName="dummy" presStyleCnt="0"/>
      <dgm:spPr/>
    </dgm:pt>
    <dgm:pt modelId="{C0EE5EB7-BAE5-4172-8014-3049BA678791}" type="pres">
      <dgm:prSet presAssocID="{809D1230-B0B9-410C-9E44-A739828C8F74}" presName="sibTrans" presStyleLbl="sibTrans2D1" presStyleIdx="0" presStyleCnt="5"/>
      <dgm:spPr/>
      <dgm:t>
        <a:bodyPr/>
        <a:lstStyle/>
        <a:p>
          <a:endParaRPr lang="ru-RU"/>
        </a:p>
      </dgm:t>
    </dgm:pt>
    <dgm:pt modelId="{4819BD2E-D465-415E-9D29-6448AA3822C2}" type="pres">
      <dgm:prSet presAssocID="{EB8A7B7D-1C5C-4EA2-B730-A69EC539C0F7}" presName="node" presStyleLbl="node1" presStyleIdx="1" presStyleCnt="5" custScaleX="246669" custScaleY="91199" custRadScaleRad="130353" custRadScaleInc="8326">
        <dgm:presLayoutVars>
          <dgm:bulletEnabled val="1"/>
        </dgm:presLayoutVars>
      </dgm:prSet>
      <dgm:spPr/>
      <dgm:t>
        <a:bodyPr/>
        <a:lstStyle/>
        <a:p>
          <a:endParaRPr lang="ru-RU"/>
        </a:p>
      </dgm:t>
    </dgm:pt>
    <dgm:pt modelId="{266DFCF5-9CF3-45D7-99F4-B976A884A2F3}" type="pres">
      <dgm:prSet presAssocID="{EB8A7B7D-1C5C-4EA2-B730-A69EC539C0F7}" presName="dummy" presStyleCnt="0"/>
      <dgm:spPr/>
    </dgm:pt>
    <dgm:pt modelId="{3152FA05-BD4A-4B0C-A52E-E975131551DA}" type="pres">
      <dgm:prSet presAssocID="{B0D9A077-5228-4836-B9B2-40D20DD76DBB}" presName="sibTrans" presStyleLbl="sibTrans2D1" presStyleIdx="1" presStyleCnt="5"/>
      <dgm:spPr/>
      <dgm:t>
        <a:bodyPr/>
        <a:lstStyle/>
        <a:p>
          <a:endParaRPr lang="ru-RU"/>
        </a:p>
      </dgm:t>
    </dgm:pt>
    <dgm:pt modelId="{2DB7E56C-DD0D-4D15-B367-E050A25F47D4}" type="pres">
      <dgm:prSet presAssocID="{B9E02061-3B40-422B-B405-F1A68BE3C969}" presName="node" presStyleLbl="node1" presStyleIdx="2" presStyleCnt="5" custScaleX="175554" custRadScaleRad="115581" custRadScaleInc="-76772">
        <dgm:presLayoutVars>
          <dgm:bulletEnabled val="1"/>
        </dgm:presLayoutVars>
      </dgm:prSet>
      <dgm:spPr/>
      <dgm:t>
        <a:bodyPr/>
        <a:lstStyle/>
        <a:p>
          <a:endParaRPr lang="ru-RU"/>
        </a:p>
      </dgm:t>
    </dgm:pt>
    <dgm:pt modelId="{2A0093D2-C5F3-4D8D-A772-5917EB0065A5}" type="pres">
      <dgm:prSet presAssocID="{B9E02061-3B40-422B-B405-F1A68BE3C969}" presName="dummy" presStyleCnt="0"/>
      <dgm:spPr/>
    </dgm:pt>
    <dgm:pt modelId="{1447C7A4-1232-4E0C-9052-A87694C10619}" type="pres">
      <dgm:prSet presAssocID="{6B373621-DE6C-46A7-923A-6B561430CB8D}" presName="sibTrans" presStyleLbl="sibTrans2D1" presStyleIdx="2" presStyleCnt="5"/>
      <dgm:spPr/>
      <dgm:t>
        <a:bodyPr/>
        <a:lstStyle/>
        <a:p>
          <a:endParaRPr lang="ru-RU"/>
        </a:p>
      </dgm:t>
    </dgm:pt>
    <dgm:pt modelId="{27892D56-7CA1-451F-8CA8-61B01B82110F}" type="pres">
      <dgm:prSet presAssocID="{20A4EE92-EB2B-4AA6-8A43-0AC96424770C}" presName="node" presStyleLbl="node1" presStyleIdx="3" presStyleCnt="5" custScaleX="233999" custRadScaleRad="103367" custRadScaleInc="42467">
        <dgm:presLayoutVars>
          <dgm:bulletEnabled val="1"/>
        </dgm:presLayoutVars>
      </dgm:prSet>
      <dgm:spPr/>
      <dgm:t>
        <a:bodyPr/>
        <a:lstStyle/>
        <a:p>
          <a:endParaRPr lang="ru-RU"/>
        </a:p>
      </dgm:t>
    </dgm:pt>
    <dgm:pt modelId="{294F302A-E5B5-4002-897D-5C4926FDB6C1}" type="pres">
      <dgm:prSet presAssocID="{20A4EE92-EB2B-4AA6-8A43-0AC96424770C}" presName="dummy" presStyleCnt="0"/>
      <dgm:spPr/>
    </dgm:pt>
    <dgm:pt modelId="{6F88CBD1-C41B-4FAA-891F-7A8FE84D9FFF}" type="pres">
      <dgm:prSet presAssocID="{7C69F2BC-0277-45E7-A98F-4726531800AA}" presName="sibTrans" presStyleLbl="sibTrans2D1" presStyleIdx="3" presStyleCnt="5"/>
      <dgm:spPr/>
      <dgm:t>
        <a:bodyPr/>
        <a:lstStyle/>
        <a:p>
          <a:endParaRPr lang="ru-RU"/>
        </a:p>
      </dgm:t>
    </dgm:pt>
    <dgm:pt modelId="{234BAA97-ECBB-40A0-996D-86BBDFF872B8}" type="pres">
      <dgm:prSet presAssocID="{CC9D6211-E614-46AF-A996-D321E4F2AF90}" presName="node" presStyleLbl="node1" presStyleIdx="4" presStyleCnt="5" custScaleX="197031" custScaleY="82481" custRadScaleRad="110194" custRadScaleInc="15938">
        <dgm:presLayoutVars>
          <dgm:bulletEnabled val="1"/>
        </dgm:presLayoutVars>
      </dgm:prSet>
      <dgm:spPr/>
      <dgm:t>
        <a:bodyPr/>
        <a:lstStyle/>
        <a:p>
          <a:endParaRPr lang="ru-RU"/>
        </a:p>
      </dgm:t>
    </dgm:pt>
    <dgm:pt modelId="{7144E647-76D7-4CAF-81DA-E2BE1B7BE37E}" type="pres">
      <dgm:prSet presAssocID="{CC9D6211-E614-46AF-A996-D321E4F2AF90}" presName="dummy" presStyleCnt="0"/>
      <dgm:spPr/>
    </dgm:pt>
    <dgm:pt modelId="{9EC543ED-106A-42D5-9525-FCA0406145AE}" type="pres">
      <dgm:prSet presAssocID="{3F208105-9425-4052-A9DF-36D5E586D095}" presName="sibTrans" presStyleLbl="sibTrans2D1" presStyleIdx="4" presStyleCnt="5"/>
      <dgm:spPr/>
      <dgm:t>
        <a:bodyPr/>
        <a:lstStyle/>
        <a:p>
          <a:endParaRPr lang="ru-RU"/>
        </a:p>
      </dgm:t>
    </dgm:pt>
  </dgm:ptLst>
  <dgm:cxnLst>
    <dgm:cxn modelId="{2627B3CD-61AC-4045-88EB-9165F60D14CF}" srcId="{2A2E28ED-CB5A-455A-A0D7-EC49D8C9D1D2}" destId="{6A2A3D3E-9F3B-4AD4-8DE0-8E95B2706DA4}" srcOrd="0" destOrd="0" parTransId="{26978452-A02B-4E04-AAC0-35B215BE7668}" sibTransId="{047A26D5-F044-425C-9E7E-F6EE8681E2DA}"/>
    <dgm:cxn modelId="{775CA464-4BCD-40A0-B312-731D8F48865A}" type="presOf" srcId="{B0D9A077-5228-4836-B9B2-40D20DD76DBB}" destId="{3152FA05-BD4A-4B0C-A52E-E975131551DA}" srcOrd="0" destOrd="0" presId="urn:microsoft.com/office/officeart/2005/8/layout/radial6"/>
    <dgm:cxn modelId="{F2E3AA55-4718-4E54-90B4-4D6A5BA6112E}" srcId="{6A2A3D3E-9F3B-4AD4-8DE0-8E95B2706DA4}" destId="{20A4EE92-EB2B-4AA6-8A43-0AC96424770C}" srcOrd="3" destOrd="0" parTransId="{7FFE76E1-A242-4BE0-968A-B46D3611929E}" sibTransId="{7C69F2BC-0277-45E7-A98F-4726531800AA}"/>
    <dgm:cxn modelId="{5B89265C-C0E4-4035-BEBF-8A1A9468EFCD}" type="presOf" srcId="{5E8184C1-1BD7-48EC-B3DE-DF09CB299793}" destId="{0CCE3B4E-5279-4657-ADE1-1C31552D500C}" srcOrd="0" destOrd="0" presId="urn:microsoft.com/office/officeart/2005/8/layout/radial6"/>
    <dgm:cxn modelId="{AE41BB37-20C6-4A67-B1E6-8437D3813217}" type="presOf" srcId="{809D1230-B0B9-410C-9E44-A739828C8F74}" destId="{C0EE5EB7-BAE5-4172-8014-3049BA678791}" srcOrd="0" destOrd="0" presId="urn:microsoft.com/office/officeart/2005/8/layout/radial6"/>
    <dgm:cxn modelId="{DF5DB2E9-75B4-492C-A969-6E95126139C3}" type="presOf" srcId="{EB8A7B7D-1C5C-4EA2-B730-A69EC539C0F7}" destId="{4819BD2E-D465-415E-9D29-6448AA3822C2}" srcOrd="0" destOrd="0" presId="urn:microsoft.com/office/officeart/2005/8/layout/radial6"/>
    <dgm:cxn modelId="{6940B189-104B-4AA8-8AFF-63F86CEC5D7C}" srcId="{6A2A3D3E-9F3B-4AD4-8DE0-8E95B2706DA4}" destId="{B9E02061-3B40-422B-B405-F1A68BE3C969}" srcOrd="2" destOrd="0" parTransId="{526EF7D8-0358-42BA-AC4E-B089442A7205}" sibTransId="{6B373621-DE6C-46A7-923A-6B561430CB8D}"/>
    <dgm:cxn modelId="{16A78B3F-4201-478C-9921-4D67BAFF7D94}" type="presOf" srcId="{6A2A3D3E-9F3B-4AD4-8DE0-8E95B2706DA4}" destId="{43FE8132-11E1-4896-A051-8CB8A7B32E97}" srcOrd="0" destOrd="0" presId="urn:microsoft.com/office/officeart/2005/8/layout/radial6"/>
    <dgm:cxn modelId="{D7FCF2B8-8650-43B6-88A8-CF7F53AFE087}" srcId="{6A2A3D3E-9F3B-4AD4-8DE0-8E95B2706DA4}" destId="{5E8184C1-1BD7-48EC-B3DE-DF09CB299793}" srcOrd="0" destOrd="0" parTransId="{35550F72-7617-40F5-831E-6197477FA07C}" sibTransId="{809D1230-B0B9-410C-9E44-A739828C8F74}"/>
    <dgm:cxn modelId="{3B3F8852-BF13-4259-81A4-0EEBF794352D}" type="presOf" srcId="{7C69F2BC-0277-45E7-A98F-4726531800AA}" destId="{6F88CBD1-C41B-4FAA-891F-7A8FE84D9FFF}" srcOrd="0" destOrd="0" presId="urn:microsoft.com/office/officeart/2005/8/layout/radial6"/>
    <dgm:cxn modelId="{F7EF2B62-244D-44D1-9A3B-B0C609503130}" type="presOf" srcId="{20A4EE92-EB2B-4AA6-8A43-0AC96424770C}" destId="{27892D56-7CA1-451F-8CA8-61B01B82110F}" srcOrd="0" destOrd="0" presId="urn:microsoft.com/office/officeart/2005/8/layout/radial6"/>
    <dgm:cxn modelId="{ABE456DF-CA7B-4C9B-8F0B-825AE96D1CD2}" type="presOf" srcId="{6B373621-DE6C-46A7-923A-6B561430CB8D}" destId="{1447C7A4-1232-4E0C-9052-A87694C10619}" srcOrd="0" destOrd="0" presId="urn:microsoft.com/office/officeart/2005/8/layout/radial6"/>
    <dgm:cxn modelId="{9A4F10F3-EF6F-4E5C-A91A-ECF8356B03B9}" type="presOf" srcId="{B9E02061-3B40-422B-B405-F1A68BE3C969}" destId="{2DB7E56C-DD0D-4D15-B367-E050A25F47D4}" srcOrd="0" destOrd="0" presId="urn:microsoft.com/office/officeart/2005/8/layout/radial6"/>
    <dgm:cxn modelId="{18B296ED-17C0-4647-A8F8-66C64C387542}" srcId="{6A2A3D3E-9F3B-4AD4-8DE0-8E95B2706DA4}" destId="{EB8A7B7D-1C5C-4EA2-B730-A69EC539C0F7}" srcOrd="1" destOrd="0" parTransId="{9BE7ADC0-52B3-455F-9891-947FB27184BD}" sibTransId="{B0D9A077-5228-4836-B9B2-40D20DD76DBB}"/>
    <dgm:cxn modelId="{9F474FE6-073E-4954-8EE6-27C346193802}" type="presOf" srcId="{3F208105-9425-4052-A9DF-36D5E586D095}" destId="{9EC543ED-106A-42D5-9525-FCA0406145AE}" srcOrd="0" destOrd="0" presId="urn:microsoft.com/office/officeart/2005/8/layout/radial6"/>
    <dgm:cxn modelId="{49A4A4CC-E89F-40F3-B20D-2FBC4F72069C}" type="presOf" srcId="{CC9D6211-E614-46AF-A996-D321E4F2AF90}" destId="{234BAA97-ECBB-40A0-996D-86BBDFF872B8}" srcOrd="0" destOrd="0" presId="urn:microsoft.com/office/officeart/2005/8/layout/radial6"/>
    <dgm:cxn modelId="{A371A6BE-5B42-4409-8E4E-0096DC84CC6A}" srcId="{6A2A3D3E-9F3B-4AD4-8DE0-8E95B2706DA4}" destId="{CC9D6211-E614-46AF-A996-D321E4F2AF90}" srcOrd="4" destOrd="0" parTransId="{772E20B2-8F06-49EF-A27E-3544294E0080}" sibTransId="{3F208105-9425-4052-A9DF-36D5E586D095}"/>
    <dgm:cxn modelId="{BDEC49C2-A847-4A57-955C-238CCAC841E0}" type="presOf" srcId="{2A2E28ED-CB5A-455A-A0D7-EC49D8C9D1D2}" destId="{428BB291-A248-4851-8E88-3A0BD4C4F835}" srcOrd="0" destOrd="0" presId="urn:microsoft.com/office/officeart/2005/8/layout/radial6"/>
    <dgm:cxn modelId="{C3966462-F4E4-4068-B4F6-3362B107F2FF}" type="presParOf" srcId="{428BB291-A248-4851-8E88-3A0BD4C4F835}" destId="{43FE8132-11E1-4896-A051-8CB8A7B32E97}" srcOrd="0" destOrd="0" presId="urn:microsoft.com/office/officeart/2005/8/layout/radial6"/>
    <dgm:cxn modelId="{2A1ED7CE-293B-446A-9DDD-A4EA989F776E}" type="presParOf" srcId="{428BB291-A248-4851-8E88-3A0BD4C4F835}" destId="{0CCE3B4E-5279-4657-ADE1-1C31552D500C}" srcOrd="1" destOrd="0" presId="urn:microsoft.com/office/officeart/2005/8/layout/radial6"/>
    <dgm:cxn modelId="{46536447-160D-446B-A95C-A5B0D8D25D92}" type="presParOf" srcId="{428BB291-A248-4851-8E88-3A0BD4C4F835}" destId="{F4E002FF-BEA2-4C45-B27B-5484D66B3E84}" srcOrd="2" destOrd="0" presId="urn:microsoft.com/office/officeart/2005/8/layout/radial6"/>
    <dgm:cxn modelId="{879CECE3-AAD6-49CD-ABCB-191B369225F0}" type="presParOf" srcId="{428BB291-A248-4851-8E88-3A0BD4C4F835}" destId="{C0EE5EB7-BAE5-4172-8014-3049BA678791}" srcOrd="3" destOrd="0" presId="urn:microsoft.com/office/officeart/2005/8/layout/radial6"/>
    <dgm:cxn modelId="{89EA982C-6171-440E-A337-55C63FDA005F}" type="presParOf" srcId="{428BB291-A248-4851-8E88-3A0BD4C4F835}" destId="{4819BD2E-D465-415E-9D29-6448AA3822C2}" srcOrd="4" destOrd="0" presId="urn:microsoft.com/office/officeart/2005/8/layout/radial6"/>
    <dgm:cxn modelId="{A121D356-04DB-41D9-B82F-2F0A344F1522}" type="presParOf" srcId="{428BB291-A248-4851-8E88-3A0BD4C4F835}" destId="{266DFCF5-9CF3-45D7-99F4-B976A884A2F3}" srcOrd="5" destOrd="0" presId="urn:microsoft.com/office/officeart/2005/8/layout/radial6"/>
    <dgm:cxn modelId="{80BB9067-09AF-42C5-94C9-E468B1E22872}" type="presParOf" srcId="{428BB291-A248-4851-8E88-3A0BD4C4F835}" destId="{3152FA05-BD4A-4B0C-A52E-E975131551DA}" srcOrd="6" destOrd="0" presId="urn:microsoft.com/office/officeart/2005/8/layout/radial6"/>
    <dgm:cxn modelId="{49EE6941-AC2A-4962-BE7A-7EEDE0E60344}" type="presParOf" srcId="{428BB291-A248-4851-8E88-3A0BD4C4F835}" destId="{2DB7E56C-DD0D-4D15-B367-E050A25F47D4}" srcOrd="7" destOrd="0" presId="urn:microsoft.com/office/officeart/2005/8/layout/radial6"/>
    <dgm:cxn modelId="{336B7680-5838-453E-BF4C-A12C20D204F6}" type="presParOf" srcId="{428BB291-A248-4851-8E88-3A0BD4C4F835}" destId="{2A0093D2-C5F3-4D8D-A772-5917EB0065A5}" srcOrd="8" destOrd="0" presId="urn:microsoft.com/office/officeart/2005/8/layout/radial6"/>
    <dgm:cxn modelId="{E59F0A4D-7A21-4D37-BD38-5E6C44861DDE}" type="presParOf" srcId="{428BB291-A248-4851-8E88-3A0BD4C4F835}" destId="{1447C7A4-1232-4E0C-9052-A87694C10619}" srcOrd="9" destOrd="0" presId="urn:microsoft.com/office/officeart/2005/8/layout/radial6"/>
    <dgm:cxn modelId="{A2AF822A-95D9-4903-92FD-6B886D29E64C}" type="presParOf" srcId="{428BB291-A248-4851-8E88-3A0BD4C4F835}" destId="{27892D56-7CA1-451F-8CA8-61B01B82110F}" srcOrd="10" destOrd="0" presId="urn:microsoft.com/office/officeart/2005/8/layout/radial6"/>
    <dgm:cxn modelId="{54DD4072-6E42-4C7E-B55F-446BA0E83EA5}" type="presParOf" srcId="{428BB291-A248-4851-8E88-3A0BD4C4F835}" destId="{294F302A-E5B5-4002-897D-5C4926FDB6C1}" srcOrd="11" destOrd="0" presId="urn:microsoft.com/office/officeart/2005/8/layout/radial6"/>
    <dgm:cxn modelId="{D6A40A2D-010B-428A-B3CE-1800D079E922}" type="presParOf" srcId="{428BB291-A248-4851-8E88-3A0BD4C4F835}" destId="{6F88CBD1-C41B-4FAA-891F-7A8FE84D9FFF}" srcOrd="12" destOrd="0" presId="urn:microsoft.com/office/officeart/2005/8/layout/radial6"/>
    <dgm:cxn modelId="{CC280FF1-C526-46CA-9864-E975498959D3}" type="presParOf" srcId="{428BB291-A248-4851-8E88-3A0BD4C4F835}" destId="{234BAA97-ECBB-40A0-996D-86BBDFF872B8}" srcOrd="13" destOrd="0" presId="urn:microsoft.com/office/officeart/2005/8/layout/radial6"/>
    <dgm:cxn modelId="{CA58E9D8-1FC5-424E-AEE7-612960340BFC}" type="presParOf" srcId="{428BB291-A248-4851-8E88-3A0BD4C4F835}" destId="{7144E647-76D7-4CAF-81DA-E2BE1B7BE37E}" srcOrd="14" destOrd="0" presId="urn:microsoft.com/office/officeart/2005/8/layout/radial6"/>
    <dgm:cxn modelId="{D7123D59-6F8C-423F-A867-0633B13F1E2F}" type="presParOf" srcId="{428BB291-A248-4851-8E88-3A0BD4C4F835}" destId="{9EC543ED-106A-42D5-9525-FCA0406145AE}" srcOrd="15" destOrd="0" presId="urn:microsoft.com/office/officeart/2005/8/layout/radial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84F682E-BB44-43AA-8C28-60DB5144C9DA}" type="doc">
      <dgm:prSet loTypeId="urn:microsoft.com/office/officeart/2005/8/layout/cycle8" loCatId="cycle" qsTypeId="urn:microsoft.com/office/officeart/2005/8/quickstyle/simple1" qsCatId="simple" csTypeId="urn:microsoft.com/office/officeart/2005/8/colors/accent2_4" csCatId="accent2" phldr="1"/>
      <dgm:spPr/>
    </dgm:pt>
    <dgm:pt modelId="{DF4E2D27-4E91-44FB-B1DE-9D3CD4BC0811}">
      <dgm:prSet phldrT="[Текст]" custT="1"/>
      <dgm:spPr/>
      <dgm:t>
        <a:bodyPr/>
        <a:lstStyle/>
        <a:p>
          <a:pPr algn="l"/>
          <a:r>
            <a:rPr lang="ru-RU" sz="1000">
              <a:latin typeface="Times New Roman" panose="02020603050405020304" pitchFamily="18" charset="0"/>
              <a:cs typeface="Times New Roman" panose="02020603050405020304" pitchFamily="18" charset="0"/>
            </a:rPr>
            <a:t>юридические лица</a:t>
          </a:r>
          <a:r>
            <a:rPr lang="en-US" sz="1000">
              <a:latin typeface="Times New Roman" panose="02020603050405020304" pitchFamily="18" charset="0"/>
              <a:cs typeface="Times New Roman" panose="02020603050405020304" pitchFamily="18" charset="0"/>
            </a:rPr>
            <a:t>    </a:t>
          </a:r>
          <a:r>
            <a:rPr lang="ru-RU" sz="1000">
              <a:latin typeface="Times New Roman" panose="02020603050405020304" pitchFamily="18" charset="0"/>
              <a:cs typeface="Times New Roman" panose="02020603050405020304" pitchFamily="18" charset="0"/>
            </a:rPr>
            <a:t> (в том числе и бюджетные), включая созданные на территории страны предприятия и организации с иностранными инвестициями;</a:t>
          </a:r>
        </a:p>
      </dgm:t>
    </dgm:pt>
    <dgm:pt modelId="{963BAA84-51F6-4D84-A06C-410DC1DBCC31}" type="parTrans" cxnId="{6E87782B-BD37-4FBE-9BE1-110A4B15184A}">
      <dgm:prSet/>
      <dgm:spPr/>
      <dgm:t>
        <a:bodyPr/>
        <a:lstStyle/>
        <a:p>
          <a:endParaRPr lang="ru-RU"/>
        </a:p>
      </dgm:t>
    </dgm:pt>
    <dgm:pt modelId="{48D452E7-12C7-429E-BB98-AE7D9CCFC555}" type="sibTrans" cxnId="{6E87782B-BD37-4FBE-9BE1-110A4B15184A}">
      <dgm:prSet/>
      <dgm:spPr/>
      <dgm:t>
        <a:bodyPr/>
        <a:lstStyle/>
        <a:p>
          <a:endParaRPr lang="ru-RU"/>
        </a:p>
      </dgm:t>
    </dgm:pt>
    <dgm:pt modelId="{2BA1B89C-1B9F-4537-BE1F-E4E3A95A0EC1}">
      <dgm:prSet phldrT="[Текст]" custT="1"/>
      <dgm:spPr/>
      <dgm:t>
        <a:bodyPr/>
        <a:lstStyle/>
        <a:p>
          <a:r>
            <a:rPr lang="ru-RU" sz="1050">
              <a:latin typeface="Times New Roman" panose="02020603050405020304" pitchFamily="18" charset="0"/>
              <a:cs typeface="Times New Roman" panose="02020603050405020304" pitchFamily="18" charset="0"/>
            </a:rPr>
            <a:t>международные объединения и организации, осуществляющие предпринимательскую деятельность;</a:t>
          </a:r>
        </a:p>
      </dgm:t>
    </dgm:pt>
    <dgm:pt modelId="{2A742076-C916-4D49-95B3-EEBCE36B987B}" type="parTrans" cxnId="{695CCE47-D32D-47B1-B779-A498E36FEAAD}">
      <dgm:prSet/>
      <dgm:spPr/>
      <dgm:t>
        <a:bodyPr/>
        <a:lstStyle/>
        <a:p>
          <a:endParaRPr lang="ru-RU"/>
        </a:p>
      </dgm:t>
    </dgm:pt>
    <dgm:pt modelId="{8B29910F-6E6C-440D-90BA-F8B2BBD97D41}" type="sibTrans" cxnId="{695CCE47-D32D-47B1-B779-A498E36FEAAD}">
      <dgm:prSet/>
      <dgm:spPr/>
      <dgm:t>
        <a:bodyPr/>
        <a:lstStyle/>
        <a:p>
          <a:endParaRPr lang="ru-RU"/>
        </a:p>
      </dgm:t>
    </dgm:pt>
    <dgm:pt modelId="{BB262A45-F4AA-4EDC-9AD1-3DBCA19B5836}">
      <dgm:prSet phldrT="[Текст]" custT="1"/>
      <dgm:spPr/>
      <dgm:t>
        <a:bodyPr/>
        <a:lstStyle/>
        <a:p>
          <a:r>
            <a:rPr lang="ru-RU" sz="1000">
              <a:latin typeface="Times New Roman" panose="02020603050405020304" pitchFamily="18" charset="0"/>
              <a:cs typeface="Times New Roman" panose="02020603050405020304" pitchFamily="18" charset="0"/>
            </a:rPr>
            <a:t>коммерческие банки и кредитные учреждения, включая банки с участием иностранного капитала;</a:t>
          </a:r>
        </a:p>
      </dgm:t>
    </dgm:pt>
    <dgm:pt modelId="{75E43BE4-834E-4909-96BE-EB7C8FCDE2B6}" type="parTrans" cxnId="{D0F9D6BE-80A7-4EAF-A81C-9F4BB7BD3E44}">
      <dgm:prSet/>
      <dgm:spPr/>
      <dgm:t>
        <a:bodyPr/>
        <a:lstStyle/>
        <a:p>
          <a:endParaRPr lang="ru-RU"/>
        </a:p>
      </dgm:t>
    </dgm:pt>
    <dgm:pt modelId="{EF71BA9F-0826-45DF-9D69-B0DCC4A77B41}" type="sibTrans" cxnId="{D0F9D6BE-80A7-4EAF-A81C-9F4BB7BD3E44}">
      <dgm:prSet/>
      <dgm:spPr/>
      <dgm:t>
        <a:bodyPr/>
        <a:lstStyle/>
        <a:p>
          <a:endParaRPr lang="ru-RU"/>
        </a:p>
      </dgm:t>
    </dgm:pt>
    <dgm:pt modelId="{EB86675D-8858-43E9-A6BC-459CC4F35BAE}">
      <dgm:prSet phldrT="[Текст]" custT="1"/>
      <dgm:spPr/>
      <dgm:t>
        <a:bodyPr/>
        <a:lstStyle/>
        <a:p>
          <a:r>
            <a:rPr lang="ru-RU" sz="1050">
              <a:latin typeface="Times New Roman" panose="02020603050405020304" pitchFamily="18" charset="0"/>
              <a:cs typeface="Times New Roman" panose="02020603050405020304" pitchFamily="18" charset="0"/>
            </a:rPr>
            <a:t>страховые организации;</a:t>
          </a:r>
        </a:p>
      </dgm:t>
    </dgm:pt>
    <dgm:pt modelId="{D4C67A3E-96DC-478F-A835-641A62D0D28D}" type="parTrans" cxnId="{7E73010F-127D-4D6E-9A80-D30D6558E1EA}">
      <dgm:prSet/>
      <dgm:spPr/>
      <dgm:t>
        <a:bodyPr/>
        <a:lstStyle/>
        <a:p>
          <a:endParaRPr lang="ru-RU"/>
        </a:p>
      </dgm:t>
    </dgm:pt>
    <dgm:pt modelId="{A4E47BD0-FA98-410C-AC32-EDEA8451C928}" type="sibTrans" cxnId="{7E73010F-127D-4D6E-9A80-D30D6558E1EA}">
      <dgm:prSet/>
      <dgm:spPr/>
      <dgm:t>
        <a:bodyPr/>
        <a:lstStyle/>
        <a:p>
          <a:endParaRPr lang="ru-RU"/>
        </a:p>
      </dgm:t>
    </dgm:pt>
    <dgm:pt modelId="{D3A9384F-A3C9-4C84-B027-B4984220F69C}">
      <dgm:prSet phldrT="[Текст]" custT="1"/>
      <dgm:spPr/>
      <dgm:t>
        <a:bodyPr/>
        <a:lstStyle/>
        <a:p>
          <a:pPr algn="r"/>
          <a:r>
            <a:rPr lang="en-US" sz="1050">
              <a:latin typeface="Times New Roman" panose="02020603050405020304" pitchFamily="18" charset="0"/>
              <a:cs typeface="Times New Roman" panose="02020603050405020304" pitchFamily="18" charset="0"/>
            </a:rPr>
            <a:t>     </a:t>
          </a:r>
          <a:r>
            <a:rPr lang="ru-RU" sz="1050">
              <a:latin typeface="Times New Roman" panose="02020603050405020304" pitchFamily="18" charset="0"/>
              <a:cs typeface="Times New Roman" panose="02020603050405020304" pitchFamily="18" charset="0"/>
            </a:rPr>
            <a:t>филиалы и другие подразделения предприятий, организаций, учреждений, имеющие расчетный счет в банке и самостоятельный баланс.</a:t>
          </a:r>
        </a:p>
      </dgm:t>
    </dgm:pt>
    <dgm:pt modelId="{06C67C7B-567A-4AEA-B2BB-98D8658928D2}" type="parTrans" cxnId="{F12E3721-0102-43AE-B905-2208356B5763}">
      <dgm:prSet/>
      <dgm:spPr/>
      <dgm:t>
        <a:bodyPr/>
        <a:lstStyle/>
        <a:p>
          <a:endParaRPr lang="ru-RU"/>
        </a:p>
      </dgm:t>
    </dgm:pt>
    <dgm:pt modelId="{D068CDB7-74AE-4CFD-B58D-3CF7BA9D2D45}" type="sibTrans" cxnId="{F12E3721-0102-43AE-B905-2208356B5763}">
      <dgm:prSet/>
      <dgm:spPr/>
      <dgm:t>
        <a:bodyPr/>
        <a:lstStyle/>
        <a:p>
          <a:endParaRPr lang="ru-RU"/>
        </a:p>
      </dgm:t>
    </dgm:pt>
    <dgm:pt modelId="{7B71EF27-DDD8-4C52-AA83-B49A0CC4D960}" type="pres">
      <dgm:prSet presAssocID="{B84F682E-BB44-43AA-8C28-60DB5144C9DA}" presName="compositeShape" presStyleCnt="0">
        <dgm:presLayoutVars>
          <dgm:chMax val="7"/>
          <dgm:dir/>
          <dgm:resizeHandles val="exact"/>
        </dgm:presLayoutVars>
      </dgm:prSet>
      <dgm:spPr/>
    </dgm:pt>
    <dgm:pt modelId="{7084A2EF-3E87-49C4-B9F1-CF492601B095}" type="pres">
      <dgm:prSet presAssocID="{B84F682E-BB44-43AA-8C28-60DB5144C9DA}" presName="wedge1" presStyleLbl="node1" presStyleIdx="0" presStyleCnt="5"/>
      <dgm:spPr/>
      <dgm:t>
        <a:bodyPr/>
        <a:lstStyle/>
        <a:p>
          <a:endParaRPr lang="ru-RU"/>
        </a:p>
      </dgm:t>
    </dgm:pt>
    <dgm:pt modelId="{6DAB1021-9927-4831-948A-C8AC350817A5}" type="pres">
      <dgm:prSet presAssocID="{B84F682E-BB44-43AA-8C28-60DB5144C9DA}" presName="dummy1a" presStyleCnt="0"/>
      <dgm:spPr/>
    </dgm:pt>
    <dgm:pt modelId="{BC5F1625-9B62-4658-BE78-487F84BBEE86}" type="pres">
      <dgm:prSet presAssocID="{B84F682E-BB44-43AA-8C28-60DB5144C9DA}" presName="dummy1b" presStyleCnt="0"/>
      <dgm:spPr/>
    </dgm:pt>
    <dgm:pt modelId="{28777806-E049-4F26-AE39-CB03A127D7E6}" type="pres">
      <dgm:prSet presAssocID="{B84F682E-BB44-43AA-8C28-60DB5144C9DA}" presName="wedge1Tx" presStyleLbl="node1" presStyleIdx="0" presStyleCnt="5">
        <dgm:presLayoutVars>
          <dgm:chMax val="0"/>
          <dgm:chPref val="0"/>
          <dgm:bulletEnabled val="1"/>
        </dgm:presLayoutVars>
      </dgm:prSet>
      <dgm:spPr/>
      <dgm:t>
        <a:bodyPr/>
        <a:lstStyle/>
        <a:p>
          <a:endParaRPr lang="ru-RU"/>
        </a:p>
      </dgm:t>
    </dgm:pt>
    <dgm:pt modelId="{D681DB68-25E3-4957-8A7D-A03A7E45C131}" type="pres">
      <dgm:prSet presAssocID="{B84F682E-BB44-43AA-8C28-60DB5144C9DA}" presName="wedge2" presStyleLbl="node1" presStyleIdx="1" presStyleCnt="5"/>
      <dgm:spPr/>
      <dgm:t>
        <a:bodyPr/>
        <a:lstStyle/>
        <a:p>
          <a:endParaRPr lang="ru-RU"/>
        </a:p>
      </dgm:t>
    </dgm:pt>
    <dgm:pt modelId="{65602711-C58F-48E1-A2D1-5A6D27F044B7}" type="pres">
      <dgm:prSet presAssocID="{B84F682E-BB44-43AA-8C28-60DB5144C9DA}" presName="dummy2a" presStyleCnt="0"/>
      <dgm:spPr/>
    </dgm:pt>
    <dgm:pt modelId="{F44DECE9-70AD-41CA-8438-6D19E33A643D}" type="pres">
      <dgm:prSet presAssocID="{B84F682E-BB44-43AA-8C28-60DB5144C9DA}" presName="dummy2b" presStyleCnt="0"/>
      <dgm:spPr/>
    </dgm:pt>
    <dgm:pt modelId="{048C933C-D509-4860-A172-A022C97E1E94}" type="pres">
      <dgm:prSet presAssocID="{B84F682E-BB44-43AA-8C28-60DB5144C9DA}" presName="wedge2Tx" presStyleLbl="node1" presStyleIdx="1" presStyleCnt="5">
        <dgm:presLayoutVars>
          <dgm:chMax val="0"/>
          <dgm:chPref val="0"/>
          <dgm:bulletEnabled val="1"/>
        </dgm:presLayoutVars>
      </dgm:prSet>
      <dgm:spPr/>
      <dgm:t>
        <a:bodyPr/>
        <a:lstStyle/>
        <a:p>
          <a:endParaRPr lang="ru-RU"/>
        </a:p>
      </dgm:t>
    </dgm:pt>
    <dgm:pt modelId="{AC73AA7E-F724-4323-A855-E016CFFC81DB}" type="pres">
      <dgm:prSet presAssocID="{B84F682E-BB44-43AA-8C28-60DB5144C9DA}" presName="wedge3" presStyleLbl="node1" presStyleIdx="2" presStyleCnt="5"/>
      <dgm:spPr/>
      <dgm:t>
        <a:bodyPr/>
        <a:lstStyle/>
        <a:p>
          <a:endParaRPr lang="ru-RU"/>
        </a:p>
      </dgm:t>
    </dgm:pt>
    <dgm:pt modelId="{1C3622E2-4E60-402F-A6CA-74D231A4BD06}" type="pres">
      <dgm:prSet presAssocID="{B84F682E-BB44-43AA-8C28-60DB5144C9DA}" presName="dummy3a" presStyleCnt="0"/>
      <dgm:spPr/>
    </dgm:pt>
    <dgm:pt modelId="{FB030B68-AE86-43C2-9A46-EEAAF35AEA2E}" type="pres">
      <dgm:prSet presAssocID="{B84F682E-BB44-43AA-8C28-60DB5144C9DA}" presName="dummy3b" presStyleCnt="0"/>
      <dgm:spPr/>
    </dgm:pt>
    <dgm:pt modelId="{D692A71B-CBA3-4D77-B39C-8A25E8134F66}" type="pres">
      <dgm:prSet presAssocID="{B84F682E-BB44-43AA-8C28-60DB5144C9DA}" presName="wedge3Tx" presStyleLbl="node1" presStyleIdx="2" presStyleCnt="5">
        <dgm:presLayoutVars>
          <dgm:chMax val="0"/>
          <dgm:chPref val="0"/>
          <dgm:bulletEnabled val="1"/>
        </dgm:presLayoutVars>
      </dgm:prSet>
      <dgm:spPr/>
      <dgm:t>
        <a:bodyPr/>
        <a:lstStyle/>
        <a:p>
          <a:endParaRPr lang="ru-RU"/>
        </a:p>
      </dgm:t>
    </dgm:pt>
    <dgm:pt modelId="{54CC2B2E-FE10-4D6A-B491-23C2BEB351E8}" type="pres">
      <dgm:prSet presAssocID="{B84F682E-BB44-43AA-8C28-60DB5144C9DA}" presName="wedge4" presStyleLbl="node1" presStyleIdx="3" presStyleCnt="5"/>
      <dgm:spPr/>
      <dgm:t>
        <a:bodyPr/>
        <a:lstStyle/>
        <a:p>
          <a:endParaRPr lang="ru-RU"/>
        </a:p>
      </dgm:t>
    </dgm:pt>
    <dgm:pt modelId="{BDEB41C0-30CA-4105-9D56-8B863BA4A18A}" type="pres">
      <dgm:prSet presAssocID="{B84F682E-BB44-43AA-8C28-60DB5144C9DA}" presName="dummy4a" presStyleCnt="0"/>
      <dgm:spPr/>
    </dgm:pt>
    <dgm:pt modelId="{54A6846C-535F-4DD6-875A-9428151709E1}" type="pres">
      <dgm:prSet presAssocID="{B84F682E-BB44-43AA-8C28-60DB5144C9DA}" presName="dummy4b" presStyleCnt="0"/>
      <dgm:spPr/>
    </dgm:pt>
    <dgm:pt modelId="{78E31235-8347-4314-9AA7-7FF7DA1BA4E1}" type="pres">
      <dgm:prSet presAssocID="{B84F682E-BB44-43AA-8C28-60DB5144C9DA}" presName="wedge4Tx" presStyleLbl="node1" presStyleIdx="3" presStyleCnt="5">
        <dgm:presLayoutVars>
          <dgm:chMax val="0"/>
          <dgm:chPref val="0"/>
          <dgm:bulletEnabled val="1"/>
        </dgm:presLayoutVars>
      </dgm:prSet>
      <dgm:spPr/>
      <dgm:t>
        <a:bodyPr/>
        <a:lstStyle/>
        <a:p>
          <a:endParaRPr lang="ru-RU"/>
        </a:p>
      </dgm:t>
    </dgm:pt>
    <dgm:pt modelId="{FF0966E6-227A-4447-9ADB-2C112D2156B5}" type="pres">
      <dgm:prSet presAssocID="{B84F682E-BB44-43AA-8C28-60DB5144C9DA}" presName="wedge5" presStyleLbl="node1" presStyleIdx="4" presStyleCnt="5" custScaleX="101726" custScaleY="100472"/>
      <dgm:spPr/>
      <dgm:t>
        <a:bodyPr/>
        <a:lstStyle/>
        <a:p>
          <a:endParaRPr lang="ru-RU"/>
        </a:p>
      </dgm:t>
    </dgm:pt>
    <dgm:pt modelId="{44D18BD9-8C2A-4ABA-A333-49E235104576}" type="pres">
      <dgm:prSet presAssocID="{B84F682E-BB44-43AA-8C28-60DB5144C9DA}" presName="dummy5a" presStyleCnt="0"/>
      <dgm:spPr/>
    </dgm:pt>
    <dgm:pt modelId="{4038F5D9-EE8F-4B39-B83C-F732F7A673C7}" type="pres">
      <dgm:prSet presAssocID="{B84F682E-BB44-43AA-8C28-60DB5144C9DA}" presName="dummy5b" presStyleCnt="0"/>
      <dgm:spPr/>
    </dgm:pt>
    <dgm:pt modelId="{776D86E2-72E0-4DF4-8B3C-39B7CCB95B5E}" type="pres">
      <dgm:prSet presAssocID="{B84F682E-BB44-43AA-8C28-60DB5144C9DA}" presName="wedge5Tx" presStyleLbl="node1" presStyleIdx="4" presStyleCnt="5">
        <dgm:presLayoutVars>
          <dgm:chMax val="0"/>
          <dgm:chPref val="0"/>
          <dgm:bulletEnabled val="1"/>
        </dgm:presLayoutVars>
      </dgm:prSet>
      <dgm:spPr/>
      <dgm:t>
        <a:bodyPr/>
        <a:lstStyle/>
        <a:p>
          <a:endParaRPr lang="ru-RU"/>
        </a:p>
      </dgm:t>
    </dgm:pt>
    <dgm:pt modelId="{E9427096-BEC0-4754-A28D-3E368AFCBDA7}" type="pres">
      <dgm:prSet presAssocID="{48D452E7-12C7-429E-BB98-AE7D9CCFC555}" presName="arrowWedge1" presStyleLbl="fgSibTrans2D1" presStyleIdx="0" presStyleCnt="5"/>
      <dgm:spPr/>
    </dgm:pt>
    <dgm:pt modelId="{D6BECC1F-A73A-4BFF-9078-5B49E0ED0AF0}" type="pres">
      <dgm:prSet presAssocID="{8B29910F-6E6C-440D-90BA-F8B2BBD97D41}" presName="arrowWedge2" presStyleLbl="fgSibTrans2D1" presStyleIdx="1" presStyleCnt="5"/>
      <dgm:spPr/>
    </dgm:pt>
    <dgm:pt modelId="{B26F51CD-0AEC-47D1-8079-F5C8436B6F84}" type="pres">
      <dgm:prSet presAssocID="{EF71BA9F-0826-45DF-9D69-B0DCC4A77B41}" presName="arrowWedge3" presStyleLbl="fgSibTrans2D1" presStyleIdx="2" presStyleCnt="5"/>
      <dgm:spPr/>
    </dgm:pt>
    <dgm:pt modelId="{6BBC13FB-34C6-4266-A718-B569E4818C49}" type="pres">
      <dgm:prSet presAssocID="{A4E47BD0-FA98-410C-AC32-EDEA8451C928}" presName="arrowWedge4" presStyleLbl="fgSibTrans2D1" presStyleIdx="3" presStyleCnt="5"/>
      <dgm:spPr/>
    </dgm:pt>
    <dgm:pt modelId="{F65C0BBF-BBE0-4BB0-84CF-DB5F7B697291}" type="pres">
      <dgm:prSet presAssocID="{D068CDB7-74AE-4CFD-B58D-3CF7BA9D2D45}" presName="arrowWedge5" presStyleLbl="fgSibTrans2D1" presStyleIdx="4" presStyleCnt="5"/>
      <dgm:spPr/>
    </dgm:pt>
  </dgm:ptLst>
  <dgm:cxnLst>
    <dgm:cxn modelId="{F12E3721-0102-43AE-B905-2208356B5763}" srcId="{B84F682E-BB44-43AA-8C28-60DB5144C9DA}" destId="{D3A9384F-A3C9-4C84-B027-B4984220F69C}" srcOrd="4" destOrd="0" parTransId="{06C67C7B-567A-4AEA-B2BB-98D8658928D2}" sibTransId="{D068CDB7-74AE-4CFD-B58D-3CF7BA9D2D45}"/>
    <dgm:cxn modelId="{E203C9FC-5C0D-4AE1-B450-77076DC120B0}" type="presOf" srcId="{EB86675D-8858-43E9-A6BC-459CC4F35BAE}" destId="{78E31235-8347-4314-9AA7-7FF7DA1BA4E1}" srcOrd="1" destOrd="0" presId="urn:microsoft.com/office/officeart/2005/8/layout/cycle8"/>
    <dgm:cxn modelId="{4C7ED2BE-E1C8-44B8-A2AB-F3ADAF9CD14B}" type="presOf" srcId="{B84F682E-BB44-43AA-8C28-60DB5144C9DA}" destId="{7B71EF27-DDD8-4C52-AA83-B49A0CC4D960}" srcOrd="0" destOrd="0" presId="urn:microsoft.com/office/officeart/2005/8/layout/cycle8"/>
    <dgm:cxn modelId="{695CCE47-D32D-47B1-B779-A498E36FEAAD}" srcId="{B84F682E-BB44-43AA-8C28-60DB5144C9DA}" destId="{2BA1B89C-1B9F-4537-BE1F-E4E3A95A0EC1}" srcOrd="1" destOrd="0" parTransId="{2A742076-C916-4D49-95B3-EEBCE36B987B}" sibTransId="{8B29910F-6E6C-440D-90BA-F8B2BBD97D41}"/>
    <dgm:cxn modelId="{1D104ACA-6BDC-453D-8345-4415A3708BAE}" type="presOf" srcId="{2BA1B89C-1B9F-4537-BE1F-E4E3A95A0EC1}" destId="{048C933C-D509-4860-A172-A022C97E1E94}" srcOrd="1" destOrd="0" presId="urn:microsoft.com/office/officeart/2005/8/layout/cycle8"/>
    <dgm:cxn modelId="{B6DDC5B9-54FB-46F9-AD58-CA731DC89D9C}" type="presOf" srcId="{EB86675D-8858-43E9-A6BC-459CC4F35BAE}" destId="{54CC2B2E-FE10-4D6A-B491-23C2BEB351E8}" srcOrd="0" destOrd="0" presId="urn:microsoft.com/office/officeart/2005/8/layout/cycle8"/>
    <dgm:cxn modelId="{02F909D7-E47C-4459-AA28-780B77C0F8D4}" type="presOf" srcId="{2BA1B89C-1B9F-4537-BE1F-E4E3A95A0EC1}" destId="{D681DB68-25E3-4957-8A7D-A03A7E45C131}" srcOrd="0" destOrd="0" presId="urn:microsoft.com/office/officeart/2005/8/layout/cycle8"/>
    <dgm:cxn modelId="{3ABCCA01-C337-4608-AC13-1D6F6C4A8503}" type="presOf" srcId="{BB262A45-F4AA-4EDC-9AD1-3DBCA19B5836}" destId="{AC73AA7E-F724-4323-A855-E016CFFC81DB}" srcOrd="0" destOrd="0" presId="urn:microsoft.com/office/officeart/2005/8/layout/cycle8"/>
    <dgm:cxn modelId="{1E23DBA7-D1D0-4E7B-8111-F4F9610108B2}" type="presOf" srcId="{D3A9384F-A3C9-4C84-B027-B4984220F69C}" destId="{776D86E2-72E0-4DF4-8B3C-39B7CCB95B5E}" srcOrd="1" destOrd="0" presId="urn:microsoft.com/office/officeart/2005/8/layout/cycle8"/>
    <dgm:cxn modelId="{E5B100B3-0258-4AD5-96E0-64FD42628D7B}" type="presOf" srcId="{D3A9384F-A3C9-4C84-B027-B4984220F69C}" destId="{FF0966E6-227A-4447-9ADB-2C112D2156B5}" srcOrd="0" destOrd="0" presId="urn:microsoft.com/office/officeart/2005/8/layout/cycle8"/>
    <dgm:cxn modelId="{434916C8-B164-44A7-A35D-709A8938ED98}" type="presOf" srcId="{BB262A45-F4AA-4EDC-9AD1-3DBCA19B5836}" destId="{D692A71B-CBA3-4D77-B39C-8A25E8134F66}" srcOrd="1" destOrd="0" presId="urn:microsoft.com/office/officeart/2005/8/layout/cycle8"/>
    <dgm:cxn modelId="{7E73010F-127D-4D6E-9A80-D30D6558E1EA}" srcId="{B84F682E-BB44-43AA-8C28-60DB5144C9DA}" destId="{EB86675D-8858-43E9-A6BC-459CC4F35BAE}" srcOrd="3" destOrd="0" parTransId="{D4C67A3E-96DC-478F-A835-641A62D0D28D}" sibTransId="{A4E47BD0-FA98-410C-AC32-EDEA8451C928}"/>
    <dgm:cxn modelId="{4B223A2E-9E8F-4FBD-9365-1F5A8CDADC23}" type="presOf" srcId="{DF4E2D27-4E91-44FB-B1DE-9D3CD4BC0811}" destId="{28777806-E049-4F26-AE39-CB03A127D7E6}" srcOrd="1" destOrd="0" presId="urn:microsoft.com/office/officeart/2005/8/layout/cycle8"/>
    <dgm:cxn modelId="{2CE50ED2-F878-420F-B91B-6C933BFB9F88}" type="presOf" srcId="{DF4E2D27-4E91-44FB-B1DE-9D3CD4BC0811}" destId="{7084A2EF-3E87-49C4-B9F1-CF492601B095}" srcOrd="0" destOrd="0" presId="urn:microsoft.com/office/officeart/2005/8/layout/cycle8"/>
    <dgm:cxn modelId="{6E87782B-BD37-4FBE-9BE1-110A4B15184A}" srcId="{B84F682E-BB44-43AA-8C28-60DB5144C9DA}" destId="{DF4E2D27-4E91-44FB-B1DE-9D3CD4BC0811}" srcOrd="0" destOrd="0" parTransId="{963BAA84-51F6-4D84-A06C-410DC1DBCC31}" sibTransId="{48D452E7-12C7-429E-BB98-AE7D9CCFC555}"/>
    <dgm:cxn modelId="{D0F9D6BE-80A7-4EAF-A81C-9F4BB7BD3E44}" srcId="{B84F682E-BB44-43AA-8C28-60DB5144C9DA}" destId="{BB262A45-F4AA-4EDC-9AD1-3DBCA19B5836}" srcOrd="2" destOrd="0" parTransId="{75E43BE4-834E-4909-96BE-EB7C8FCDE2B6}" sibTransId="{EF71BA9F-0826-45DF-9D69-B0DCC4A77B41}"/>
    <dgm:cxn modelId="{35D356DD-9A97-47B0-9C7E-CF0C41BC04D6}" type="presParOf" srcId="{7B71EF27-DDD8-4C52-AA83-B49A0CC4D960}" destId="{7084A2EF-3E87-49C4-B9F1-CF492601B095}" srcOrd="0" destOrd="0" presId="urn:microsoft.com/office/officeart/2005/8/layout/cycle8"/>
    <dgm:cxn modelId="{EA864331-A855-47CA-B215-6DFA3068C1FB}" type="presParOf" srcId="{7B71EF27-DDD8-4C52-AA83-B49A0CC4D960}" destId="{6DAB1021-9927-4831-948A-C8AC350817A5}" srcOrd="1" destOrd="0" presId="urn:microsoft.com/office/officeart/2005/8/layout/cycle8"/>
    <dgm:cxn modelId="{A26EF3C4-BFFF-42C7-ADAC-D9D2F756F765}" type="presParOf" srcId="{7B71EF27-DDD8-4C52-AA83-B49A0CC4D960}" destId="{BC5F1625-9B62-4658-BE78-487F84BBEE86}" srcOrd="2" destOrd="0" presId="urn:microsoft.com/office/officeart/2005/8/layout/cycle8"/>
    <dgm:cxn modelId="{0D60832F-5904-41BC-B3EE-9299C9541575}" type="presParOf" srcId="{7B71EF27-DDD8-4C52-AA83-B49A0CC4D960}" destId="{28777806-E049-4F26-AE39-CB03A127D7E6}" srcOrd="3" destOrd="0" presId="urn:microsoft.com/office/officeart/2005/8/layout/cycle8"/>
    <dgm:cxn modelId="{C74E65DF-52C8-4D52-B8C3-20F50F9927E2}" type="presParOf" srcId="{7B71EF27-DDD8-4C52-AA83-B49A0CC4D960}" destId="{D681DB68-25E3-4957-8A7D-A03A7E45C131}" srcOrd="4" destOrd="0" presId="urn:microsoft.com/office/officeart/2005/8/layout/cycle8"/>
    <dgm:cxn modelId="{19B7FDE2-684E-4576-82C7-E7BE1DBB3E32}" type="presParOf" srcId="{7B71EF27-DDD8-4C52-AA83-B49A0CC4D960}" destId="{65602711-C58F-48E1-A2D1-5A6D27F044B7}" srcOrd="5" destOrd="0" presId="urn:microsoft.com/office/officeart/2005/8/layout/cycle8"/>
    <dgm:cxn modelId="{46A2EB4E-6CCB-4046-B1C6-6A1196BCD4A1}" type="presParOf" srcId="{7B71EF27-DDD8-4C52-AA83-B49A0CC4D960}" destId="{F44DECE9-70AD-41CA-8438-6D19E33A643D}" srcOrd="6" destOrd="0" presId="urn:microsoft.com/office/officeart/2005/8/layout/cycle8"/>
    <dgm:cxn modelId="{ECE91551-A849-4AAB-9574-9E15F57A3EE2}" type="presParOf" srcId="{7B71EF27-DDD8-4C52-AA83-B49A0CC4D960}" destId="{048C933C-D509-4860-A172-A022C97E1E94}" srcOrd="7" destOrd="0" presId="urn:microsoft.com/office/officeart/2005/8/layout/cycle8"/>
    <dgm:cxn modelId="{DDE4A299-D96B-4FD7-A522-F257890E8CF2}" type="presParOf" srcId="{7B71EF27-DDD8-4C52-AA83-B49A0CC4D960}" destId="{AC73AA7E-F724-4323-A855-E016CFFC81DB}" srcOrd="8" destOrd="0" presId="urn:microsoft.com/office/officeart/2005/8/layout/cycle8"/>
    <dgm:cxn modelId="{969564C1-D868-4174-9582-D853A88B4015}" type="presParOf" srcId="{7B71EF27-DDD8-4C52-AA83-B49A0CC4D960}" destId="{1C3622E2-4E60-402F-A6CA-74D231A4BD06}" srcOrd="9" destOrd="0" presId="urn:microsoft.com/office/officeart/2005/8/layout/cycle8"/>
    <dgm:cxn modelId="{F36FFF2D-4D00-4EE1-B0D7-4B88EC5BA721}" type="presParOf" srcId="{7B71EF27-DDD8-4C52-AA83-B49A0CC4D960}" destId="{FB030B68-AE86-43C2-9A46-EEAAF35AEA2E}" srcOrd="10" destOrd="0" presId="urn:microsoft.com/office/officeart/2005/8/layout/cycle8"/>
    <dgm:cxn modelId="{C31E86F5-CD1E-44FD-826B-AD713EA41DA2}" type="presParOf" srcId="{7B71EF27-DDD8-4C52-AA83-B49A0CC4D960}" destId="{D692A71B-CBA3-4D77-B39C-8A25E8134F66}" srcOrd="11" destOrd="0" presId="urn:microsoft.com/office/officeart/2005/8/layout/cycle8"/>
    <dgm:cxn modelId="{288A0650-7625-4B0B-89B6-C19C8875BE33}" type="presParOf" srcId="{7B71EF27-DDD8-4C52-AA83-B49A0CC4D960}" destId="{54CC2B2E-FE10-4D6A-B491-23C2BEB351E8}" srcOrd="12" destOrd="0" presId="urn:microsoft.com/office/officeart/2005/8/layout/cycle8"/>
    <dgm:cxn modelId="{689B17FD-7650-4E65-98BB-4A2FD219EBE6}" type="presParOf" srcId="{7B71EF27-DDD8-4C52-AA83-B49A0CC4D960}" destId="{BDEB41C0-30CA-4105-9D56-8B863BA4A18A}" srcOrd="13" destOrd="0" presId="urn:microsoft.com/office/officeart/2005/8/layout/cycle8"/>
    <dgm:cxn modelId="{3BA5FA26-A910-4C0B-9E14-A4A287A26D21}" type="presParOf" srcId="{7B71EF27-DDD8-4C52-AA83-B49A0CC4D960}" destId="{54A6846C-535F-4DD6-875A-9428151709E1}" srcOrd="14" destOrd="0" presId="urn:microsoft.com/office/officeart/2005/8/layout/cycle8"/>
    <dgm:cxn modelId="{8AB633FB-E9CA-4403-9070-991C324CBEB0}" type="presParOf" srcId="{7B71EF27-DDD8-4C52-AA83-B49A0CC4D960}" destId="{78E31235-8347-4314-9AA7-7FF7DA1BA4E1}" srcOrd="15" destOrd="0" presId="urn:microsoft.com/office/officeart/2005/8/layout/cycle8"/>
    <dgm:cxn modelId="{7A552155-C3FC-440F-8E20-D834D669766D}" type="presParOf" srcId="{7B71EF27-DDD8-4C52-AA83-B49A0CC4D960}" destId="{FF0966E6-227A-4447-9ADB-2C112D2156B5}" srcOrd="16" destOrd="0" presId="urn:microsoft.com/office/officeart/2005/8/layout/cycle8"/>
    <dgm:cxn modelId="{D5A51EE1-0C28-4DBE-9E24-F270220F4382}" type="presParOf" srcId="{7B71EF27-DDD8-4C52-AA83-B49A0CC4D960}" destId="{44D18BD9-8C2A-4ABA-A333-49E235104576}" srcOrd="17" destOrd="0" presId="urn:microsoft.com/office/officeart/2005/8/layout/cycle8"/>
    <dgm:cxn modelId="{34435B94-31DA-4E91-8412-FA390C247B9A}" type="presParOf" srcId="{7B71EF27-DDD8-4C52-AA83-B49A0CC4D960}" destId="{4038F5D9-EE8F-4B39-B83C-F732F7A673C7}" srcOrd="18" destOrd="0" presId="urn:microsoft.com/office/officeart/2005/8/layout/cycle8"/>
    <dgm:cxn modelId="{6A30E79B-2AA1-4CC2-B0AB-CD1D96DB1A33}" type="presParOf" srcId="{7B71EF27-DDD8-4C52-AA83-B49A0CC4D960}" destId="{776D86E2-72E0-4DF4-8B3C-39B7CCB95B5E}" srcOrd="19" destOrd="0" presId="urn:microsoft.com/office/officeart/2005/8/layout/cycle8"/>
    <dgm:cxn modelId="{8B29F27E-FC63-4ACB-89CE-FE750D5C0125}" type="presParOf" srcId="{7B71EF27-DDD8-4C52-AA83-B49A0CC4D960}" destId="{E9427096-BEC0-4754-A28D-3E368AFCBDA7}" srcOrd="20" destOrd="0" presId="urn:microsoft.com/office/officeart/2005/8/layout/cycle8"/>
    <dgm:cxn modelId="{F4C9E4A6-B010-49CD-AD18-601BFB3366B8}" type="presParOf" srcId="{7B71EF27-DDD8-4C52-AA83-B49A0CC4D960}" destId="{D6BECC1F-A73A-4BFF-9078-5B49E0ED0AF0}" srcOrd="21" destOrd="0" presId="urn:microsoft.com/office/officeart/2005/8/layout/cycle8"/>
    <dgm:cxn modelId="{54E56969-E947-4AF0-8292-BFE74DF3DB4C}" type="presParOf" srcId="{7B71EF27-DDD8-4C52-AA83-B49A0CC4D960}" destId="{B26F51CD-0AEC-47D1-8079-F5C8436B6F84}" srcOrd="22" destOrd="0" presId="urn:microsoft.com/office/officeart/2005/8/layout/cycle8"/>
    <dgm:cxn modelId="{26518741-2302-412D-AAC3-81E585A4D5D1}" type="presParOf" srcId="{7B71EF27-DDD8-4C52-AA83-B49A0CC4D960}" destId="{6BBC13FB-34C6-4266-A718-B569E4818C49}" srcOrd="23" destOrd="0" presId="urn:microsoft.com/office/officeart/2005/8/layout/cycle8"/>
    <dgm:cxn modelId="{A08115D5-C91D-4783-B17C-7FF9460F12D9}" type="presParOf" srcId="{7B71EF27-DDD8-4C52-AA83-B49A0CC4D960}" destId="{F65C0BBF-BBE0-4BB0-84CF-DB5F7B697291}" srcOrd="24" destOrd="0" presId="urn:microsoft.com/office/officeart/2005/8/layout/cycle8"/>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EC543ED-106A-42D5-9525-FCA0406145AE}">
      <dsp:nvSpPr>
        <dsp:cNvPr id="0" name=""/>
        <dsp:cNvSpPr/>
      </dsp:nvSpPr>
      <dsp:spPr>
        <a:xfrm>
          <a:off x="1568646" y="408940"/>
          <a:ext cx="2712500" cy="2712500"/>
        </a:xfrm>
        <a:prstGeom prst="blockArc">
          <a:avLst>
            <a:gd name="adj1" fmla="val 12229002"/>
            <a:gd name="adj2" fmla="val 16572397"/>
            <a:gd name="adj3" fmla="val 4640"/>
          </a:avLst>
        </a:prstGeom>
        <a:gradFill rotWithShape="0">
          <a:gsLst>
            <a:gs pos="0">
              <a:schemeClr val="accent2">
                <a:shade val="90000"/>
                <a:hueOff val="-229872"/>
                <a:satOff val="164"/>
                <a:lumOff val="12846"/>
                <a:alphaOff val="0"/>
                <a:satMod val="103000"/>
                <a:lumMod val="102000"/>
                <a:tint val="94000"/>
              </a:schemeClr>
            </a:gs>
            <a:gs pos="50000">
              <a:schemeClr val="accent2">
                <a:shade val="90000"/>
                <a:hueOff val="-229872"/>
                <a:satOff val="164"/>
                <a:lumOff val="12846"/>
                <a:alphaOff val="0"/>
                <a:satMod val="110000"/>
                <a:lumMod val="100000"/>
                <a:shade val="100000"/>
              </a:schemeClr>
            </a:gs>
            <a:gs pos="100000">
              <a:schemeClr val="accent2">
                <a:shade val="90000"/>
                <a:hueOff val="-229872"/>
                <a:satOff val="164"/>
                <a:lumOff val="12846"/>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6F88CBD1-C41B-4FAA-891F-7A8FE84D9FFF}">
      <dsp:nvSpPr>
        <dsp:cNvPr id="0" name=""/>
        <dsp:cNvSpPr/>
      </dsp:nvSpPr>
      <dsp:spPr>
        <a:xfrm>
          <a:off x="1588605" y="361222"/>
          <a:ext cx="2712500" cy="2712500"/>
        </a:xfrm>
        <a:prstGeom prst="blockArc">
          <a:avLst>
            <a:gd name="adj1" fmla="val 7845703"/>
            <a:gd name="adj2" fmla="val 12094774"/>
            <a:gd name="adj3" fmla="val 4640"/>
          </a:avLst>
        </a:prstGeom>
        <a:gradFill rotWithShape="0">
          <a:gsLst>
            <a:gs pos="0">
              <a:schemeClr val="accent2">
                <a:shade val="90000"/>
                <a:hueOff val="-459745"/>
                <a:satOff val="327"/>
                <a:lumOff val="25691"/>
                <a:alphaOff val="0"/>
                <a:satMod val="103000"/>
                <a:lumMod val="102000"/>
                <a:tint val="94000"/>
              </a:schemeClr>
            </a:gs>
            <a:gs pos="50000">
              <a:schemeClr val="accent2">
                <a:shade val="90000"/>
                <a:hueOff val="-459745"/>
                <a:satOff val="327"/>
                <a:lumOff val="25691"/>
                <a:alphaOff val="0"/>
                <a:satMod val="110000"/>
                <a:lumMod val="100000"/>
                <a:shade val="100000"/>
              </a:schemeClr>
            </a:gs>
            <a:gs pos="100000">
              <a:schemeClr val="accent2">
                <a:shade val="90000"/>
                <a:hueOff val="-459745"/>
                <a:satOff val="327"/>
                <a:lumOff val="25691"/>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1447C7A4-1232-4E0C-9052-A87694C10619}">
      <dsp:nvSpPr>
        <dsp:cNvPr id="0" name=""/>
        <dsp:cNvSpPr/>
      </dsp:nvSpPr>
      <dsp:spPr>
        <a:xfrm>
          <a:off x="1822248" y="624318"/>
          <a:ext cx="2712500" cy="2712500"/>
        </a:xfrm>
        <a:prstGeom prst="blockArc">
          <a:avLst>
            <a:gd name="adj1" fmla="val 1862635"/>
            <a:gd name="adj2" fmla="val 8761476"/>
            <a:gd name="adj3" fmla="val 4640"/>
          </a:avLst>
        </a:prstGeom>
        <a:gradFill rotWithShape="0">
          <a:gsLst>
            <a:gs pos="0">
              <a:schemeClr val="accent2">
                <a:shade val="90000"/>
                <a:hueOff val="-459745"/>
                <a:satOff val="327"/>
                <a:lumOff val="25691"/>
                <a:alphaOff val="0"/>
                <a:satMod val="103000"/>
                <a:lumMod val="102000"/>
                <a:tint val="94000"/>
              </a:schemeClr>
            </a:gs>
            <a:gs pos="50000">
              <a:schemeClr val="accent2">
                <a:shade val="90000"/>
                <a:hueOff val="-459745"/>
                <a:satOff val="327"/>
                <a:lumOff val="25691"/>
                <a:alphaOff val="0"/>
                <a:satMod val="110000"/>
                <a:lumMod val="100000"/>
                <a:shade val="100000"/>
              </a:schemeClr>
            </a:gs>
            <a:gs pos="100000">
              <a:schemeClr val="accent2">
                <a:shade val="90000"/>
                <a:hueOff val="-459745"/>
                <a:satOff val="327"/>
                <a:lumOff val="25691"/>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3152FA05-BD4A-4B0C-A52E-E975131551DA}">
      <dsp:nvSpPr>
        <dsp:cNvPr id="0" name=""/>
        <dsp:cNvSpPr/>
      </dsp:nvSpPr>
      <dsp:spPr>
        <a:xfrm>
          <a:off x="2096803" y="300218"/>
          <a:ext cx="2712500" cy="2712500"/>
        </a:xfrm>
        <a:prstGeom prst="blockArc">
          <a:avLst>
            <a:gd name="adj1" fmla="val 20655105"/>
            <a:gd name="adj2" fmla="val 2969639"/>
            <a:gd name="adj3" fmla="val 4640"/>
          </a:avLst>
        </a:prstGeom>
        <a:gradFill rotWithShape="0">
          <a:gsLst>
            <a:gs pos="0">
              <a:schemeClr val="accent2">
                <a:shade val="90000"/>
                <a:hueOff val="-229872"/>
                <a:satOff val="164"/>
                <a:lumOff val="12846"/>
                <a:alphaOff val="0"/>
                <a:satMod val="103000"/>
                <a:lumMod val="102000"/>
                <a:tint val="94000"/>
              </a:schemeClr>
            </a:gs>
            <a:gs pos="50000">
              <a:schemeClr val="accent2">
                <a:shade val="90000"/>
                <a:hueOff val="-229872"/>
                <a:satOff val="164"/>
                <a:lumOff val="12846"/>
                <a:alphaOff val="0"/>
                <a:satMod val="110000"/>
                <a:lumMod val="100000"/>
                <a:shade val="100000"/>
              </a:schemeClr>
            </a:gs>
            <a:gs pos="100000">
              <a:schemeClr val="accent2">
                <a:shade val="90000"/>
                <a:hueOff val="-229872"/>
                <a:satOff val="164"/>
                <a:lumOff val="12846"/>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C0EE5EB7-BAE5-4172-8014-3049BA678791}">
      <dsp:nvSpPr>
        <dsp:cNvPr id="0" name=""/>
        <dsp:cNvSpPr/>
      </dsp:nvSpPr>
      <dsp:spPr>
        <a:xfrm>
          <a:off x="2113343" y="354409"/>
          <a:ext cx="2712500" cy="2712500"/>
        </a:xfrm>
        <a:prstGeom prst="blockArc">
          <a:avLst>
            <a:gd name="adj1" fmla="val 15141567"/>
            <a:gd name="adj2" fmla="val 20508067"/>
            <a:gd name="adj3" fmla="val 4640"/>
          </a:avLst>
        </a:prstGeom>
        <a:gradFill rotWithShape="0">
          <a:gsLst>
            <a:gs pos="0">
              <a:schemeClr val="accent2">
                <a:shade val="90000"/>
                <a:hueOff val="0"/>
                <a:satOff val="0"/>
                <a:lumOff val="0"/>
                <a:alphaOff val="0"/>
                <a:satMod val="103000"/>
                <a:lumMod val="102000"/>
                <a:tint val="94000"/>
              </a:schemeClr>
            </a:gs>
            <a:gs pos="50000">
              <a:schemeClr val="accent2">
                <a:shade val="90000"/>
                <a:hueOff val="0"/>
                <a:satOff val="0"/>
                <a:lumOff val="0"/>
                <a:alphaOff val="0"/>
                <a:satMod val="110000"/>
                <a:lumMod val="100000"/>
                <a:shade val="100000"/>
              </a:schemeClr>
            </a:gs>
            <a:gs pos="100000">
              <a:schemeClr val="accent2">
                <a:shade val="9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43FE8132-11E1-4896-A051-8CB8A7B32E97}">
      <dsp:nvSpPr>
        <dsp:cNvPr id="0" name=""/>
        <dsp:cNvSpPr/>
      </dsp:nvSpPr>
      <dsp:spPr>
        <a:xfrm>
          <a:off x="2138653" y="1400574"/>
          <a:ext cx="1957083" cy="894941"/>
        </a:xfrm>
        <a:prstGeom prst="ellipse">
          <a:avLst/>
        </a:prstGeom>
        <a:gradFill rotWithShape="0">
          <a:gsLst>
            <a:gs pos="0">
              <a:schemeClr val="accent2">
                <a:shade val="60000"/>
                <a:hueOff val="0"/>
                <a:satOff val="0"/>
                <a:lumOff val="0"/>
                <a:alphaOff val="0"/>
                <a:satMod val="103000"/>
                <a:lumMod val="102000"/>
                <a:tint val="94000"/>
              </a:schemeClr>
            </a:gs>
            <a:gs pos="50000">
              <a:schemeClr val="accent2">
                <a:shade val="60000"/>
                <a:hueOff val="0"/>
                <a:satOff val="0"/>
                <a:lumOff val="0"/>
                <a:alphaOff val="0"/>
                <a:satMod val="110000"/>
                <a:lumMod val="100000"/>
                <a:shade val="100000"/>
              </a:schemeClr>
            </a:gs>
            <a:gs pos="100000">
              <a:schemeClr val="accent2">
                <a:shade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b="1" kern="1200">
              <a:solidFill>
                <a:sysClr val="windowText" lastClr="000000"/>
              </a:solidFill>
              <a:latin typeface="Times New Roman" panose="02020603050405020304" pitchFamily="18" charset="0"/>
              <a:cs typeface="Times New Roman" panose="02020603050405020304" pitchFamily="18" charset="0"/>
            </a:rPr>
            <a:t>Через налогообложение формируются фонды, за счет которых государство: </a:t>
          </a:r>
        </a:p>
      </dsp:txBody>
      <dsp:txXfrm>
        <a:off x="2425261" y="1531635"/>
        <a:ext cx="1383867" cy="632819"/>
      </dsp:txXfrm>
    </dsp:sp>
    <dsp:sp modelId="{0CCE3B4E-5279-4657-ADE1-1C31552D500C}">
      <dsp:nvSpPr>
        <dsp:cNvPr id="0" name=""/>
        <dsp:cNvSpPr/>
      </dsp:nvSpPr>
      <dsp:spPr>
        <a:xfrm>
          <a:off x="2074448" y="-8320"/>
          <a:ext cx="1987353" cy="912982"/>
        </a:xfrm>
        <a:prstGeom prst="ellipse">
          <a:avLst/>
        </a:prstGeom>
        <a:gradFill rotWithShape="0">
          <a:gsLst>
            <a:gs pos="0">
              <a:schemeClr val="accent2">
                <a:shade val="50000"/>
                <a:hueOff val="0"/>
                <a:satOff val="0"/>
                <a:lumOff val="0"/>
                <a:alphaOff val="0"/>
                <a:satMod val="103000"/>
                <a:lumMod val="102000"/>
                <a:tint val="94000"/>
              </a:schemeClr>
            </a:gs>
            <a:gs pos="50000">
              <a:schemeClr val="accent2">
                <a:shade val="50000"/>
                <a:hueOff val="0"/>
                <a:satOff val="0"/>
                <a:lumOff val="0"/>
                <a:alphaOff val="0"/>
                <a:satMod val="110000"/>
                <a:lumMod val="100000"/>
                <a:shade val="100000"/>
              </a:schemeClr>
            </a:gs>
            <a:gs pos="100000">
              <a:schemeClr val="accent2">
                <a:shade val="5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финансирует некоторые расходы на простое и расширенное воспроизводство в народном хозяйстве;</a:t>
          </a:r>
        </a:p>
      </dsp:txBody>
      <dsp:txXfrm>
        <a:off x="2365489" y="125383"/>
        <a:ext cx="1405271" cy="645576"/>
      </dsp:txXfrm>
    </dsp:sp>
    <dsp:sp modelId="{4819BD2E-D465-415E-9D29-6448AA3822C2}">
      <dsp:nvSpPr>
        <dsp:cNvPr id="0" name=""/>
        <dsp:cNvSpPr/>
      </dsp:nvSpPr>
      <dsp:spPr>
        <a:xfrm>
          <a:off x="3650134" y="898355"/>
          <a:ext cx="2155953" cy="797103"/>
        </a:xfrm>
        <a:prstGeom prst="ellipse">
          <a:avLst/>
        </a:prstGeom>
        <a:gradFill rotWithShape="0">
          <a:gsLst>
            <a:gs pos="0">
              <a:schemeClr val="accent2">
                <a:shade val="50000"/>
                <a:hueOff val="-236469"/>
                <a:satOff val="3113"/>
                <a:lumOff val="18647"/>
                <a:alphaOff val="0"/>
                <a:satMod val="103000"/>
                <a:lumMod val="102000"/>
                <a:tint val="94000"/>
              </a:schemeClr>
            </a:gs>
            <a:gs pos="50000">
              <a:schemeClr val="accent2">
                <a:shade val="50000"/>
                <a:hueOff val="-236469"/>
                <a:satOff val="3113"/>
                <a:lumOff val="18647"/>
                <a:alphaOff val="0"/>
                <a:satMod val="110000"/>
                <a:lumMod val="100000"/>
                <a:shade val="100000"/>
              </a:schemeClr>
            </a:gs>
            <a:gs pos="100000">
              <a:schemeClr val="accent2">
                <a:shade val="50000"/>
                <a:hueOff val="-236469"/>
                <a:satOff val="3113"/>
                <a:lumOff val="18647"/>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финансирует социальные программы - пенсионного и социального обеспечения, образования, здравоохранения и др.;</a:t>
          </a:r>
        </a:p>
      </dsp:txBody>
      <dsp:txXfrm>
        <a:off x="3965866" y="1015088"/>
        <a:ext cx="1524489" cy="563637"/>
      </dsp:txXfrm>
    </dsp:sp>
    <dsp:sp modelId="{2DB7E56C-DD0D-4D15-B367-E050A25F47D4}">
      <dsp:nvSpPr>
        <dsp:cNvPr id="0" name=""/>
        <dsp:cNvSpPr/>
      </dsp:nvSpPr>
      <dsp:spPr>
        <a:xfrm>
          <a:off x="3546343" y="2226739"/>
          <a:ext cx="1534389" cy="874026"/>
        </a:xfrm>
        <a:prstGeom prst="ellipse">
          <a:avLst/>
        </a:prstGeom>
        <a:gradFill rotWithShape="0">
          <a:gsLst>
            <a:gs pos="0">
              <a:schemeClr val="accent2">
                <a:shade val="50000"/>
                <a:hueOff val="-472938"/>
                <a:satOff val="6226"/>
                <a:lumOff val="37294"/>
                <a:alphaOff val="0"/>
                <a:satMod val="103000"/>
                <a:lumMod val="102000"/>
                <a:tint val="94000"/>
              </a:schemeClr>
            </a:gs>
            <a:gs pos="50000">
              <a:schemeClr val="accent2">
                <a:shade val="50000"/>
                <a:hueOff val="-472938"/>
                <a:satOff val="6226"/>
                <a:lumOff val="37294"/>
                <a:alphaOff val="0"/>
                <a:satMod val="110000"/>
                <a:lumMod val="100000"/>
                <a:shade val="100000"/>
              </a:schemeClr>
            </a:gs>
            <a:gs pos="100000">
              <a:schemeClr val="accent2">
                <a:shade val="50000"/>
                <a:hueOff val="-472938"/>
                <a:satOff val="6226"/>
                <a:lumOff val="37294"/>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обеспечивает свою оборону и безопасность;</a:t>
          </a:r>
        </a:p>
      </dsp:txBody>
      <dsp:txXfrm>
        <a:off x="3771049" y="2354737"/>
        <a:ext cx="1084977" cy="618030"/>
      </dsp:txXfrm>
    </dsp:sp>
    <dsp:sp modelId="{27892D56-7CA1-451F-8CA8-61B01B82110F}">
      <dsp:nvSpPr>
        <dsp:cNvPr id="0" name=""/>
        <dsp:cNvSpPr/>
      </dsp:nvSpPr>
      <dsp:spPr>
        <a:xfrm>
          <a:off x="1057277" y="2283893"/>
          <a:ext cx="2045214" cy="874026"/>
        </a:xfrm>
        <a:prstGeom prst="ellipse">
          <a:avLst/>
        </a:prstGeom>
        <a:gradFill rotWithShape="0">
          <a:gsLst>
            <a:gs pos="0">
              <a:schemeClr val="accent2">
                <a:shade val="50000"/>
                <a:hueOff val="-472938"/>
                <a:satOff val="6226"/>
                <a:lumOff val="37294"/>
                <a:alphaOff val="0"/>
                <a:satMod val="103000"/>
                <a:lumMod val="102000"/>
                <a:tint val="94000"/>
              </a:schemeClr>
            </a:gs>
            <a:gs pos="50000">
              <a:schemeClr val="accent2">
                <a:shade val="50000"/>
                <a:hueOff val="-472938"/>
                <a:satOff val="6226"/>
                <a:lumOff val="37294"/>
                <a:alphaOff val="0"/>
                <a:satMod val="110000"/>
                <a:lumMod val="100000"/>
                <a:shade val="100000"/>
              </a:schemeClr>
            </a:gs>
            <a:gs pos="100000">
              <a:schemeClr val="accent2">
                <a:shade val="50000"/>
                <a:hueOff val="-472938"/>
                <a:satOff val="6226"/>
                <a:lumOff val="37294"/>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содержит законодательные, исполнительные и судебные органы государственной власти и управления;</a:t>
          </a:r>
        </a:p>
      </dsp:txBody>
      <dsp:txXfrm>
        <a:off x="1356792" y="2411891"/>
        <a:ext cx="1446184" cy="618030"/>
      </dsp:txXfrm>
    </dsp:sp>
    <dsp:sp modelId="{234BAA97-ECBB-40A0-996D-86BBDFF872B8}">
      <dsp:nvSpPr>
        <dsp:cNvPr id="0" name=""/>
        <dsp:cNvSpPr/>
      </dsp:nvSpPr>
      <dsp:spPr>
        <a:xfrm>
          <a:off x="851875" y="869773"/>
          <a:ext cx="1722103" cy="720906"/>
        </a:xfrm>
        <a:prstGeom prst="ellipse">
          <a:avLst/>
        </a:prstGeom>
        <a:gradFill rotWithShape="0">
          <a:gsLst>
            <a:gs pos="0">
              <a:schemeClr val="accent2">
                <a:shade val="50000"/>
                <a:hueOff val="-236469"/>
                <a:satOff val="3113"/>
                <a:lumOff val="18647"/>
                <a:alphaOff val="0"/>
                <a:satMod val="103000"/>
                <a:lumMod val="102000"/>
                <a:tint val="94000"/>
              </a:schemeClr>
            </a:gs>
            <a:gs pos="50000">
              <a:schemeClr val="accent2">
                <a:shade val="50000"/>
                <a:hueOff val="-236469"/>
                <a:satOff val="3113"/>
                <a:lumOff val="18647"/>
                <a:alphaOff val="0"/>
                <a:satMod val="110000"/>
                <a:lumMod val="100000"/>
                <a:shade val="100000"/>
              </a:schemeClr>
            </a:gs>
            <a:gs pos="100000">
              <a:schemeClr val="accent2">
                <a:shade val="50000"/>
                <a:hueOff val="-236469"/>
                <a:satOff val="3113"/>
                <a:lumOff val="18647"/>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предоставляет кредиты и безвозмездную помощь другим странам.</a:t>
          </a:r>
        </a:p>
      </dsp:txBody>
      <dsp:txXfrm>
        <a:off x="1104071" y="975347"/>
        <a:ext cx="1217711" cy="50975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084A2EF-3E87-49C4-B9F1-CF492601B095}">
      <dsp:nvSpPr>
        <dsp:cNvPr id="0" name=""/>
        <dsp:cNvSpPr/>
      </dsp:nvSpPr>
      <dsp:spPr>
        <a:xfrm>
          <a:off x="1199608" y="289934"/>
          <a:ext cx="3872484" cy="3872484"/>
        </a:xfrm>
        <a:prstGeom prst="pie">
          <a:avLst>
            <a:gd name="adj1" fmla="val 16200000"/>
            <a:gd name="adj2" fmla="val 20520000"/>
          </a:avLst>
        </a:prstGeom>
        <a:solidFill>
          <a:schemeClr val="accent2">
            <a:shade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l"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юридические лица</a:t>
          </a:r>
          <a:r>
            <a:rPr lang="en-US" sz="1000" kern="1200">
              <a:latin typeface="Times New Roman" panose="02020603050405020304" pitchFamily="18" charset="0"/>
              <a:cs typeface="Times New Roman" panose="02020603050405020304" pitchFamily="18" charset="0"/>
            </a:rPr>
            <a:t>    </a:t>
          </a:r>
          <a:r>
            <a:rPr lang="ru-RU" sz="1000" kern="1200">
              <a:latin typeface="Times New Roman" panose="02020603050405020304" pitchFamily="18" charset="0"/>
              <a:cs typeface="Times New Roman" panose="02020603050405020304" pitchFamily="18" charset="0"/>
            </a:rPr>
            <a:t> (в том числе и бюджетные), включая созданные на территории страны предприятия и организации с иностранными инвестициями;</a:t>
          </a:r>
        </a:p>
      </dsp:txBody>
      <dsp:txXfrm>
        <a:off x="3219753" y="940880"/>
        <a:ext cx="1244727" cy="829818"/>
      </dsp:txXfrm>
    </dsp:sp>
    <dsp:sp modelId="{D681DB68-25E3-4957-8A7D-A03A7E45C131}">
      <dsp:nvSpPr>
        <dsp:cNvPr id="0" name=""/>
        <dsp:cNvSpPr/>
      </dsp:nvSpPr>
      <dsp:spPr>
        <a:xfrm>
          <a:off x="1232800" y="393200"/>
          <a:ext cx="3872484" cy="3872484"/>
        </a:xfrm>
        <a:prstGeom prst="pie">
          <a:avLst>
            <a:gd name="adj1" fmla="val 20520000"/>
            <a:gd name="adj2" fmla="val 3240000"/>
          </a:avLst>
        </a:prstGeom>
        <a:solidFill>
          <a:schemeClr val="accent2">
            <a:shade val="50000"/>
            <a:hueOff val="-236469"/>
            <a:satOff val="3113"/>
            <a:lumOff val="1864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66725">
            <a:lnSpc>
              <a:spcPct val="90000"/>
            </a:lnSpc>
            <a:spcBef>
              <a:spcPct val="0"/>
            </a:spcBef>
            <a:spcAft>
              <a:spcPct val="35000"/>
            </a:spcAft>
          </a:pPr>
          <a:r>
            <a:rPr lang="ru-RU" sz="1050" kern="1200">
              <a:latin typeface="Times New Roman" panose="02020603050405020304" pitchFamily="18" charset="0"/>
              <a:cs typeface="Times New Roman" panose="02020603050405020304" pitchFamily="18" charset="0"/>
            </a:rPr>
            <a:t>международные объединения и организации, осуществляющие предпринимательскую деятельность;</a:t>
          </a:r>
        </a:p>
      </dsp:txBody>
      <dsp:txXfrm>
        <a:off x="3726864" y="2162557"/>
        <a:ext cx="1152525" cy="922020"/>
      </dsp:txXfrm>
    </dsp:sp>
    <dsp:sp modelId="{AC73AA7E-F724-4323-A855-E016CFFC81DB}">
      <dsp:nvSpPr>
        <dsp:cNvPr id="0" name=""/>
        <dsp:cNvSpPr/>
      </dsp:nvSpPr>
      <dsp:spPr>
        <a:xfrm>
          <a:off x="1145208" y="456820"/>
          <a:ext cx="3872484" cy="3872484"/>
        </a:xfrm>
        <a:prstGeom prst="pie">
          <a:avLst>
            <a:gd name="adj1" fmla="val 3240000"/>
            <a:gd name="adj2" fmla="val 7560000"/>
          </a:avLst>
        </a:prstGeom>
        <a:solidFill>
          <a:schemeClr val="accent2">
            <a:shade val="50000"/>
            <a:hueOff val="-472938"/>
            <a:satOff val="6226"/>
            <a:lumOff val="3729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коммерческие банки и кредитные учреждения, включая банки с участием иностранного капитала;</a:t>
          </a:r>
        </a:p>
      </dsp:txBody>
      <dsp:txXfrm>
        <a:off x="2528238" y="3176779"/>
        <a:ext cx="1106424" cy="1014222"/>
      </dsp:txXfrm>
    </dsp:sp>
    <dsp:sp modelId="{54CC2B2E-FE10-4D6A-B491-23C2BEB351E8}">
      <dsp:nvSpPr>
        <dsp:cNvPr id="0" name=""/>
        <dsp:cNvSpPr/>
      </dsp:nvSpPr>
      <dsp:spPr>
        <a:xfrm>
          <a:off x="1057617" y="393200"/>
          <a:ext cx="3872484" cy="3872484"/>
        </a:xfrm>
        <a:prstGeom prst="pie">
          <a:avLst>
            <a:gd name="adj1" fmla="val 7560000"/>
            <a:gd name="adj2" fmla="val 11880000"/>
          </a:avLst>
        </a:prstGeom>
        <a:solidFill>
          <a:schemeClr val="accent2">
            <a:shade val="50000"/>
            <a:hueOff val="-472938"/>
            <a:satOff val="6226"/>
            <a:lumOff val="3729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66725">
            <a:lnSpc>
              <a:spcPct val="90000"/>
            </a:lnSpc>
            <a:spcBef>
              <a:spcPct val="0"/>
            </a:spcBef>
            <a:spcAft>
              <a:spcPct val="35000"/>
            </a:spcAft>
          </a:pPr>
          <a:r>
            <a:rPr lang="ru-RU" sz="1050" kern="1200">
              <a:latin typeface="Times New Roman" panose="02020603050405020304" pitchFamily="18" charset="0"/>
              <a:cs typeface="Times New Roman" panose="02020603050405020304" pitchFamily="18" charset="0"/>
            </a:rPr>
            <a:t>страховые организации;</a:t>
          </a:r>
        </a:p>
      </dsp:txBody>
      <dsp:txXfrm>
        <a:off x="1283511" y="2162557"/>
        <a:ext cx="1152525" cy="922020"/>
      </dsp:txXfrm>
    </dsp:sp>
    <dsp:sp modelId="{FF0966E6-227A-4447-9ADB-2C112D2156B5}">
      <dsp:nvSpPr>
        <dsp:cNvPr id="0" name=""/>
        <dsp:cNvSpPr/>
      </dsp:nvSpPr>
      <dsp:spPr>
        <a:xfrm>
          <a:off x="1057390" y="280795"/>
          <a:ext cx="3939323" cy="3890762"/>
        </a:xfrm>
        <a:prstGeom prst="pie">
          <a:avLst>
            <a:gd name="adj1" fmla="val 11880000"/>
            <a:gd name="adj2" fmla="val 16200000"/>
          </a:avLst>
        </a:prstGeom>
        <a:solidFill>
          <a:schemeClr val="accent2">
            <a:shade val="50000"/>
            <a:hueOff val="-236469"/>
            <a:satOff val="3113"/>
            <a:lumOff val="1864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r" defTabSz="466725">
            <a:lnSpc>
              <a:spcPct val="90000"/>
            </a:lnSpc>
            <a:spcBef>
              <a:spcPct val="0"/>
            </a:spcBef>
            <a:spcAft>
              <a:spcPct val="35000"/>
            </a:spcAft>
          </a:pPr>
          <a:r>
            <a:rPr lang="en-US" sz="1050" kern="1200">
              <a:latin typeface="Times New Roman" panose="02020603050405020304" pitchFamily="18" charset="0"/>
              <a:cs typeface="Times New Roman" panose="02020603050405020304" pitchFamily="18" charset="0"/>
            </a:rPr>
            <a:t>     </a:t>
          </a:r>
          <a:r>
            <a:rPr lang="ru-RU" sz="1050" kern="1200">
              <a:latin typeface="Times New Roman" panose="02020603050405020304" pitchFamily="18" charset="0"/>
              <a:cs typeface="Times New Roman" panose="02020603050405020304" pitchFamily="18" charset="0"/>
            </a:rPr>
            <a:t>филиалы и другие подразделения предприятий, организаций, учреждений, имеющие расчетный счет в банке и самостоятельный баланс.</a:t>
          </a:r>
        </a:p>
      </dsp:txBody>
      <dsp:txXfrm>
        <a:off x="1675488" y="934814"/>
        <a:ext cx="1266210" cy="833734"/>
      </dsp:txXfrm>
    </dsp:sp>
    <dsp:sp modelId="{E9427096-BEC0-4754-A28D-3E368AFCBDA7}">
      <dsp:nvSpPr>
        <dsp:cNvPr id="0" name=""/>
        <dsp:cNvSpPr/>
      </dsp:nvSpPr>
      <dsp:spPr>
        <a:xfrm>
          <a:off x="959700" y="50209"/>
          <a:ext cx="4351934" cy="4351934"/>
        </a:xfrm>
        <a:prstGeom prst="circularArrow">
          <a:avLst>
            <a:gd name="adj1" fmla="val 5085"/>
            <a:gd name="adj2" fmla="val 327528"/>
            <a:gd name="adj3" fmla="val 20192361"/>
            <a:gd name="adj4" fmla="val 16200324"/>
            <a:gd name="adj5" fmla="val 5932"/>
          </a:avLst>
        </a:prstGeom>
        <a:solidFill>
          <a:schemeClr val="accent2">
            <a:shade val="9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6BECC1F-A73A-4BFF-9078-5B49E0ED0AF0}">
      <dsp:nvSpPr>
        <dsp:cNvPr id="0" name=""/>
        <dsp:cNvSpPr/>
      </dsp:nvSpPr>
      <dsp:spPr>
        <a:xfrm>
          <a:off x="993343" y="153441"/>
          <a:ext cx="4351934" cy="4351934"/>
        </a:xfrm>
        <a:prstGeom prst="circularArrow">
          <a:avLst>
            <a:gd name="adj1" fmla="val 5085"/>
            <a:gd name="adj2" fmla="val 327528"/>
            <a:gd name="adj3" fmla="val 2912753"/>
            <a:gd name="adj4" fmla="val 20519953"/>
            <a:gd name="adj5" fmla="val 5932"/>
          </a:avLst>
        </a:prstGeom>
        <a:solidFill>
          <a:schemeClr val="accent2">
            <a:shade val="90000"/>
            <a:hueOff val="-229872"/>
            <a:satOff val="164"/>
            <a:lumOff val="12846"/>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26F51CD-0AEC-47D1-8079-F5C8436B6F84}">
      <dsp:nvSpPr>
        <dsp:cNvPr id="0" name=""/>
        <dsp:cNvSpPr/>
      </dsp:nvSpPr>
      <dsp:spPr>
        <a:xfrm>
          <a:off x="905483" y="217255"/>
          <a:ext cx="4351934" cy="4351934"/>
        </a:xfrm>
        <a:prstGeom prst="circularArrow">
          <a:avLst>
            <a:gd name="adj1" fmla="val 5085"/>
            <a:gd name="adj2" fmla="val 327528"/>
            <a:gd name="adj3" fmla="val 7232777"/>
            <a:gd name="adj4" fmla="val 3239695"/>
            <a:gd name="adj5" fmla="val 5932"/>
          </a:avLst>
        </a:prstGeom>
        <a:solidFill>
          <a:schemeClr val="accent2">
            <a:shade val="90000"/>
            <a:hueOff val="-459745"/>
            <a:satOff val="327"/>
            <a:lumOff val="25691"/>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BBC13FB-34C6-4266-A718-B569E4818C49}">
      <dsp:nvSpPr>
        <dsp:cNvPr id="0" name=""/>
        <dsp:cNvSpPr/>
      </dsp:nvSpPr>
      <dsp:spPr>
        <a:xfrm>
          <a:off x="817624" y="153441"/>
          <a:ext cx="4351934" cy="4351934"/>
        </a:xfrm>
        <a:prstGeom prst="circularArrow">
          <a:avLst>
            <a:gd name="adj1" fmla="val 5085"/>
            <a:gd name="adj2" fmla="val 327528"/>
            <a:gd name="adj3" fmla="val 11552519"/>
            <a:gd name="adj4" fmla="val 7559718"/>
            <a:gd name="adj5" fmla="val 5932"/>
          </a:avLst>
        </a:prstGeom>
        <a:solidFill>
          <a:schemeClr val="accent2">
            <a:shade val="90000"/>
            <a:hueOff val="-459745"/>
            <a:satOff val="327"/>
            <a:lumOff val="25691"/>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65C0BBF-BBE0-4BB0-84CF-DB5F7B697291}">
      <dsp:nvSpPr>
        <dsp:cNvPr id="0" name=""/>
        <dsp:cNvSpPr/>
      </dsp:nvSpPr>
      <dsp:spPr>
        <a:xfrm>
          <a:off x="850950" y="50124"/>
          <a:ext cx="4351934" cy="4351934"/>
        </a:xfrm>
        <a:prstGeom prst="circularArrow">
          <a:avLst>
            <a:gd name="adj1" fmla="val 5085"/>
            <a:gd name="adj2" fmla="val 327528"/>
            <a:gd name="adj3" fmla="val 15872148"/>
            <a:gd name="adj4" fmla="val 11880111"/>
            <a:gd name="adj5" fmla="val 5932"/>
          </a:avLst>
        </a:prstGeom>
        <a:solidFill>
          <a:schemeClr val="accent2">
            <a:shade val="90000"/>
            <a:hueOff val="-229872"/>
            <a:satOff val="164"/>
            <a:lumOff val="12846"/>
            <a:alphaOff val="0"/>
          </a:scheme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htt</b:Tag>
    <b:SourceType>Book</b:SourceType>
    <b:Guid>{8A5D8E52-C0D8-4A3F-A785-D914AB7B10D1}</b:Guid>
    <b:Author>
      <b:Author>
        <b:NameList>
          <b:Person>
            <b:Last>https://online.zakon.kz/Document/?doc_id=30421027#pos=2179</b:Last>
          </b:Person>
          <b:Person>
            <b:Last>-105</b:Last>
          </b:Person>
        </b:NameList>
      </b:Author>
    </b:Author>
    <b:RefOrder>2</b:RefOrder>
  </b:Source>
  <b:Source>
    <b:Tag>htt1</b:Tag>
    <b:SourceType>Book</b:SourceType>
    <b:Guid>{52C1264D-6580-483A-B03A-95165551097A}</b:Guid>
    <b:Author>
      <b:Author>
        <b:NameList>
          <b:Person>
            <b:Last>http://old.nasledie.ru/vlact/5_6/fcnp/article.php?art=14</b:Last>
          </b:Person>
        </b:NameList>
      </b:Author>
    </b:Author>
    <b:RefOrder>1</b:RefOrder>
  </b:Source>
</b:Sources>
</file>

<file path=customXml/itemProps1.xml><?xml version="1.0" encoding="utf-8"?>
<ds:datastoreItem xmlns:ds="http://schemas.openxmlformats.org/officeDocument/2006/customXml" ds:itemID="{DFBE0849-3FB3-479E-9CC6-4FA09168C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1</Pages>
  <Words>6008</Words>
  <Characters>34247</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Assema</dc:creator>
  <cp:keywords/>
  <dc:description/>
  <cp:lastModifiedBy>USER</cp:lastModifiedBy>
  <cp:revision>17</cp:revision>
  <dcterms:created xsi:type="dcterms:W3CDTF">2018-04-24T17:54:00Z</dcterms:created>
  <dcterms:modified xsi:type="dcterms:W3CDTF">2020-04-07T09:05:00Z</dcterms:modified>
</cp:coreProperties>
</file>