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76" w:rsidRPr="00547076" w:rsidRDefault="006C6FCB" w:rsidP="00547076">
      <w:pPr>
        <w:spacing w:after="0" w:line="240" w:lineRule="auto"/>
        <w:ind w:firstLine="680"/>
        <w:jc w:val="center"/>
        <w:rPr>
          <w:rFonts w:ascii="Times New Roman" w:hAnsi="Times New Roman" w:cs="Times New Roman"/>
          <w:b/>
          <w:sz w:val="24"/>
          <w:szCs w:val="24"/>
        </w:rPr>
      </w:pPr>
      <w:bookmarkStart w:id="0" w:name="_GoBack"/>
      <w:r w:rsidRPr="00547076">
        <w:rPr>
          <w:rFonts w:ascii="Times New Roman" w:hAnsi="Times New Roman" w:cs="Times New Roman"/>
          <w:b/>
          <w:sz w:val="24"/>
          <w:szCs w:val="24"/>
        </w:rPr>
        <w:t>НАЛОГ НА НЕДВИЖИМОСТЬ (СРАВНИТЕЛЬНЫЙ АНАЛИЗ)</w:t>
      </w:r>
    </w:p>
    <w:bookmarkEnd w:id="0"/>
    <w:p w:rsidR="00547076" w:rsidRPr="00547076" w:rsidRDefault="00547076" w:rsidP="00547076">
      <w:pPr>
        <w:spacing w:after="0" w:line="240" w:lineRule="auto"/>
        <w:ind w:firstLine="680"/>
        <w:jc w:val="center"/>
        <w:rPr>
          <w:rFonts w:ascii="Times New Roman" w:hAnsi="Times New Roman" w:cs="Times New Roman"/>
          <w:sz w:val="24"/>
          <w:szCs w:val="24"/>
        </w:rPr>
      </w:pPr>
    </w:p>
    <w:p w:rsidR="00ED10A7" w:rsidRPr="00547076" w:rsidRDefault="00ED10A7" w:rsidP="00547076">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Налоги как особа форма финансовых отношений обеспечивают формирование доходной базы бюджета всех уровней. Являясь необходимым условием для существования государства, они приобретают осо</w:t>
      </w:r>
      <w:r w:rsidR="00FD203C" w:rsidRPr="00547076">
        <w:rPr>
          <w:rFonts w:ascii="Times New Roman" w:hAnsi="Times New Roman" w:cs="Times New Roman"/>
          <w:sz w:val="24"/>
          <w:szCs w:val="24"/>
        </w:rPr>
        <w:t>бую роль в системе экономических</w:t>
      </w:r>
      <w:r w:rsidRPr="00547076">
        <w:rPr>
          <w:rFonts w:ascii="Times New Roman" w:hAnsi="Times New Roman" w:cs="Times New Roman"/>
          <w:sz w:val="24"/>
          <w:szCs w:val="24"/>
        </w:rPr>
        <w:t xml:space="preserve"> отношений. Обязанность платить налоги распространяется на всех налогоплательщиков в качестве безусловного требования государства. Юридическая обязанность налогоплательщика “платить </w:t>
      </w:r>
      <w:r w:rsidR="00794949" w:rsidRPr="00547076">
        <w:rPr>
          <w:rFonts w:ascii="Times New Roman" w:hAnsi="Times New Roman" w:cs="Times New Roman"/>
          <w:sz w:val="24"/>
          <w:szCs w:val="24"/>
        </w:rPr>
        <w:t>законно установленные налоги и сборы</w:t>
      </w:r>
      <w:r w:rsidRPr="00547076">
        <w:rPr>
          <w:rFonts w:ascii="Times New Roman" w:hAnsi="Times New Roman" w:cs="Times New Roman"/>
          <w:sz w:val="24"/>
          <w:szCs w:val="24"/>
        </w:rPr>
        <w:t>”</w:t>
      </w:r>
      <w:r w:rsidR="00794949" w:rsidRPr="00547076">
        <w:rPr>
          <w:rFonts w:ascii="Times New Roman" w:hAnsi="Times New Roman" w:cs="Times New Roman"/>
          <w:sz w:val="24"/>
          <w:szCs w:val="24"/>
        </w:rPr>
        <w:t xml:space="preserve"> закреплена статьей 35 Конституции Республики Казахстан и является определяющей по отношению ко всем налогам и другим обязательным платежам в бюджет. </w:t>
      </w:r>
    </w:p>
    <w:p w:rsidR="00794949" w:rsidRPr="00547076" w:rsidRDefault="00794949" w:rsidP="00547076">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Поиск способов достижения относительного равновесия между налоговыми функциями осуществляется непрерывно при конструировании новых налоговых концепций, принимающих при утверждении парламентом страны характер законодательных норм, обязательных для исполнения. Это предопределяет возрастающую роль и значение специалистов, обладающих знаниями основ экономического механизма налогообложения и умеющих использовать полученные знания в своей практической деятельности. /1/</w:t>
      </w:r>
    </w:p>
    <w:p w:rsidR="00794949" w:rsidRPr="00547076" w:rsidRDefault="00597A82" w:rsidP="00547076">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 xml:space="preserve">Налог на недвижимость является одной из актуальных тем, так как недвижимость – это активы каждого человека. И вопросы налогообложения будут касаться каждый раз, когда будет совершаться купля-продажа. Налоги позволяют грамотно решать экономические проблемы государства и социальные проблемы населения. </w:t>
      </w:r>
    </w:p>
    <w:p w:rsidR="00742AF8" w:rsidRPr="00547076" w:rsidRDefault="00597A82" w:rsidP="00547076">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 xml:space="preserve">В настоящее время ставки налога на недвижимое имущество определяются в пределах, установленных </w:t>
      </w:r>
      <w:r w:rsidR="008458DA" w:rsidRPr="00547076">
        <w:rPr>
          <w:rFonts w:ascii="Times New Roman" w:hAnsi="Times New Roman" w:cs="Times New Roman"/>
          <w:sz w:val="24"/>
          <w:szCs w:val="24"/>
        </w:rPr>
        <w:t xml:space="preserve">в Налоговом кодексе. </w:t>
      </w:r>
    </w:p>
    <w:p w:rsidR="00547076" w:rsidRDefault="00742AF8" w:rsidP="00547076">
      <w:pPr>
        <w:spacing w:after="0" w:line="240" w:lineRule="auto"/>
        <w:ind w:firstLine="680"/>
        <w:jc w:val="both"/>
        <w:rPr>
          <w:rFonts w:ascii="Times New Roman" w:hAnsi="Times New Roman" w:cs="Times New Roman"/>
          <w:sz w:val="24"/>
          <w:szCs w:val="24"/>
          <w:shd w:val="clear" w:color="auto" w:fill="FFFFFF"/>
        </w:rPr>
      </w:pPr>
      <w:r w:rsidRPr="00547076">
        <w:rPr>
          <w:rFonts w:ascii="Times New Roman" w:hAnsi="Times New Roman" w:cs="Times New Roman"/>
          <w:sz w:val="24"/>
          <w:szCs w:val="24"/>
          <w:shd w:val="clear" w:color="auto" w:fill="FFFFFF"/>
        </w:rPr>
        <w:t>Современное имущественное </w:t>
      </w:r>
      <w:r w:rsidRPr="00547076">
        <w:rPr>
          <w:rStyle w:val="hl"/>
          <w:rFonts w:ascii="Times New Roman" w:hAnsi="Times New Roman" w:cs="Times New Roman"/>
          <w:sz w:val="24"/>
          <w:szCs w:val="24"/>
        </w:rPr>
        <w:t>налогообложение</w:t>
      </w:r>
      <w:r w:rsidRPr="00547076">
        <w:rPr>
          <w:rFonts w:ascii="Times New Roman" w:hAnsi="Times New Roman" w:cs="Times New Roman"/>
          <w:sz w:val="24"/>
          <w:szCs w:val="24"/>
          <w:shd w:val="clear" w:color="auto" w:fill="FFFFFF"/>
        </w:rPr>
        <w:t> является составной частью и неотъемлемым элементом налоговой сист</w:t>
      </w:r>
      <w:r w:rsidR="007D06FA" w:rsidRPr="00547076">
        <w:rPr>
          <w:rFonts w:ascii="Times New Roman" w:hAnsi="Times New Roman" w:cs="Times New Roman"/>
          <w:sz w:val="24"/>
          <w:szCs w:val="24"/>
          <w:shd w:val="clear" w:color="auto" w:fill="FFFFFF"/>
        </w:rPr>
        <w:t xml:space="preserve">емы нашего государства. Однако </w:t>
      </w:r>
      <w:r w:rsidRPr="00547076">
        <w:rPr>
          <w:rFonts w:ascii="Times New Roman" w:hAnsi="Times New Roman" w:cs="Times New Roman"/>
          <w:sz w:val="24"/>
          <w:szCs w:val="24"/>
          <w:shd w:val="clear" w:color="auto" w:fill="FFFFFF"/>
        </w:rPr>
        <w:t>это направление в </w:t>
      </w:r>
      <w:r w:rsidRPr="00547076">
        <w:rPr>
          <w:rStyle w:val="hl"/>
          <w:rFonts w:ascii="Times New Roman" w:hAnsi="Times New Roman" w:cs="Times New Roman"/>
          <w:sz w:val="24"/>
          <w:szCs w:val="24"/>
        </w:rPr>
        <w:t>налогообложении</w:t>
      </w:r>
      <w:r w:rsidRPr="00547076">
        <w:rPr>
          <w:rFonts w:ascii="Times New Roman" w:hAnsi="Times New Roman" w:cs="Times New Roman"/>
          <w:sz w:val="24"/>
          <w:szCs w:val="24"/>
          <w:shd w:val="clear" w:color="auto" w:fill="FFFFFF"/>
        </w:rPr>
        <w:t> на сегодняшний день является одним из наименее разработанных, поэтому государство ведет активную широкомасштабную работу по поиску новой бо</w:t>
      </w:r>
      <w:r w:rsidR="00FD203C" w:rsidRPr="00547076">
        <w:rPr>
          <w:rFonts w:ascii="Times New Roman" w:hAnsi="Times New Roman" w:cs="Times New Roman"/>
          <w:sz w:val="24"/>
          <w:szCs w:val="24"/>
          <w:shd w:val="clear" w:color="auto" w:fill="FFFFFF"/>
        </w:rPr>
        <w:t xml:space="preserve">лее эффективной и прогрессивной </w:t>
      </w:r>
      <w:r w:rsidRPr="00547076">
        <w:rPr>
          <w:rFonts w:ascii="Times New Roman" w:hAnsi="Times New Roman" w:cs="Times New Roman"/>
          <w:sz w:val="24"/>
          <w:szCs w:val="24"/>
          <w:shd w:val="clear" w:color="auto" w:fill="FFFFFF"/>
        </w:rPr>
        <w:t>формы </w:t>
      </w:r>
      <w:r w:rsidRPr="00547076">
        <w:rPr>
          <w:rStyle w:val="hl"/>
          <w:rFonts w:ascii="Times New Roman" w:hAnsi="Times New Roman" w:cs="Times New Roman"/>
          <w:sz w:val="24"/>
          <w:szCs w:val="24"/>
        </w:rPr>
        <w:t>обложения</w:t>
      </w:r>
      <w:r w:rsidRPr="00547076">
        <w:rPr>
          <w:rFonts w:ascii="Times New Roman" w:hAnsi="Times New Roman" w:cs="Times New Roman"/>
          <w:sz w:val="24"/>
          <w:szCs w:val="24"/>
          <w:shd w:val="clear" w:color="auto" w:fill="FFFFFF"/>
        </w:rPr>
        <w:t> недвижимости. </w:t>
      </w:r>
    </w:p>
    <w:p w:rsidR="00547076" w:rsidRDefault="00742AF8" w:rsidP="00547076">
      <w:pPr>
        <w:spacing w:after="0" w:line="240" w:lineRule="auto"/>
        <w:ind w:firstLine="680"/>
        <w:jc w:val="both"/>
        <w:rPr>
          <w:rFonts w:ascii="Times New Roman" w:hAnsi="Times New Roman" w:cs="Times New Roman"/>
          <w:sz w:val="24"/>
          <w:szCs w:val="24"/>
          <w:shd w:val="clear" w:color="auto" w:fill="FFFFFF"/>
        </w:rPr>
      </w:pPr>
      <w:r w:rsidRPr="00547076">
        <w:rPr>
          <w:rFonts w:ascii="Times New Roman" w:hAnsi="Times New Roman" w:cs="Times New Roman"/>
          <w:sz w:val="24"/>
          <w:szCs w:val="24"/>
          <w:shd w:val="clear" w:color="auto" w:fill="FFFFFF"/>
        </w:rPr>
        <w:t>С точки зрения теории налогообложения особого внимания заслуживает рассмотрение неотложных вопросов, связанных с глубокой проработкой принципиальных подходов и методологии имущественного налогообложения в современных условиях, введением однозначных по звучанию и содержанию терминов, определяющих процесс налогообложения </w:t>
      </w:r>
      <w:r w:rsidRPr="00547076">
        <w:rPr>
          <w:rStyle w:val="hl"/>
          <w:rFonts w:ascii="Times New Roman" w:hAnsi="Times New Roman" w:cs="Times New Roman"/>
          <w:sz w:val="24"/>
          <w:szCs w:val="24"/>
        </w:rPr>
        <w:t>недвижимости</w:t>
      </w:r>
      <w:r w:rsidRPr="00547076">
        <w:rPr>
          <w:rFonts w:ascii="Times New Roman" w:hAnsi="Times New Roman" w:cs="Times New Roman"/>
          <w:sz w:val="24"/>
          <w:szCs w:val="24"/>
          <w:shd w:val="clear" w:color="auto" w:fill="FFFFFF"/>
        </w:rPr>
        <w:t xml:space="preserve">, как единого целого, так и отдельных его элементов. </w:t>
      </w:r>
      <w:r w:rsidR="007D06FA" w:rsidRPr="00547076">
        <w:rPr>
          <w:rFonts w:ascii="Times New Roman" w:hAnsi="Times New Roman" w:cs="Times New Roman"/>
          <w:sz w:val="24"/>
          <w:szCs w:val="24"/>
          <w:shd w:val="clear" w:color="auto" w:fill="FFFFFF"/>
        </w:rPr>
        <w:t xml:space="preserve">/1/ </w:t>
      </w:r>
      <w:r w:rsidRPr="00547076">
        <w:rPr>
          <w:rFonts w:ascii="Times New Roman" w:hAnsi="Times New Roman" w:cs="Times New Roman"/>
          <w:sz w:val="24"/>
          <w:szCs w:val="24"/>
          <w:shd w:val="clear" w:color="auto" w:fill="FFFFFF"/>
        </w:rPr>
        <w:t>Оптимальное решение данного рода задач можно считать, на наш взгляд, своего рода гарантом отсутствия спорных ситуаций, как следствие исклю</w:t>
      </w:r>
      <w:r w:rsidR="00C657B6" w:rsidRPr="00547076">
        <w:rPr>
          <w:rFonts w:ascii="Times New Roman" w:hAnsi="Times New Roman" w:cs="Times New Roman"/>
          <w:sz w:val="24"/>
          <w:szCs w:val="24"/>
          <w:shd w:val="clear" w:color="auto" w:fill="FFFFFF"/>
        </w:rPr>
        <w:t>чения противоречий тех или иных положений.</w:t>
      </w:r>
    </w:p>
    <w:p w:rsidR="00547076" w:rsidRDefault="00FD10F5" w:rsidP="00547076">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 xml:space="preserve">Налоговая культура в нашей стране постепенно развивается. Налогообложение стратегических секторов экономики, международное налогообложение – государство старается привести налоговое законодательство к общепризнанным мировым стандартам. Но и в своей повседневной жизни граждане часто имеют дело с вопросами налогообложения, в частности принадлежащего им имущества. </w:t>
      </w:r>
    </w:p>
    <w:p w:rsidR="009758A2" w:rsidRDefault="00D21EC4" w:rsidP="00547076">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 xml:space="preserve">Налог на имущество в РК направляется в местный бюджет, который обеспечивает больницы, школы, инфраструктуру. </w:t>
      </w:r>
      <w:r w:rsidR="00FD10F5" w:rsidRPr="00547076">
        <w:rPr>
          <w:rFonts w:ascii="Times New Roman" w:hAnsi="Times New Roman" w:cs="Times New Roman"/>
          <w:sz w:val="24"/>
          <w:szCs w:val="24"/>
        </w:rPr>
        <w:t>Мы постарались</w:t>
      </w:r>
      <w:r w:rsidR="009758A2" w:rsidRPr="00547076">
        <w:rPr>
          <w:rFonts w:ascii="Times New Roman" w:hAnsi="Times New Roman" w:cs="Times New Roman"/>
          <w:sz w:val="24"/>
          <w:szCs w:val="24"/>
        </w:rPr>
        <w:t>,</w:t>
      </w:r>
      <w:r w:rsidR="00FD10F5" w:rsidRPr="00547076">
        <w:rPr>
          <w:rFonts w:ascii="Times New Roman" w:hAnsi="Times New Roman" w:cs="Times New Roman"/>
          <w:sz w:val="24"/>
          <w:szCs w:val="24"/>
        </w:rPr>
        <w:t xml:space="preserve"> как можно понятно объяснить особенности налогообложения имущества в разных странах. </w:t>
      </w:r>
    </w:p>
    <w:p w:rsidR="00547076" w:rsidRPr="00547076" w:rsidRDefault="00547076" w:rsidP="00547076">
      <w:pPr>
        <w:spacing w:after="0" w:line="240" w:lineRule="auto"/>
        <w:ind w:firstLine="680"/>
        <w:jc w:val="both"/>
        <w:rPr>
          <w:rFonts w:ascii="Times New Roman" w:hAnsi="Times New Roman" w:cs="Times New Roman"/>
          <w:sz w:val="24"/>
          <w:szCs w:val="24"/>
        </w:rPr>
      </w:pPr>
    </w:p>
    <w:p w:rsidR="00FD10F5" w:rsidRPr="00547076" w:rsidRDefault="00FD10F5" w:rsidP="00547076">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Таблица 1. Налог на недвижимость в Казахстане</w:t>
      </w:r>
    </w:p>
    <w:tbl>
      <w:tblPr>
        <w:tblStyle w:val="a5"/>
        <w:tblW w:w="0" w:type="auto"/>
        <w:tblLook w:val="04A0" w:firstRow="1" w:lastRow="0" w:firstColumn="1" w:lastColumn="0" w:noHBand="0" w:noVBand="1"/>
      </w:tblPr>
      <w:tblGrid>
        <w:gridCol w:w="4785"/>
        <w:gridCol w:w="4786"/>
      </w:tblGrid>
      <w:tr w:rsidR="00547076" w:rsidRPr="00547076" w:rsidTr="006A3243">
        <w:tc>
          <w:tcPr>
            <w:tcW w:w="4785" w:type="dxa"/>
          </w:tcPr>
          <w:p w:rsidR="00FD10F5" w:rsidRPr="00547076" w:rsidRDefault="00FD10F5" w:rsidP="00547076">
            <w:pPr>
              <w:rPr>
                <w:rFonts w:ascii="Times New Roman" w:hAnsi="Times New Roman" w:cs="Times New Roman"/>
                <w:sz w:val="24"/>
                <w:szCs w:val="24"/>
              </w:rPr>
            </w:pPr>
            <w:r w:rsidRPr="00547076">
              <w:rPr>
                <w:rFonts w:ascii="Times New Roman" w:hAnsi="Times New Roman" w:cs="Times New Roman"/>
                <w:sz w:val="24"/>
                <w:szCs w:val="24"/>
              </w:rPr>
              <w:t>Объект налогообложения</w:t>
            </w:r>
          </w:p>
        </w:tc>
        <w:tc>
          <w:tcPr>
            <w:tcW w:w="4786" w:type="dxa"/>
          </w:tcPr>
          <w:p w:rsidR="00FD10F5" w:rsidRPr="00547076" w:rsidRDefault="00FD10F5" w:rsidP="00547076">
            <w:pPr>
              <w:rPr>
                <w:rFonts w:ascii="Times New Roman" w:hAnsi="Times New Roman" w:cs="Times New Roman"/>
                <w:sz w:val="24"/>
                <w:szCs w:val="24"/>
              </w:rPr>
            </w:pPr>
            <w:r w:rsidRPr="00547076">
              <w:rPr>
                <w:rFonts w:ascii="Times New Roman" w:hAnsi="Times New Roman" w:cs="Times New Roman"/>
                <w:sz w:val="24"/>
                <w:szCs w:val="24"/>
              </w:rPr>
              <w:t>В соответствии с классификацией технического регулирования состава основных средств и инвестиций в недвижимость:</w:t>
            </w:r>
          </w:p>
          <w:p w:rsidR="00FD10F5" w:rsidRPr="00547076" w:rsidRDefault="00FD10F5" w:rsidP="00547076">
            <w:pPr>
              <w:pStyle w:val="a3"/>
              <w:numPr>
                <w:ilvl w:val="0"/>
                <w:numId w:val="2"/>
              </w:numPr>
              <w:tabs>
                <w:tab w:val="left" w:pos="319"/>
              </w:tabs>
              <w:ind w:left="0" w:firstLine="0"/>
              <w:rPr>
                <w:rFonts w:ascii="Times New Roman" w:hAnsi="Times New Roman" w:cs="Times New Roman"/>
                <w:sz w:val="24"/>
                <w:szCs w:val="24"/>
              </w:rPr>
            </w:pPr>
            <w:r w:rsidRPr="00547076">
              <w:rPr>
                <w:rFonts w:ascii="Times New Roman" w:hAnsi="Times New Roman" w:cs="Times New Roman"/>
                <w:sz w:val="24"/>
                <w:szCs w:val="24"/>
              </w:rPr>
              <w:t>Здания</w:t>
            </w:r>
          </w:p>
          <w:p w:rsidR="00FD10F5" w:rsidRPr="00547076" w:rsidRDefault="00FD10F5" w:rsidP="00547076">
            <w:pPr>
              <w:pStyle w:val="a3"/>
              <w:numPr>
                <w:ilvl w:val="0"/>
                <w:numId w:val="2"/>
              </w:numPr>
              <w:tabs>
                <w:tab w:val="left" w:pos="319"/>
              </w:tabs>
              <w:ind w:left="0" w:firstLine="0"/>
              <w:rPr>
                <w:rFonts w:ascii="Times New Roman" w:hAnsi="Times New Roman" w:cs="Times New Roman"/>
                <w:sz w:val="24"/>
                <w:szCs w:val="24"/>
              </w:rPr>
            </w:pPr>
            <w:r w:rsidRPr="00547076">
              <w:rPr>
                <w:rFonts w:ascii="Times New Roman" w:hAnsi="Times New Roman" w:cs="Times New Roman"/>
                <w:sz w:val="24"/>
                <w:szCs w:val="24"/>
              </w:rPr>
              <w:t>Сооружения</w:t>
            </w:r>
          </w:p>
          <w:p w:rsidR="00FD10F5" w:rsidRPr="00547076" w:rsidRDefault="00FD10F5" w:rsidP="00547076">
            <w:pPr>
              <w:pStyle w:val="a3"/>
              <w:numPr>
                <w:ilvl w:val="0"/>
                <w:numId w:val="2"/>
              </w:numPr>
              <w:tabs>
                <w:tab w:val="left" w:pos="319"/>
              </w:tabs>
              <w:ind w:left="0" w:firstLine="0"/>
              <w:rPr>
                <w:rFonts w:ascii="Times New Roman" w:hAnsi="Times New Roman" w:cs="Times New Roman"/>
                <w:sz w:val="24"/>
                <w:szCs w:val="24"/>
              </w:rPr>
            </w:pPr>
            <w:r w:rsidRPr="00547076">
              <w:rPr>
                <w:rFonts w:ascii="Times New Roman" w:hAnsi="Times New Roman" w:cs="Times New Roman"/>
                <w:sz w:val="24"/>
                <w:szCs w:val="24"/>
              </w:rPr>
              <w:t>Жилые строения</w:t>
            </w:r>
          </w:p>
          <w:p w:rsidR="00FD10F5" w:rsidRPr="00547076" w:rsidRDefault="00FD10F5" w:rsidP="00547076">
            <w:pPr>
              <w:pStyle w:val="a3"/>
              <w:numPr>
                <w:ilvl w:val="0"/>
                <w:numId w:val="2"/>
              </w:numPr>
              <w:tabs>
                <w:tab w:val="left" w:pos="319"/>
              </w:tabs>
              <w:ind w:left="0" w:firstLine="0"/>
              <w:rPr>
                <w:rFonts w:ascii="Times New Roman" w:hAnsi="Times New Roman" w:cs="Times New Roman"/>
                <w:sz w:val="24"/>
                <w:szCs w:val="24"/>
              </w:rPr>
            </w:pPr>
            <w:r w:rsidRPr="00547076">
              <w:rPr>
                <w:rFonts w:ascii="Times New Roman" w:hAnsi="Times New Roman" w:cs="Times New Roman"/>
                <w:sz w:val="24"/>
                <w:szCs w:val="24"/>
              </w:rPr>
              <w:lastRenderedPageBreak/>
              <w:t>Помещения</w:t>
            </w:r>
          </w:p>
          <w:p w:rsidR="00FD10F5" w:rsidRPr="00547076" w:rsidRDefault="00FD10F5" w:rsidP="00547076">
            <w:pPr>
              <w:pStyle w:val="a3"/>
              <w:numPr>
                <w:ilvl w:val="0"/>
                <w:numId w:val="2"/>
              </w:numPr>
              <w:ind w:left="0" w:firstLine="0"/>
              <w:rPr>
                <w:rFonts w:ascii="Times New Roman" w:hAnsi="Times New Roman" w:cs="Times New Roman"/>
                <w:sz w:val="24"/>
                <w:szCs w:val="24"/>
              </w:rPr>
            </w:pPr>
            <w:r w:rsidRPr="00547076">
              <w:rPr>
                <w:rFonts w:ascii="Times New Roman" w:hAnsi="Times New Roman" w:cs="Times New Roman"/>
                <w:sz w:val="24"/>
                <w:szCs w:val="24"/>
              </w:rPr>
              <w:t>Иные строения</w:t>
            </w:r>
          </w:p>
        </w:tc>
      </w:tr>
      <w:tr w:rsidR="00547076" w:rsidRPr="00547076" w:rsidTr="006A3243">
        <w:tc>
          <w:tcPr>
            <w:tcW w:w="4785" w:type="dxa"/>
          </w:tcPr>
          <w:p w:rsidR="00FD10F5" w:rsidRPr="00547076" w:rsidRDefault="00FD10F5" w:rsidP="00547076">
            <w:pPr>
              <w:rPr>
                <w:rFonts w:ascii="Times New Roman" w:hAnsi="Times New Roman" w:cs="Times New Roman"/>
                <w:sz w:val="24"/>
                <w:szCs w:val="24"/>
              </w:rPr>
            </w:pPr>
            <w:r w:rsidRPr="00547076">
              <w:rPr>
                <w:rFonts w:ascii="Times New Roman" w:hAnsi="Times New Roman" w:cs="Times New Roman"/>
                <w:sz w:val="24"/>
                <w:szCs w:val="24"/>
              </w:rPr>
              <w:lastRenderedPageBreak/>
              <w:t>Налоговая база</w:t>
            </w:r>
          </w:p>
        </w:tc>
        <w:tc>
          <w:tcPr>
            <w:tcW w:w="4786" w:type="dxa"/>
          </w:tcPr>
          <w:p w:rsidR="00FD10F5" w:rsidRPr="00547076" w:rsidRDefault="00FD10F5" w:rsidP="00547076">
            <w:pPr>
              <w:pStyle w:val="a3"/>
              <w:numPr>
                <w:ilvl w:val="0"/>
                <w:numId w:val="3"/>
              </w:numPr>
              <w:tabs>
                <w:tab w:val="left" w:pos="319"/>
              </w:tabs>
              <w:ind w:left="0" w:firstLine="0"/>
              <w:rPr>
                <w:rFonts w:ascii="Times New Roman" w:hAnsi="Times New Roman" w:cs="Times New Roman"/>
                <w:sz w:val="24"/>
                <w:szCs w:val="24"/>
              </w:rPr>
            </w:pPr>
            <w:r w:rsidRPr="00547076">
              <w:rPr>
                <w:rFonts w:ascii="Times New Roman" w:hAnsi="Times New Roman" w:cs="Times New Roman"/>
                <w:sz w:val="24"/>
                <w:szCs w:val="24"/>
              </w:rPr>
              <w:t>Среднегодовая балансовая стоимость объектов налогообложения – для субъектов предпринимательства;</w:t>
            </w:r>
          </w:p>
          <w:p w:rsidR="00FD10F5" w:rsidRPr="00547076" w:rsidRDefault="00FD10F5" w:rsidP="00547076">
            <w:pPr>
              <w:pStyle w:val="a3"/>
              <w:numPr>
                <w:ilvl w:val="0"/>
                <w:numId w:val="3"/>
              </w:numPr>
              <w:tabs>
                <w:tab w:val="left" w:pos="319"/>
              </w:tabs>
              <w:ind w:left="0" w:firstLine="0"/>
              <w:rPr>
                <w:rFonts w:ascii="Times New Roman" w:hAnsi="Times New Roman" w:cs="Times New Roman"/>
                <w:sz w:val="24"/>
                <w:szCs w:val="24"/>
              </w:rPr>
            </w:pPr>
            <w:r w:rsidRPr="00547076">
              <w:rPr>
                <w:rFonts w:ascii="Times New Roman" w:hAnsi="Times New Roman" w:cs="Times New Roman"/>
                <w:sz w:val="24"/>
                <w:szCs w:val="24"/>
              </w:rPr>
              <w:t>Стоимость объектов – для физических лиц</w:t>
            </w:r>
          </w:p>
        </w:tc>
      </w:tr>
      <w:tr w:rsidR="00547076" w:rsidRPr="00547076" w:rsidTr="006A3243">
        <w:tc>
          <w:tcPr>
            <w:tcW w:w="4785" w:type="dxa"/>
          </w:tcPr>
          <w:p w:rsidR="00FD10F5" w:rsidRPr="00547076" w:rsidRDefault="00FD10F5" w:rsidP="00547076">
            <w:pPr>
              <w:rPr>
                <w:rFonts w:ascii="Times New Roman" w:hAnsi="Times New Roman" w:cs="Times New Roman"/>
                <w:sz w:val="24"/>
                <w:szCs w:val="24"/>
              </w:rPr>
            </w:pPr>
            <w:r w:rsidRPr="00547076">
              <w:rPr>
                <w:rFonts w:ascii="Times New Roman" w:hAnsi="Times New Roman" w:cs="Times New Roman"/>
                <w:sz w:val="24"/>
                <w:szCs w:val="24"/>
              </w:rPr>
              <w:t>Субъект налога</w:t>
            </w:r>
          </w:p>
        </w:tc>
        <w:tc>
          <w:tcPr>
            <w:tcW w:w="4786" w:type="dxa"/>
          </w:tcPr>
          <w:p w:rsidR="00FD10F5" w:rsidRPr="00547076" w:rsidRDefault="00FD10F5" w:rsidP="00547076">
            <w:pPr>
              <w:rPr>
                <w:rFonts w:ascii="Times New Roman" w:hAnsi="Times New Roman" w:cs="Times New Roman"/>
                <w:sz w:val="24"/>
                <w:szCs w:val="24"/>
              </w:rPr>
            </w:pPr>
            <w:r w:rsidRPr="00547076">
              <w:rPr>
                <w:rFonts w:ascii="Times New Roman" w:hAnsi="Times New Roman" w:cs="Times New Roman"/>
                <w:sz w:val="24"/>
                <w:szCs w:val="24"/>
              </w:rPr>
              <w:t>Физические и юридические лица, имеющие объект налогообложения</w:t>
            </w:r>
          </w:p>
        </w:tc>
      </w:tr>
      <w:tr w:rsidR="00547076" w:rsidRPr="00547076" w:rsidTr="006A3243">
        <w:tc>
          <w:tcPr>
            <w:tcW w:w="4785" w:type="dxa"/>
          </w:tcPr>
          <w:p w:rsidR="00FD10F5" w:rsidRPr="00547076" w:rsidRDefault="00FD10F5" w:rsidP="00547076">
            <w:pPr>
              <w:rPr>
                <w:rFonts w:ascii="Times New Roman" w:hAnsi="Times New Roman" w:cs="Times New Roman"/>
                <w:sz w:val="24"/>
                <w:szCs w:val="24"/>
              </w:rPr>
            </w:pPr>
            <w:r w:rsidRPr="00547076">
              <w:rPr>
                <w:rFonts w:ascii="Times New Roman" w:hAnsi="Times New Roman" w:cs="Times New Roman"/>
                <w:sz w:val="24"/>
                <w:szCs w:val="24"/>
              </w:rPr>
              <w:t>Налоговая ставка</w:t>
            </w:r>
          </w:p>
        </w:tc>
        <w:tc>
          <w:tcPr>
            <w:tcW w:w="4786" w:type="dxa"/>
          </w:tcPr>
          <w:p w:rsidR="00FD10F5" w:rsidRPr="00547076" w:rsidRDefault="00FD10F5" w:rsidP="00547076">
            <w:pPr>
              <w:pStyle w:val="a3"/>
              <w:numPr>
                <w:ilvl w:val="0"/>
                <w:numId w:val="4"/>
              </w:numPr>
              <w:tabs>
                <w:tab w:val="left" w:pos="319"/>
              </w:tabs>
              <w:ind w:left="0" w:firstLine="0"/>
              <w:rPr>
                <w:rFonts w:ascii="Times New Roman" w:hAnsi="Times New Roman" w:cs="Times New Roman"/>
                <w:sz w:val="24"/>
                <w:szCs w:val="24"/>
              </w:rPr>
            </w:pPr>
            <w:r w:rsidRPr="00547076">
              <w:rPr>
                <w:rFonts w:ascii="Times New Roman" w:hAnsi="Times New Roman" w:cs="Times New Roman"/>
                <w:sz w:val="24"/>
                <w:szCs w:val="24"/>
              </w:rPr>
              <w:t>0,5% - для юридических лиц, применяющих специальный режим на основе упрощенной декларации и индивидуальных предпринимателей</w:t>
            </w:r>
          </w:p>
          <w:p w:rsidR="00FD10F5" w:rsidRPr="00547076" w:rsidRDefault="00FD10F5" w:rsidP="00547076">
            <w:pPr>
              <w:pStyle w:val="a3"/>
              <w:numPr>
                <w:ilvl w:val="0"/>
                <w:numId w:val="4"/>
              </w:numPr>
              <w:tabs>
                <w:tab w:val="left" w:pos="319"/>
              </w:tabs>
              <w:ind w:left="0" w:firstLine="0"/>
              <w:rPr>
                <w:rFonts w:ascii="Times New Roman" w:hAnsi="Times New Roman" w:cs="Times New Roman"/>
                <w:sz w:val="24"/>
                <w:szCs w:val="24"/>
              </w:rPr>
            </w:pPr>
            <w:r w:rsidRPr="00547076">
              <w:rPr>
                <w:rFonts w:ascii="Times New Roman" w:hAnsi="Times New Roman" w:cs="Times New Roman"/>
                <w:sz w:val="24"/>
                <w:szCs w:val="24"/>
              </w:rPr>
              <w:t>0,1% - для отдельных категорий некоммерческих организаций, организаций социальной сферы и юридических лиц по водохозяйственным объектам</w:t>
            </w:r>
          </w:p>
          <w:p w:rsidR="00FD10F5" w:rsidRPr="00547076" w:rsidRDefault="00FD10F5" w:rsidP="00547076">
            <w:pPr>
              <w:pStyle w:val="a3"/>
              <w:numPr>
                <w:ilvl w:val="0"/>
                <w:numId w:val="4"/>
              </w:numPr>
              <w:tabs>
                <w:tab w:val="left" w:pos="319"/>
              </w:tabs>
              <w:ind w:left="0" w:firstLine="0"/>
              <w:rPr>
                <w:rFonts w:ascii="Times New Roman" w:hAnsi="Times New Roman" w:cs="Times New Roman"/>
                <w:sz w:val="24"/>
                <w:szCs w:val="24"/>
              </w:rPr>
            </w:pPr>
            <w:r w:rsidRPr="00547076">
              <w:rPr>
                <w:rFonts w:ascii="Times New Roman" w:hAnsi="Times New Roman" w:cs="Times New Roman"/>
                <w:sz w:val="24"/>
                <w:szCs w:val="24"/>
              </w:rPr>
              <w:t>1,5% - для остальных юридических лиц</w:t>
            </w:r>
          </w:p>
          <w:p w:rsidR="00FD10F5" w:rsidRPr="00547076" w:rsidRDefault="00FD10F5" w:rsidP="00547076">
            <w:pPr>
              <w:pStyle w:val="a3"/>
              <w:numPr>
                <w:ilvl w:val="0"/>
                <w:numId w:val="4"/>
              </w:numPr>
              <w:tabs>
                <w:tab w:val="left" w:pos="319"/>
              </w:tabs>
              <w:ind w:left="0" w:firstLine="0"/>
              <w:rPr>
                <w:rFonts w:ascii="Times New Roman" w:hAnsi="Times New Roman" w:cs="Times New Roman"/>
                <w:sz w:val="24"/>
                <w:szCs w:val="24"/>
              </w:rPr>
            </w:pPr>
            <w:r w:rsidRPr="00547076">
              <w:rPr>
                <w:rFonts w:ascii="Times New Roman" w:hAnsi="Times New Roman" w:cs="Times New Roman"/>
                <w:sz w:val="24"/>
                <w:szCs w:val="24"/>
              </w:rPr>
              <w:t>Прогрессивная шкала ставок в зависимости от стоимости объекта</w:t>
            </w:r>
          </w:p>
        </w:tc>
      </w:tr>
      <w:tr w:rsidR="00547076" w:rsidRPr="00547076" w:rsidTr="006A3243">
        <w:tc>
          <w:tcPr>
            <w:tcW w:w="4785" w:type="dxa"/>
          </w:tcPr>
          <w:p w:rsidR="00FD10F5" w:rsidRPr="00547076" w:rsidRDefault="00FD10F5" w:rsidP="00547076">
            <w:pPr>
              <w:rPr>
                <w:rFonts w:ascii="Times New Roman" w:hAnsi="Times New Roman" w:cs="Times New Roman"/>
                <w:sz w:val="24"/>
                <w:szCs w:val="24"/>
              </w:rPr>
            </w:pPr>
            <w:r w:rsidRPr="00547076">
              <w:rPr>
                <w:rFonts w:ascii="Times New Roman" w:hAnsi="Times New Roman" w:cs="Times New Roman"/>
                <w:sz w:val="24"/>
                <w:szCs w:val="24"/>
              </w:rPr>
              <w:t>Налоговый период</w:t>
            </w:r>
          </w:p>
        </w:tc>
        <w:tc>
          <w:tcPr>
            <w:tcW w:w="4786" w:type="dxa"/>
          </w:tcPr>
          <w:p w:rsidR="00FD10F5" w:rsidRPr="00547076" w:rsidRDefault="00FD10F5" w:rsidP="00547076">
            <w:pPr>
              <w:rPr>
                <w:rFonts w:ascii="Times New Roman" w:hAnsi="Times New Roman" w:cs="Times New Roman"/>
                <w:sz w:val="24"/>
                <w:szCs w:val="24"/>
              </w:rPr>
            </w:pPr>
            <w:r w:rsidRPr="00547076">
              <w:rPr>
                <w:rFonts w:ascii="Times New Roman" w:hAnsi="Times New Roman" w:cs="Times New Roman"/>
                <w:sz w:val="24"/>
                <w:szCs w:val="24"/>
              </w:rPr>
              <w:t>Календарный год</w:t>
            </w:r>
          </w:p>
        </w:tc>
      </w:tr>
      <w:tr w:rsidR="00547076" w:rsidRPr="00547076" w:rsidTr="006A3243">
        <w:tc>
          <w:tcPr>
            <w:tcW w:w="4785" w:type="dxa"/>
          </w:tcPr>
          <w:p w:rsidR="00FD10F5" w:rsidRPr="00547076" w:rsidRDefault="00FD10F5" w:rsidP="00547076">
            <w:pPr>
              <w:rPr>
                <w:rFonts w:ascii="Times New Roman" w:hAnsi="Times New Roman" w:cs="Times New Roman"/>
                <w:sz w:val="24"/>
                <w:szCs w:val="24"/>
              </w:rPr>
            </w:pPr>
            <w:r w:rsidRPr="00547076">
              <w:rPr>
                <w:rFonts w:ascii="Times New Roman" w:hAnsi="Times New Roman" w:cs="Times New Roman"/>
                <w:sz w:val="24"/>
                <w:szCs w:val="24"/>
              </w:rPr>
              <w:t>Налоговая отчетность</w:t>
            </w:r>
          </w:p>
        </w:tc>
        <w:tc>
          <w:tcPr>
            <w:tcW w:w="4786" w:type="dxa"/>
          </w:tcPr>
          <w:p w:rsidR="00FD10F5" w:rsidRPr="00547076" w:rsidRDefault="00FD10F5" w:rsidP="00547076">
            <w:pPr>
              <w:rPr>
                <w:rFonts w:ascii="Times New Roman" w:hAnsi="Times New Roman" w:cs="Times New Roman"/>
                <w:sz w:val="24"/>
                <w:szCs w:val="24"/>
              </w:rPr>
            </w:pPr>
            <w:r w:rsidRPr="00547076">
              <w:rPr>
                <w:rFonts w:ascii="Times New Roman" w:hAnsi="Times New Roman" w:cs="Times New Roman"/>
                <w:sz w:val="24"/>
                <w:szCs w:val="24"/>
              </w:rPr>
              <w:t>Для субъектов предпринимательства:</w:t>
            </w:r>
          </w:p>
          <w:p w:rsidR="00FD10F5" w:rsidRPr="00547076" w:rsidRDefault="00FD10F5" w:rsidP="00547076">
            <w:pPr>
              <w:pStyle w:val="a3"/>
              <w:numPr>
                <w:ilvl w:val="0"/>
                <w:numId w:val="5"/>
              </w:numPr>
              <w:tabs>
                <w:tab w:val="left" w:pos="319"/>
              </w:tabs>
              <w:ind w:left="0" w:firstLine="0"/>
              <w:rPr>
                <w:rFonts w:ascii="Times New Roman" w:hAnsi="Times New Roman" w:cs="Times New Roman"/>
                <w:sz w:val="24"/>
                <w:szCs w:val="24"/>
              </w:rPr>
            </w:pPr>
            <w:r w:rsidRPr="00547076">
              <w:rPr>
                <w:rFonts w:ascii="Times New Roman" w:hAnsi="Times New Roman" w:cs="Times New Roman"/>
                <w:sz w:val="24"/>
                <w:szCs w:val="24"/>
              </w:rPr>
              <w:t>Форма 701.01 “Расчет текущих платежей по земельному налогу и налогу на имущество”</w:t>
            </w:r>
          </w:p>
          <w:p w:rsidR="00FD10F5" w:rsidRPr="00547076" w:rsidRDefault="00FD10F5" w:rsidP="00547076">
            <w:pPr>
              <w:pStyle w:val="a3"/>
              <w:numPr>
                <w:ilvl w:val="0"/>
                <w:numId w:val="5"/>
              </w:numPr>
              <w:tabs>
                <w:tab w:val="left" w:pos="319"/>
              </w:tabs>
              <w:ind w:left="0" w:firstLine="0"/>
              <w:rPr>
                <w:rFonts w:ascii="Times New Roman" w:hAnsi="Times New Roman" w:cs="Times New Roman"/>
                <w:sz w:val="24"/>
                <w:szCs w:val="24"/>
              </w:rPr>
            </w:pPr>
            <w:r w:rsidRPr="00547076">
              <w:rPr>
                <w:rFonts w:ascii="Times New Roman" w:hAnsi="Times New Roman" w:cs="Times New Roman"/>
                <w:sz w:val="24"/>
                <w:szCs w:val="24"/>
              </w:rPr>
              <w:t>Форма 700.00 “Декларация по налогу на транспортные средства, по земельному налогу и налогу на имущество”</w:t>
            </w:r>
          </w:p>
        </w:tc>
      </w:tr>
      <w:tr w:rsidR="00547076" w:rsidRPr="00547076" w:rsidTr="006A3243">
        <w:tc>
          <w:tcPr>
            <w:tcW w:w="4785" w:type="dxa"/>
          </w:tcPr>
          <w:p w:rsidR="00FD10F5" w:rsidRPr="00547076" w:rsidRDefault="00FD10F5" w:rsidP="00547076">
            <w:pPr>
              <w:rPr>
                <w:rFonts w:ascii="Times New Roman" w:hAnsi="Times New Roman" w:cs="Times New Roman"/>
                <w:sz w:val="24"/>
                <w:szCs w:val="24"/>
              </w:rPr>
            </w:pPr>
            <w:r w:rsidRPr="00547076">
              <w:rPr>
                <w:rFonts w:ascii="Times New Roman" w:hAnsi="Times New Roman" w:cs="Times New Roman"/>
                <w:sz w:val="24"/>
                <w:szCs w:val="24"/>
              </w:rPr>
              <w:t>Срок предоставления форм налоговой отчетности</w:t>
            </w:r>
          </w:p>
        </w:tc>
        <w:tc>
          <w:tcPr>
            <w:tcW w:w="4786" w:type="dxa"/>
          </w:tcPr>
          <w:p w:rsidR="00FD10F5" w:rsidRPr="00547076" w:rsidRDefault="00FD10F5" w:rsidP="00547076">
            <w:pPr>
              <w:pStyle w:val="a3"/>
              <w:numPr>
                <w:ilvl w:val="0"/>
                <w:numId w:val="6"/>
              </w:numPr>
              <w:tabs>
                <w:tab w:val="left" w:pos="391"/>
              </w:tabs>
              <w:ind w:left="0" w:firstLine="0"/>
              <w:rPr>
                <w:rFonts w:ascii="Times New Roman" w:hAnsi="Times New Roman" w:cs="Times New Roman"/>
                <w:sz w:val="24"/>
                <w:szCs w:val="24"/>
              </w:rPr>
            </w:pPr>
            <w:r w:rsidRPr="00547076">
              <w:rPr>
                <w:rFonts w:ascii="Times New Roman" w:hAnsi="Times New Roman" w:cs="Times New Roman"/>
                <w:sz w:val="24"/>
                <w:szCs w:val="24"/>
              </w:rPr>
              <w:t>Форма 701.01 – не позднее 15 февраля текущего налогового периода</w:t>
            </w:r>
          </w:p>
          <w:p w:rsidR="00FD10F5" w:rsidRPr="00547076" w:rsidRDefault="00FD10F5" w:rsidP="00547076">
            <w:pPr>
              <w:pStyle w:val="a3"/>
              <w:numPr>
                <w:ilvl w:val="0"/>
                <w:numId w:val="6"/>
              </w:numPr>
              <w:tabs>
                <w:tab w:val="left" w:pos="391"/>
              </w:tabs>
              <w:ind w:left="0" w:firstLine="0"/>
              <w:rPr>
                <w:rFonts w:ascii="Times New Roman" w:hAnsi="Times New Roman" w:cs="Times New Roman"/>
                <w:sz w:val="24"/>
                <w:szCs w:val="24"/>
              </w:rPr>
            </w:pPr>
            <w:r w:rsidRPr="00547076">
              <w:rPr>
                <w:rFonts w:ascii="Times New Roman" w:hAnsi="Times New Roman" w:cs="Times New Roman"/>
                <w:sz w:val="24"/>
                <w:szCs w:val="24"/>
              </w:rPr>
              <w:t>Форма 700.00 – не позднее 31 марта года, следующего за отчетным годом</w:t>
            </w:r>
          </w:p>
        </w:tc>
      </w:tr>
      <w:tr w:rsidR="00547076" w:rsidRPr="00547076" w:rsidTr="006A3243">
        <w:tc>
          <w:tcPr>
            <w:tcW w:w="4785" w:type="dxa"/>
          </w:tcPr>
          <w:p w:rsidR="00FD10F5" w:rsidRPr="00547076" w:rsidRDefault="00FD10F5" w:rsidP="00547076">
            <w:pPr>
              <w:rPr>
                <w:rFonts w:ascii="Times New Roman" w:hAnsi="Times New Roman" w:cs="Times New Roman"/>
                <w:sz w:val="24"/>
                <w:szCs w:val="24"/>
              </w:rPr>
            </w:pPr>
            <w:r w:rsidRPr="00547076">
              <w:rPr>
                <w:rFonts w:ascii="Times New Roman" w:hAnsi="Times New Roman" w:cs="Times New Roman"/>
                <w:sz w:val="24"/>
                <w:szCs w:val="24"/>
              </w:rPr>
              <w:t>Сроки уплаты налога на имущество</w:t>
            </w:r>
          </w:p>
        </w:tc>
        <w:tc>
          <w:tcPr>
            <w:tcW w:w="4786" w:type="dxa"/>
          </w:tcPr>
          <w:p w:rsidR="00FD10F5" w:rsidRPr="00547076" w:rsidRDefault="00FD10F5" w:rsidP="00547076">
            <w:pPr>
              <w:pStyle w:val="a3"/>
              <w:numPr>
                <w:ilvl w:val="0"/>
                <w:numId w:val="7"/>
              </w:numPr>
              <w:tabs>
                <w:tab w:val="left" w:pos="316"/>
              </w:tabs>
              <w:ind w:left="0" w:firstLine="0"/>
              <w:rPr>
                <w:rFonts w:ascii="Times New Roman" w:hAnsi="Times New Roman" w:cs="Times New Roman"/>
                <w:sz w:val="24"/>
                <w:szCs w:val="24"/>
              </w:rPr>
            </w:pPr>
            <w:r w:rsidRPr="00547076">
              <w:rPr>
                <w:rFonts w:ascii="Times New Roman" w:hAnsi="Times New Roman" w:cs="Times New Roman"/>
                <w:sz w:val="24"/>
                <w:szCs w:val="24"/>
              </w:rPr>
              <w:t>Текущие платежи равными долями – не позднее 25 февраля, 25 мая, 25 августа, 25 ноября</w:t>
            </w:r>
          </w:p>
          <w:p w:rsidR="00FD10F5" w:rsidRPr="00547076" w:rsidRDefault="00FD10F5" w:rsidP="00547076">
            <w:pPr>
              <w:pStyle w:val="a3"/>
              <w:numPr>
                <w:ilvl w:val="0"/>
                <w:numId w:val="7"/>
              </w:numPr>
              <w:tabs>
                <w:tab w:val="left" w:pos="316"/>
              </w:tabs>
              <w:ind w:left="0" w:firstLine="0"/>
              <w:rPr>
                <w:rFonts w:ascii="Times New Roman" w:hAnsi="Times New Roman" w:cs="Times New Roman"/>
                <w:sz w:val="24"/>
                <w:szCs w:val="24"/>
              </w:rPr>
            </w:pPr>
            <w:r w:rsidRPr="00547076">
              <w:rPr>
                <w:rFonts w:ascii="Times New Roman" w:hAnsi="Times New Roman" w:cs="Times New Roman"/>
                <w:sz w:val="24"/>
                <w:szCs w:val="24"/>
              </w:rPr>
              <w:t>Перерасчет по декларации – не позднее 10 календарных дней после наступления срока представления декларации за налоговый период</w:t>
            </w:r>
          </w:p>
          <w:p w:rsidR="00FD10F5" w:rsidRPr="00547076" w:rsidRDefault="00FD10F5" w:rsidP="00547076">
            <w:pPr>
              <w:pStyle w:val="a3"/>
              <w:numPr>
                <w:ilvl w:val="0"/>
                <w:numId w:val="7"/>
              </w:numPr>
              <w:tabs>
                <w:tab w:val="left" w:pos="316"/>
              </w:tabs>
              <w:ind w:left="0" w:firstLine="0"/>
              <w:rPr>
                <w:rFonts w:ascii="Times New Roman" w:hAnsi="Times New Roman" w:cs="Times New Roman"/>
                <w:sz w:val="24"/>
                <w:szCs w:val="24"/>
              </w:rPr>
            </w:pPr>
            <w:r w:rsidRPr="00547076">
              <w:rPr>
                <w:rFonts w:ascii="Times New Roman" w:hAnsi="Times New Roman" w:cs="Times New Roman"/>
                <w:sz w:val="24"/>
                <w:szCs w:val="24"/>
              </w:rPr>
              <w:t>Для физических лиц – до 1 октября текущего года</w:t>
            </w:r>
          </w:p>
        </w:tc>
      </w:tr>
    </w:tbl>
    <w:p w:rsidR="00547076" w:rsidRDefault="00EE1126" w:rsidP="00547076">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 xml:space="preserve">       </w:t>
      </w:r>
      <w:r w:rsidR="009758A2" w:rsidRPr="00547076">
        <w:rPr>
          <w:rFonts w:ascii="Times New Roman" w:hAnsi="Times New Roman" w:cs="Times New Roman"/>
          <w:sz w:val="24"/>
          <w:szCs w:val="24"/>
        </w:rPr>
        <w:t xml:space="preserve">  </w:t>
      </w:r>
    </w:p>
    <w:p w:rsidR="00FD10F5" w:rsidRPr="00547076" w:rsidRDefault="00FD10F5" w:rsidP="00547076">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 xml:space="preserve">Налог на недвижимость для физических лиц имеет свои особенности, так как уровень жизни в городах разный. Мы не можем сравнивать платежеспособность субъекта, к примеру, с города Алматы с платежеспособностью субъекта с </w:t>
      </w:r>
      <w:proofErr w:type="spellStart"/>
      <w:r w:rsidRPr="00547076">
        <w:rPr>
          <w:rFonts w:ascii="Times New Roman" w:hAnsi="Times New Roman" w:cs="Times New Roman"/>
          <w:sz w:val="24"/>
          <w:szCs w:val="24"/>
        </w:rPr>
        <w:t>Кызылорды</w:t>
      </w:r>
      <w:proofErr w:type="spellEnd"/>
      <w:r w:rsidRPr="00547076">
        <w:rPr>
          <w:rFonts w:ascii="Times New Roman" w:hAnsi="Times New Roman" w:cs="Times New Roman"/>
          <w:sz w:val="24"/>
          <w:szCs w:val="24"/>
        </w:rPr>
        <w:t xml:space="preserve"> или Семипалатинска. В силу многих факторов и причин, уровень жизни совсем разный, поэтому существуют разные ставки на налог. </w:t>
      </w:r>
    </w:p>
    <w:p w:rsidR="00547076" w:rsidRDefault="00547076" w:rsidP="00547076">
      <w:pPr>
        <w:spacing w:after="0" w:line="240" w:lineRule="auto"/>
        <w:ind w:firstLine="680"/>
        <w:jc w:val="both"/>
        <w:rPr>
          <w:rFonts w:ascii="Times New Roman" w:hAnsi="Times New Roman" w:cs="Times New Roman"/>
          <w:sz w:val="24"/>
          <w:szCs w:val="24"/>
        </w:rPr>
      </w:pPr>
    </w:p>
    <w:p w:rsidR="009758A2" w:rsidRPr="00547076" w:rsidRDefault="009758A2" w:rsidP="00547076">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 xml:space="preserve">Таблица 2. </w:t>
      </w:r>
      <w:r w:rsidRPr="00547076">
        <w:rPr>
          <w:rStyle w:val="s0"/>
          <w:color w:val="auto"/>
          <w:sz w:val="24"/>
          <w:szCs w:val="24"/>
        </w:rPr>
        <w:t xml:space="preserve">Налог на имущество физических лиц, налоговая база по которым определяется в соответствии со </w:t>
      </w:r>
      <w:hyperlink r:id="rId8" w:history="1">
        <w:r w:rsidRPr="00547076">
          <w:rPr>
            <w:rStyle w:val="a6"/>
            <w:rFonts w:ascii="Times New Roman" w:hAnsi="Times New Roman" w:cs="Times New Roman"/>
            <w:bCs/>
            <w:sz w:val="24"/>
            <w:szCs w:val="24"/>
          </w:rPr>
          <w:t>статьей 406</w:t>
        </w:r>
      </w:hyperlink>
      <w:r w:rsidRPr="00547076">
        <w:rPr>
          <w:rStyle w:val="s0"/>
          <w:color w:val="auto"/>
          <w:sz w:val="24"/>
          <w:szCs w:val="24"/>
        </w:rPr>
        <w:t xml:space="preserve"> настоящего Кодекса, исчисляется в зависимости от стоимости объектов налогообложения по следующим ставкам:</w:t>
      </w:r>
    </w:p>
    <w:tbl>
      <w:tblPr>
        <w:tblW w:w="5000" w:type="pct"/>
        <w:jc w:val="center"/>
        <w:tblCellMar>
          <w:left w:w="0" w:type="dxa"/>
          <w:right w:w="0" w:type="dxa"/>
        </w:tblCellMar>
        <w:tblLook w:val="04A0" w:firstRow="1" w:lastRow="0" w:firstColumn="1" w:lastColumn="0" w:noHBand="0" w:noVBand="1"/>
      </w:tblPr>
      <w:tblGrid>
        <w:gridCol w:w="604"/>
        <w:gridCol w:w="4983"/>
        <w:gridCol w:w="4267"/>
      </w:tblGrid>
      <w:tr w:rsidR="00547076" w:rsidRPr="00547076" w:rsidTr="006A3243">
        <w:trPr>
          <w:jc w:val="center"/>
        </w:trPr>
        <w:tc>
          <w:tcPr>
            <w:tcW w:w="1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jc w:val="center"/>
              <w:rPr>
                <w:rFonts w:ascii="Times New Roman" w:hAnsi="Times New Roman" w:cs="Times New Roman"/>
                <w:sz w:val="24"/>
                <w:szCs w:val="24"/>
              </w:rPr>
            </w:pPr>
            <w:r w:rsidRPr="00547076">
              <w:rPr>
                <w:rFonts w:ascii="Times New Roman" w:hAnsi="Times New Roman" w:cs="Times New Roman"/>
                <w:sz w:val="24"/>
                <w:szCs w:val="24"/>
              </w:rPr>
              <w:lastRenderedPageBreak/>
              <w:t>1</w:t>
            </w:r>
          </w:p>
        </w:tc>
        <w:tc>
          <w:tcPr>
            <w:tcW w:w="16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jc w:val="center"/>
              <w:rPr>
                <w:rFonts w:ascii="Times New Roman" w:hAnsi="Times New Roman" w:cs="Times New Roman"/>
                <w:sz w:val="24"/>
                <w:szCs w:val="24"/>
              </w:rPr>
            </w:pPr>
            <w:r w:rsidRPr="00547076">
              <w:rPr>
                <w:rFonts w:ascii="Times New Roman" w:hAnsi="Times New Roman" w:cs="Times New Roman"/>
                <w:sz w:val="24"/>
                <w:szCs w:val="24"/>
              </w:rPr>
              <w:t>2</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jc w:val="center"/>
              <w:rPr>
                <w:rFonts w:ascii="Times New Roman" w:hAnsi="Times New Roman" w:cs="Times New Roman"/>
                <w:sz w:val="24"/>
                <w:szCs w:val="24"/>
              </w:rPr>
            </w:pPr>
            <w:r w:rsidRPr="00547076">
              <w:rPr>
                <w:rFonts w:ascii="Times New Roman" w:hAnsi="Times New Roman" w:cs="Times New Roman"/>
                <w:sz w:val="24"/>
                <w:szCs w:val="24"/>
              </w:rPr>
              <w:t>3</w:t>
            </w:r>
          </w:p>
        </w:tc>
      </w:tr>
      <w:tr w:rsidR="00547076" w:rsidRPr="00547076" w:rsidTr="006A3243">
        <w:trPr>
          <w:jc w:val="center"/>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jc w:val="center"/>
              <w:rPr>
                <w:rFonts w:ascii="Times New Roman" w:hAnsi="Times New Roman" w:cs="Times New Roman"/>
                <w:sz w:val="24"/>
                <w:szCs w:val="24"/>
              </w:rPr>
            </w:pPr>
            <w:r w:rsidRPr="00547076">
              <w:rPr>
                <w:rFonts w:ascii="Times New Roman" w:hAnsi="Times New Roman" w:cs="Times New Roman"/>
                <w:sz w:val="24"/>
                <w:szCs w:val="24"/>
              </w:rPr>
              <w:t>1.</w:t>
            </w:r>
          </w:p>
        </w:tc>
        <w:tc>
          <w:tcPr>
            <w:tcW w:w="1643"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до 2 000 000 тенге включительно</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0,05 процента от стоимости объектов налогообложения</w:t>
            </w:r>
          </w:p>
        </w:tc>
      </w:tr>
      <w:tr w:rsidR="00547076" w:rsidRPr="00547076" w:rsidTr="006A3243">
        <w:trPr>
          <w:jc w:val="center"/>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jc w:val="center"/>
              <w:rPr>
                <w:rFonts w:ascii="Times New Roman" w:hAnsi="Times New Roman" w:cs="Times New Roman"/>
                <w:sz w:val="24"/>
                <w:szCs w:val="24"/>
              </w:rPr>
            </w:pPr>
            <w:r w:rsidRPr="00547076">
              <w:rPr>
                <w:rFonts w:ascii="Times New Roman" w:hAnsi="Times New Roman" w:cs="Times New Roman"/>
                <w:sz w:val="24"/>
                <w:szCs w:val="24"/>
              </w:rPr>
              <w:t>2.</w:t>
            </w:r>
          </w:p>
        </w:tc>
        <w:tc>
          <w:tcPr>
            <w:tcW w:w="1643"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свыше 2 000 000 тенге до 4 000 000 тенге включительно</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1 000 тенге + 0,08 процента с суммы, превышающей 2 000 000 тенге</w:t>
            </w:r>
          </w:p>
        </w:tc>
      </w:tr>
      <w:tr w:rsidR="00547076" w:rsidRPr="00547076" w:rsidTr="006A3243">
        <w:trPr>
          <w:jc w:val="center"/>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jc w:val="center"/>
              <w:rPr>
                <w:rFonts w:ascii="Times New Roman" w:hAnsi="Times New Roman" w:cs="Times New Roman"/>
                <w:sz w:val="24"/>
                <w:szCs w:val="24"/>
              </w:rPr>
            </w:pPr>
            <w:r w:rsidRPr="00547076">
              <w:rPr>
                <w:rFonts w:ascii="Times New Roman" w:hAnsi="Times New Roman" w:cs="Times New Roman"/>
                <w:sz w:val="24"/>
                <w:szCs w:val="24"/>
              </w:rPr>
              <w:t>3.</w:t>
            </w:r>
          </w:p>
        </w:tc>
        <w:tc>
          <w:tcPr>
            <w:tcW w:w="1643"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свыше 4 000 000 тенге до 6 000 000 тенге включительно</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2 600 тенге + 0,1 процента с суммы, превышающей 4 000 000 тенге</w:t>
            </w:r>
          </w:p>
        </w:tc>
      </w:tr>
      <w:tr w:rsidR="00547076" w:rsidRPr="00547076" w:rsidTr="006A3243">
        <w:trPr>
          <w:jc w:val="center"/>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jc w:val="center"/>
              <w:rPr>
                <w:rFonts w:ascii="Times New Roman" w:hAnsi="Times New Roman" w:cs="Times New Roman"/>
                <w:sz w:val="24"/>
                <w:szCs w:val="24"/>
              </w:rPr>
            </w:pPr>
            <w:r w:rsidRPr="00547076">
              <w:rPr>
                <w:rFonts w:ascii="Times New Roman" w:hAnsi="Times New Roman" w:cs="Times New Roman"/>
                <w:sz w:val="24"/>
                <w:szCs w:val="24"/>
              </w:rPr>
              <w:t>4.</w:t>
            </w:r>
          </w:p>
        </w:tc>
        <w:tc>
          <w:tcPr>
            <w:tcW w:w="1643"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свыше 6 000 000 тенге до 8 000 000 тенге включительно</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4 600 тенге + 0,15 процента с суммы, превышающей 6 000 000 тенге</w:t>
            </w:r>
          </w:p>
        </w:tc>
      </w:tr>
      <w:tr w:rsidR="00547076" w:rsidRPr="00547076" w:rsidTr="006A3243">
        <w:trPr>
          <w:jc w:val="center"/>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jc w:val="center"/>
              <w:rPr>
                <w:rFonts w:ascii="Times New Roman" w:hAnsi="Times New Roman" w:cs="Times New Roman"/>
                <w:sz w:val="24"/>
                <w:szCs w:val="24"/>
              </w:rPr>
            </w:pPr>
            <w:r w:rsidRPr="00547076">
              <w:rPr>
                <w:rFonts w:ascii="Times New Roman" w:hAnsi="Times New Roman" w:cs="Times New Roman"/>
                <w:sz w:val="24"/>
                <w:szCs w:val="24"/>
              </w:rPr>
              <w:t>5.</w:t>
            </w:r>
          </w:p>
        </w:tc>
        <w:tc>
          <w:tcPr>
            <w:tcW w:w="1643"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свыше 8 000 000 тенге до 10 000 000 тенге включительно</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7 600 тенге + 0,2 процента с суммы, превышающей 8 000 000 тенге</w:t>
            </w:r>
          </w:p>
        </w:tc>
      </w:tr>
      <w:tr w:rsidR="00547076" w:rsidRPr="00547076" w:rsidTr="006A3243">
        <w:trPr>
          <w:jc w:val="center"/>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jc w:val="center"/>
              <w:rPr>
                <w:rFonts w:ascii="Times New Roman" w:hAnsi="Times New Roman" w:cs="Times New Roman"/>
                <w:sz w:val="24"/>
                <w:szCs w:val="24"/>
              </w:rPr>
            </w:pPr>
            <w:r w:rsidRPr="00547076">
              <w:rPr>
                <w:rFonts w:ascii="Times New Roman" w:hAnsi="Times New Roman" w:cs="Times New Roman"/>
                <w:sz w:val="24"/>
                <w:szCs w:val="24"/>
              </w:rPr>
              <w:t>6.</w:t>
            </w:r>
          </w:p>
        </w:tc>
        <w:tc>
          <w:tcPr>
            <w:tcW w:w="1643"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свыше 10 000 000 тенге до 12 000 000 тенге включительно</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11 600 тенге + 0,25 процента с суммы, превышающей 10 000 000 тенге</w:t>
            </w:r>
          </w:p>
        </w:tc>
      </w:tr>
      <w:tr w:rsidR="00547076" w:rsidRPr="00547076" w:rsidTr="006A3243">
        <w:trPr>
          <w:jc w:val="center"/>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jc w:val="center"/>
              <w:rPr>
                <w:rFonts w:ascii="Times New Roman" w:hAnsi="Times New Roman" w:cs="Times New Roman"/>
                <w:sz w:val="24"/>
                <w:szCs w:val="24"/>
              </w:rPr>
            </w:pPr>
            <w:r w:rsidRPr="00547076">
              <w:rPr>
                <w:rFonts w:ascii="Times New Roman" w:hAnsi="Times New Roman" w:cs="Times New Roman"/>
                <w:sz w:val="24"/>
                <w:szCs w:val="24"/>
              </w:rPr>
              <w:t>7.</w:t>
            </w:r>
          </w:p>
        </w:tc>
        <w:tc>
          <w:tcPr>
            <w:tcW w:w="1643"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свыше 12 000 000 тенге до 14 000 000 тенге включительно</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16 600 тенге + 0,3 процента с суммы, превышающей 12 000 000 тенге</w:t>
            </w:r>
          </w:p>
        </w:tc>
      </w:tr>
      <w:tr w:rsidR="00547076" w:rsidRPr="00547076" w:rsidTr="006A3243">
        <w:trPr>
          <w:jc w:val="center"/>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jc w:val="center"/>
              <w:rPr>
                <w:rFonts w:ascii="Times New Roman" w:hAnsi="Times New Roman" w:cs="Times New Roman"/>
                <w:sz w:val="24"/>
                <w:szCs w:val="24"/>
              </w:rPr>
            </w:pPr>
            <w:r w:rsidRPr="00547076">
              <w:rPr>
                <w:rFonts w:ascii="Times New Roman" w:hAnsi="Times New Roman" w:cs="Times New Roman"/>
                <w:sz w:val="24"/>
                <w:szCs w:val="24"/>
              </w:rPr>
              <w:t>8.</w:t>
            </w:r>
          </w:p>
        </w:tc>
        <w:tc>
          <w:tcPr>
            <w:tcW w:w="1643"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свыше 14 000 000 тенге до 16 000 000 тенге включительно</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22 600 тенге + 0,35 процента с суммы, превышающей 14 000 000 тенге</w:t>
            </w:r>
          </w:p>
        </w:tc>
      </w:tr>
      <w:tr w:rsidR="00547076" w:rsidRPr="00547076" w:rsidTr="006A3243">
        <w:trPr>
          <w:jc w:val="center"/>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jc w:val="center"/>
              <w:rPr>
                <w:rFonts w:ascii="Times New Roman" w:hAnsi="Times New Roman" w:cs="Times New Roman"/>
                <w:sz w:val="24"/>
                <w:szCs w:val="24"/>
              </w:rPr>
            </w:pPr>
            <w:r w:rsidRPr="00547076">
              <w:rPr>
                <w:rFonts w:ascii="Times New Roman" w:hAnsi="Times New Roman" w:cs="Times New Roman"/>
                <w:sz w:val="24"/>
                <w:szCs w:val="24"/>
              </w:rPr>
              <w:t>9.</w:t>
            </w:r>
          </w:p>
        </w:tc>
        <w:tc>
          <w:tcPr>
            <w:tcW w:w="1643"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свыше 16 000 000 тенге до 18 000 000 тенге включительно</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29 600 тенге + 0,4 процента с суммы, превышающей 16 000 000 тенге</w:t>
            </w:r>
          </w:p>
        </w:tc>
      </w:tr>
      <w:tr w:rsidR="00547076" w:rsidRPr="00547076" w:rsidTr="006A3243">
        <w:trPr>
          <w:jc w:val="center"/>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jc w:val="center"/>
              <w:rPr>
                <w:rFonts w:ascii="Times New Roman" w:hAnsi="Times New Roman" w:cs="Times New Roman"/>
                <w:sz w:val="24"/>
                <w:szCs w:val="24"/>
              </w:rPr>
            </w:pPr>
            <w:r w:rsidRPr="00547076">
              <w:rPr>
                <w:rFonts w:ascii="Times New Roman" w:hAnsi="Times New Roman" w:cs="Times New Roman"/>
                <w:sz w:val="24"/>
                <w:szCs w:val="24"/>
              </w:rPr>
              <w:t>10.</w:t>
            </w:r>
          </w:p>
        </w:tc>
        <w:tc>
          <w:tcPr>
            <w:tcW w:w="1643"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свыше 18 000 000 тенге до 20 000 000 тенге включительно</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37 600 тенге + 0,45 процента с суммы, превышающей 18 000 000 тенге</w:t>
            </w:r>
          </w:p>
        </w:tc>
      </w:tr>
      <w:tr w:rsidR="00547076" w:rsidRPr="00547076" w:rsidTr="006A3243">
        <w:trPr>
          <w:jc w:val="center"/>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jc w:val="center"/>
              <w:rPr>
                <w:rFonts w:ascii="Times New Roman" w:hAnsi="Times New Roman" w:cs="Times New Roman"/>
                <w:sz w:val="24"/>
                <w:szCs w:val="24"/>
              </w:rPr>
            </w:pPr>
            <w:r w:rsidRPr="00547076">
              <w:rPr>
                <w:rFonts w:ascii="Times New Roman" w:hAnsi="Times New Roman" w:cs="Times New Roman"/>
                <w:sz w:val="24"/>
                <w:szCs w:val="24"/>
              </w:rPr>
              <w:t>11.</w:t>
            </w:r>
          </w:p>
        </w:tc>
        <w:tc>
          <w:tcPr>
            <w:tcW w:w="1643"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свыше 20 000 000 тенге до 75 000 000 тенге включительно</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46 600 тенге + 0,5 процента с суммы, превышающей 20 000 000 тенге</w:t>
            </w:r>
          </w:p>
        </w:tc>
      </w:tr>
      <w:tr w:rsidR="00547076" w:rsidRPr="00547076" w:rsidTr="006A3243">
        <w:trPr>
          <w:jc w:val="center"/>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jc w:val="center"/>
              <w:rPr>
                <w:rFonts w:ascii="Times New Roman" w:hAnsi="Times New Roman" w:cs="Times New Roman"/>
                <w:sz w:val="24"/>
                <w:szCs w:val="24"/>
              </w:rPr>
            </w:pPr>
            <w:r w:rsidRPr="00547076">
              <w:rPr>
                <w:rFonts w:ascii="Times New Roman" w:hAnsi="Times New Roman" w:cs="Times New Roman"/>
                <w:sz w:val="24"/>
                <w:szCs w:val="24"/>
              </w:rPr>
              <w:t>12.</w:t>
            </w:r>
          </w:p>
        </w:tc>
        <w:tc>
          <w:tcPr>
            <w:tcW w:w="1643"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свыше 75 000 000 тенге до 100 000 000 тенге включительно</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321 600 тенге + 0,6 процента с суммы, превышающей 75 000 000 тенге</w:t>
            </w:r>
          </w:p>
        </w:tc>
      </w:tr>
      <w:tr w:rsidR="00547076" w:rsidRPr="00547076" w:rsidTr="006A3243">
        <w:trPr>
          <w:jc w:val="center"/>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jc w:val="center"/>
              <w:rPr>
                <w:rFonts w:ascii="Times New Roman" w:hAnsi="Times New Roman" w:cs="Times New Roman"/>
                <w:sz w:val="24"/>
                <w:szCs w:val="24"/>
              </w:rPr>
            </w:pPr>
            <w:r w:rsidRPr="00547076">
              <w:rPr>
                <w:rFonts w:ascii="Times New Roman" w:hAnsi="Times New Roman" w:cs="Times New Roman"/>
                <w:sz w:val="24"/>
                <w:szCs w:val="24"/>
              </w:rPr>
              <w:t>13.</w:t>
            </w:r>
          </w:p>
        </w:tc>
        <w:tc>
          <w:tcPr>
            <w:tcW w:w="1643"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свыше 100 000 000 тенге до 150 000 000 тенге включительно</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471 600 тенге + 0,65 процента с суммы, превышающей 100 000 000 тенге</w:t>
            </w:r>
          </w:p>
        </w:tc>
      </w:tr>
      <w:tr w:rsidR="00547076" w:rsidRPr="00547076" w:rsidTr="006A3243">
        <w:trPr>
          <w:jc w:val="center"/>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jc w:val="center"/>
              <w:rPr>
                <w:rFonts w:ascii="Times New Roman" w:hAnsi="Times New Roman" w:cs="Times New Roman"/>
                <w:sz w:val="24"/>
                <w:szCs w:val="24"/>
              </w:rPr>
            </w:pPr>
            <w:r w:rsidRPr="00547076">
              <w:rPr>
                <w:rFonts w:ascii="Times New Roman" w:hAnsi="Times New Roman" w:cs="Times New Roman"/>
                <w:sz w:val="24"/>
                <w:szCs w:val="24"/>
              </w:rPr>
              <w:t>14.</w:t>
            </w:r>
          </w:p>
        </w:tc>
        <w:tc>
          <w:tcPr>
            <w:tcW w:w="1643"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свыше 150 000 000 тенге до 350 000 000 тенге включительно</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796 600 тенге + 0,7 процента с суммы, превышающей 150 000 000 тенге</w:t>
            </w:r>
          </w:p>
        </w:tc>
      </w:tr>
      <w:tr w:rsidR="00547076" w:rsidRPr="00547076" w:rsidTr="006A3243">
        <w:trPr>
          <w:jc w:val="center"/>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jc w:val="center"/>
              <w:rPr>
                <w:rFonts w:ascii="Times New Roman" w:hAnsi="Times New Roman" w:cs="Times New Roman"/>
                <w:sz w:val="24"/>
                <w:szCs w:val="24"/>
              </w:rPr>
            </w:pPr>
            <w:r w:rsidRPr="00547076">
              <w:rPr>
                <w:rFonts w:ascii="Times New Roman" w:hAnsi="Times New Roman" w:cs="Times New Roman"/>
                <w:sz w:val="24"/>
                <w:szCs w:val="24"/>
              </w:rPr>
              <w:t>15.</w:t>
            </w:r>
          </w:p>
        </w:tc>
        <w:tc>
          <w:tcPr>
            <w:tcW w:w="1643"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свыше 350 000 000 тенге до 450 000 000 тенге включительно</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2 196 600 тенге + 0,75 процента с суммы, превышающей 350 000 000 тенге</w:t>
            </w:r>
          </w:p>
        </w:tc>
      </w:tr>
      <w:tr w:rsidR="00547076" w:rsidRPr="00547076" w:rsidTr="006A3243">
        <w:trPr>
          <w:jc w:val="center"/>
        </w:trPr>
        <w:tc>
          <w:tcPr>
            <w:tcW w:w="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jc w:val="center"/>
              <w:rPr>
                <w:rFonts w:ascii="Times New Roman" w:hAnsi="Times New Roman" w:cs="Times New Roman"/>
                <w:sz w:val="24"/>
                <w:szCs w:val="24"/>
              </w:rPr>
            </w:pPr>
            <w:r w:rsidRPr="00547076">
              <w:rPr>
                <w:rFonts w:ascii="Times New Roman" w:hAnsi="Times New Roman" w:cs="Times New Roman"/>
                <w:sz w:val="24"/>
                <w:szCs w:val="24"/>
              </w:rPr>
              <w:t>16.</w:t>
            </w:r>
          </w:p>
        </w:tc>
        <w:tc>
          <w:tcPr>
            <w:tcW w:w="1643"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свыше 450 000 000 тенге</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rsidR="009758A2" w:rsidRPr="00547076" w:rsidRDefault="009758A2" w:rsidP="00547076">
            <w:pPr>
              <w:autoSpaceDE w:val="0"/>
              <w:autoSpaceDN w:val="0"/>
              <w:spacing w:after="0" w:line="240" w:lineRule="auto"/>
              <w:rPr>
                <w:rFonts w:ascii="Times New Roman" w:hAnsi="Times New Roman" w:cs="Times New Roman"/>
                <w:sz w:val="24"/>
                <w:szCs w:val="24"/>
              </w:rPr>
            </w:pPr>
            <w:r w:rsidRPr="00547076">
              <w:rPr>
                <w:rFonts w:ascii="Times New Roman" w:hAnsi="Times New Roman" w:cs="Times New Roman"/>
                <w:sz w:val="24"/>
                <w:szCs w:val="24"/>
              </w:rPr>
              <w:t>2 946 600 тенге + 2 процента с суммы, превышающей 450 000 000 тенге</w:t>
            </w:r>
          </w:p>
        </w:tc>
      </w:tr>
    </w:tbl>
    <w:p w:rsidR="00547076" w:rsidRDefault="009758A2" w:rsidP="00547076">
      <w:pPr>
        <w:pStyle w:val="a7"/>
        <w:spacing w:before="0" w:beforeAutospacing="0" w:after="0" w:afterAutospacing="0"/>
        <w:ind w:firstLine="680"/>
        <w:jc w:val="both"/>
        <w:textAlignment w:val="baseline"/>
      </w:pPr>
      <w:r w:rsidRPr="00547076">
        <w:t xml:space="preserve">    </w:t>
      </w:r>
      <w:r w:rsidR="00EE1126" w:rsidRPr="00547076">
        <w:t xml:space="preserve">  </w:t>
      </w:r>
    </w:p>
    <w:p w:rsidR="009758A2" w:rsidRPr="00547076" w:rsidRDefault="009758A2" w:rsidP="00547076">
      <w:pPr>
        <w:pStyle w:val="a7"/>
        <w:spacing w:before="0" w:beforeAutospacing="0" w:after="0" w:afterAutospacing="0"/>
        <w:ind w:firstLine="680"/>
        <w:jc w:val="both"/>
        <w:textAlignment w:val="baseline"/>
      </w:pPr>
      <w:r w:rsidRPr="00547076">
        <w:t xml:space="preserve">В жизни бывают разные ситуации, связанные с имуществом. Мы рассмотрим один из таких случаев, когда речь идет о </w:t>
      </w:r>
      <w:r w:rsidRPr="00547076">
        <w:rPr>
          <w:rStyle w:val="a8"/>
          <w:b w:val="0"/>
          <w:bdr w:val="none" w:sz="0" w:space="0" w:color="auto" w:frame="1"/>
        </w:rPr>
        <w:t>подоходном налоге с физических лиц при получении дохода, в связи с приростом при реализации недвижимого имущества, не используемого в предпринимательской деятельности и находящегося в собственности менее года.</w:t>
      </w:r>
    </w:p>
    <w:p w:rsidR="009758A2" w:rsidRPr="00547076" w:rsidRDefault="009758A2" w:rsidP="00547076">
      <w:pPr>
        <w:pStyle w:val="a7"/>
        <w:spacing w:before="0" w:beforeAutospacing="0" w:after="0" w:afterAutospacing="0"/>
        <w:ind w:firstLine="680"/>
        <w:jc w:val="both"/>
        <w:textAlignment w:val="baseline"/>
      </w:pPr>
      <w:r w:rsidRPr="00547076">
        <w:t>Налоговое законодательство предусматривает обложение физических лиц при получении доходов при реализации недвижимого имущества. К имущественному доходу физического лица, подлежащему налогообложению, относится </w:t>
      </w:r>
      <w:bookmarkStart w:id="1" w:name="sub1004858559"/>
      <w:r w:rsidRPr="00547076">
        <w:rPr>
          <w:bdr w:val="none" w:sz="0" w:space="0" w:color="auto" w:frame="1"/>
        </w:rPr>
        <w:t xml:space="preserve">доход от прироста, полученный физическим лицом, не являющимся индивидуальным предпринимателем, от сдачи в имущественный </w:t>
      </w:r>
      <w:proofErr w:type="spellStart"/>
      <w:r w:rsidRPr="00547076">
        <w:rPr>
          <w:bdr w:val="none" w:sz="0" w:space="0" w:color="auto" w:frame="1"/>
        </w:rPr>
        <w:t>найм</w:t>
      </w:r>
      <w:proofErr w:type="spellEnd"/>
      <w:r w:rsidRPr="00547076">
        <w:rPr>
          <w:bdr w:val="none" w:sz="0" w:space="0" w:color="auto" w:frame="1"/>
        </w:rPr>
        <w:t xml:space="preserve"> (аренду) имущества лицам, не являющимся налоговыми агентами.</w:t>
      </w:r>
      <w:bookmarkEnd w:id="1"/>
      <w:r w:rsidRPr="00547076">
        <w:t> Прирост стоимости облагается налогом по ставке 10%.</w:t>
      </w:r>
    </w:p>
    <w:p w:rsidR="009758A2" w:rsidRPr="00547076" w:rsidRDefault="009758A2" w:rsidP="00547076">
      <w:pPr>
        <w:pStyle w:val="a7"/>
        <w:spacing w:before="0" w:beforeAutospacing="0" w:after="0" w:afterAutospacing="0"/>
        <w:ind w:firstLine="680"/>
        <w:jc w:val="both"/>
        <w:textAlignment w:val="baseline"/>
      </w:pPr>
      <w:r w:rsidRPr="00547076">
        <w:t xml:space="preserve">Это означает, что если гражданин, к примеру, приобрел квартиру за 2 миллиона тенге, а в течение года с момента регистрации права собственности на нее продал квартиру за 3 миллиона тенге, то он должен заплатить индивидуальный подоходный налог в размере 10% от прироста стоимости, то есть от одного миллиона тенге, что составит 100 тысяч тенге. Если же гражданин реализует недвижимость по истечению одного года с момента приобретения, обязанности по уплате налога у него не возникает. Исчисление такого налога </w:t>
      </w:r>
      <w:r w:rsidRPr="00547076">
        <w:lastRenderedPageBreak/>
        <w:t>гражданин обязан сделать самостоятельно, а уплатить его – не позднее 10 рабочих дней после срока, установленного для сдачи декларации по индивидуальному подоходному налогу, то есть не позднее 31 марта следующего года.</w:t>
      </w:r>
      <w:r w:rsidR="007D06FA" w:rsidRPr="00547076">
        <w:t xml:space="preserve"> /2/</w:t>
      </w:r>
    </w:p>
    <w:p w:rsidR="009758A2" w:rsidRPr="00547076" w:rsidRDefault="009758A2" w:rsidP="00547076">
      <w:pPr>
        <w:pStyle w:val="a7"/>
        <w:spacing w:before="0" w:beforeAutospacing="0" w:after="0" w:afterAutospacing="0"/>
        <w:ind w:firstLine="680"/>
        <w:jc w:val="both"/>
        <w:textAlignment w:val="baseline"/>
      </w:pPr>
      <w:r w:rsidRPr="00547076">
        <w:t xml:space="preserve">На возникновение налоговых обязательств влияет не количество проданных жилых помещений, а период </w:t>
      </w:r>
      <w:proofErr w:type="gramStart"/>
      <w:r w:rsidRPr="00547076">
        <w:t>в течение</w:t>
      </w:r>
      <w:proofErr w:type="gramEnd"/>
      <w:r w:rsidRPr="00547076">
        <w:t xml:space="preserve"> которого каждый из них находился в собственности. Если каждый из объектов находился в собственности более одного года, то сам по себе факт их продажи в одном году не является основанием для уплаты налога. Если какой-либо из объектов находился в собственности менее года, то налог должен исчисляться применительно к каждому объекту.</w:t>
      </w:r>
      <w:r w:rsidR="00843C21" w:rsidRPr="00547076">
        <w:t xml:space="preserve"> </w:t>
      </w:r>
    </w:p>
    <w:p w:rsidR="009758A2" w:rsidRPr="00547076" w:rsidRDefault="009758A2" w:rsidP="00547076">
      <w:pPr>
        <w:pStyle w:val="a7"/>
        <w:spacing w:before="0" w:beforeAutospacing="0" w:after="0" w:afterAutospacing="0"/>
        <w:ind w:firstLine="680"/>
        <w:jc w:val="both"/>
        <w:textAlignment w:val="baseline"/>
      </w:pPr>
      <w:r w:rsidRPr="00547076">
        <w:t xml:space="preserve">В соответствии с пунктом 3 статьи 180 Налогового кодекса </w:t>
      </w:r>
      <w:proofErr w:type="gramStart"/>
      <w:r w:rsidRPr="00547076">
        <w:t>РК  при</w:t>
      </w:r>
      <w:proofErr w:type="gramEnd"/>
      <w:r w:rsidRPr="00547076">
        <w:t xml:space="preserve"> отсутствии стоимости приобретения приростом стоимости является положительная разница между стоимостью реализации имущества и рыночной стоимостью на момент возникновения права собственности на реализуемое имущество. Это правило применяется, как при наследовании, так и при получении имущества по договору дарения, поскольку стоимость приобретения в данных случаях отсутствует. Пунктом 5 той же статьи установлено, что рыночная стоимость реализованного недвижимого </w:t>
      </w:r>
      <w:proofErr w:type="gramStart"/>
      <w:r w:rsidRPr="00547076">
        <w:t>имущества  на</w:t>
      </w:r>
      <w:proofErr w:type="gramEnd"/>
      <w:r w:rsidRPr="00547076">
        <w:t xml:space="preserve"> момент возникновения права собственности должна быть определена налогоплательщиком не позднее срока, установленного для представления декларации по индивидуальному подоходному налогу, то есть не позднее 31 марта следующего года.</w:t>
      </w:r>
      <w:r w:rsidR="00843C21" w:rsidRPr="00547076">
        <w:t xml:space="preserve"> /3/</w:t>
      </w:r>
    </w:p>
    <w:p w:rsidR="009758A2" w:rsidRPr="00547076" w:rsidRDefault="009758A2" w:rsidP="00547076">
      <w:pPr>
        <w:pStyle w:val="a7"/>
        <w:spacing w:before="0" w:beforeAutospacing="0" w:after="0" w:afterAutospacing="0"/>
        <w:ind w:firstLine="680"/>
        <w:jc w:val="both"/>
        <w:textAlignment w:val="baseline"/>
      </w:pPr>
      <w:r w:rsidRPr="00547076">
        <w:t>В указанных целях рыночной стоимостью является стоимость, определенная в отчете об оценке, проведенной по договору между оценщиком и налогоплательщиком. Заказывая оценку недвижимости, необходимо уточнить, что требуется определение ее рыночной стоимости на дату приобретения по договору дарения или по свидетельству о праве на наследство. Закон "Об оценочной деятельности" не запрещает определять рыночную стоимость имущества на прошедшую дату.</w:t>
      </w:r>
    </w:p>
    <w:p w:rsidR="009758A2" w:rsidRPr="00547076" w:rsidRDefault="009758A2" w:rsidP="00547076">
      <w:pPr>
        <w:pStyle w:val="a7"/>
        <w:spacing w:before="0" w:beforeAutospacing="0" w:after="0" w:afterAutospacing="0"/>
        <w:ind w:firstLine="680"/>
        <w:jc w:val="both"/>
        <w:textAlignment w:val="baseline"/>
      </w:pPr>
      <w:r w:rsidRPr="00547076">
        <w:t>Пункт 6 статьи 180 Налогового кодекса РК определяет, что в случае отсутствия рыночной стоимости реализованного имущества приростом стоимости является:</w:t>
      </w:r>
    </w:p>
    <w:p w:rsidR="009758A2" w:rsidRPr="00547076" w:rsidRDefault="009758A2" w:rsidP="00547076">
      <w:pPr>
        <w:pStyle w:val="a7"/>
        <w:spacing w:before="0" w:beforeAutospacing="0" w:after="0" w:afterAutospacing="0"/>
        <w:ind w:firstLine="680"/>
        <w:jc w:val="both"/>
        <w:textAlignment w:val="baseline"/>
      </w:pPr>
      <w:r w:rsidRPr="00547076">
        <w:t>- для жилищ, дачных строений, гаражей, объектов личного подсобного хозяйства-положительная разница между стоимостью реализации имущества и оценочной стоимостью имущества, под которой в данном случае понимается   стоимость, определенная для исчисления налога на имущество уполномоченным государственным органом в сфере государственной регистрации прав на недвижимое имущество, на 1 января года, в котором возникло право собственности на реализованное имущество;</w:t>
      </w:r>
    </w:p>
    <w:p w:rsidR="009758A2" w:rsidRPr="00547076" w:rsidRDefault="009758A2" w:rsidP="00547076">
      <w:pPr>
        <w:pStyle w:val="a7"/>
        <w:spacing w:before="0" w:beforeAutospacing="0" w:after="0" w:afterAutospacing="0"/>
        <w:ind w:firstLine="680"/>
        <w:jc w:val="both"/>
        <w:textAlignment w:val="baseline"/>
      </w:pPr>
      <w:r w:rsidRPr="00547076">
        <w:t>- для нежилой недвижимости - стоимость реализации такого имущества.</w:t>
      </w:r>
      <w:r w:rsidR="00843C21" w:rsidRPr="00547076">
        <w:t xml:space="preserve"> /</w:t>
      </w:r>
      <w:r w:rsidR="00B26C42" w:rsidRPr="00547076">
        <w:t>3</w:t>
      </w:r>
      <w:r w:rsidR="00843C21" w:rsidRPr="00547076">
        <w:t>/</w:t>
      </w:r>
    </w:p>
    <w:p w:rsidR="009758A2" w:rsidRPr="00547076" w:rsidRDefault="009758A2" w:rsidP="00547076">
      <w:pPr>
        <w:pStyle w:val="a7"/>
        <w:spacing w:before="0" w:beforeAutospacing="0" w:after="0" w:afterAutospacing="0"/>
        <w:ind w:firstLine="680"/>
        <w:jc w:val="both"/>
        <w:textAlignment w:val="baseline"/>
      </w:pPr>
      <w:r w:rsidRPr="00547076">
        <w:t>Таким образом, продавцы жилых помещений, дач и гаражей даже в случае отсутствия отчета об оценке не должны оплачивать налог со всей суммы сделки. В отличие от них, собственникам нежилой недвижимости при отсутствии отчета об оценке, налог будет исчислен со всей стоимости реализации. В завершение отметим, что уклонение от уплаты налогов или просрочка в их отношении могут стать причинами крупных неприятностей, а значит каждому физическому лицу необходимо внимательнее относиться к установленным законодательствам срокам. </w:t>
      </w:r>
    </w:p>
    <w:p w:rsidR="00EE1126" w:rsidRPr="00547076" w:rsidRDefault="00EE1126" w:rsidP="00547076">
      <w:pPr>
        <w:pStyle w:val="a7"/>
        <w:spacing w:before="0" w:beforeAutospacing="0" w:after="0" w:afterAutospacing="0"/>
        <w:ind w:firstLine="680"/>
        <w:jc w:val="both"/>
        <w:textAlignment w:val="baseline"/>
      </w:pPr>
      <w:r w:rsidRPr="00547076">
        <w:t xml:space="preserve">Так же хотелось бы отметить, что </w:t>
      </w:r>
      <w:r w:rsidRPr="00547076">
        <w:rPr>
          <w:shd w:val="clear" w:color="auto" w:fill="FFFFFF"/>
        </w:rPr>
        <w:t xml:space="preserve">ухудшение экономической ситуации в Казахстане пока не влияет на собираемость налогов с населения. За январь-сентябрь текущего года объем поступлений по налогам на имущество физических лиц составило 33 млрд тенге, или на 7% больше суммы сборов за такой же период прошлого </w:t>
      </w:r>
      <w:proofErr w:type="gramStart"/>
      <w:r w:rsidRPr="00547076">
        <w:rPr>
          <w:shd w:val="clear" w:color="auto" w:fill="FFFFFF"/>
        </w:rPr>
        <w:t>года.</w:t>
      </w:r>
      <w:r w:rsidR="00843C21" w:rsidRPr="00547076">
        <w:rPr>
          <w:shd w:val="clear" w:color="auto" w:fill="FFFFFF"/>
        </w:rPr>
        <w:t>/</w:t>
      </w:r>
      <w:proofErr w:type="gramEnd"/>
      <w:r w:rsidR="00B26C42" w:rsidRPr="00547076">
        <w:rPr>
          <w:shd w:val="clear" w:color="auto" w:fill="FFFFFF"/>
        </w:rPr>
        <w:t>4</w:t>
      </w:r>
      <w:r w:rsidR="00843C21" w:rsidRPr="00547076">
        <w:rPr>
          <w:shd w:val="clear" w:color="auto" w:fill="FFFFFF"/>
        </w:rPr>
        <w:t>/</w:t>
      </w:r>
    </w:p>
    <w:p w:rsidR="00EE1126" w:rsidRPr="00547076" w:rsidRDefault="00EE1126" w:rsidP="00547076">
      <w:pPr>
        <w:pStyle w:val="a7"/>
        <w:spacing w:before="0" w:beforeAutospacing="0" w:after="0" w:afterAutospacing="0"/>
        <w:ind w:firstLine="680"/>
        <w:jc w:val="both"/>
        <w:textAlignment w:val="baseline"/>
      </w:pPr>
    </w:p>
    <w:p w:rsidR="00EE1126" w:rsidRPr="00547076" w:rsidRDefault="00EE1126" w:rsidP="00547076">
      <w:pPr>
        <w:pStyle w:val="a7"/>
        <w:spacing w:before="0" w:beforeAutospacing="0" w:after="0" w:afterAutospacing="0"/>
        <w:ind w:firstLine="680"/>
        <w:jc w:val="both"/>
        <w:textAlignment w:val="baseline"/>
      </w:pPr>
      <w:r w:rsidRPr="00547076">
        <w:rPr>
          <w:noProof/>
        </w:rPr>
        <w:lastRenderedPageBreak/>
        <w:drawing>
          <wp:inline distT="0" distB="0" distL="0" distR="0">
            <wp:extent cx="5295900" cy="30670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7076" w:rsidRDefault="00547076" w:rsidP="00547076">
      <w:pPr>
        <w:pStyle w:val="a7"/>
        <w:spacing w:before="0" w:beforeAutospacing="0" w:after="0" w:afterAutospacing="0"/>
        <w:ind w:firstLine="680"/>
        <w:jc w:val="center"/>
        <w:textAlignment w:val="baseline"/>
      </w:pPr>
    </w:p>
    <w:p w:rsidR="009758A2" w:rsidRPr="00547076" w:rsidRDefault="00EE1126" w:rsidP="00547076">
      <w:pPr>
        <w:pStyle w:val="a7"/>
        <w:spacing w:before="0" w:beforeAutospacing="0" w:after="0" w:afterAutospacing="0"/>
        <w:ind w:firstLine="680"/>
        <w:jc w:val="center"/>
        <w:textAlignment w:val="baseline"/>
      </w:pPr>
      <w:r w:rsidRPr="00547076">
        <w:t xml:space="preserve">Рисунок 1. Динамика налоговых поступлений по налогам на имущество физических лиц в РК в период с 2009 по 2016гг. (в млрд </w:t>
      </w:r>
      <w:proofErr w:type="spellStart"/>
      <w:r w:rsidRPr="00547076">
        <w:t>тг</w:t>
      </w:r>
      <w:proofErr w:type="spellEnd"/>
      <w:r w:rsidRPr="00547076">
        <w:t>)</w:t>
      </w:r>
    </w:p>
    <w:p w:rsidR="00EE1126" w:rsidRPr="00547076" w:rsidRDefault="00EE1126" w:rsidP="00547076">
      <w:pPr>
        <w:pStyle w:val="a7"/>
        <w:spacing w:before="0" w:beforeAutospacing="0" w:after="0" w:afterAutospacing="0"/>
        <w:ind w:firstLine="680"/>
        <w:jc w:val="both"/>
        <w:textAlignment w:val="baseline"/>
      </w:pPr>
      <w:r w:rsidRPr="00547076">
        <w:t xml:space="preserve">Примечание – информация с официального сайта Комитета статистики Министерства Национальной экономики РК </w:t>
      </w:r>
      <w:hyperlink r:id="rId10" w:history="1">
        <w:r w:rsidRPr="00547076">
          <w:rPr>
            <w:rStyle w:val="a4"/>
            <w:color w:val="auto"/>
            <w:u w:val="none"/>
            <w:lang w:val="en-US"/>
          </w:rPr>
          <w:t>www</w:t>
        </w:r>
        <w:r w:rsidRPr="00547076">
          <w:rPr>
            <w:rStyle w:val="a4"/>
            <w:color w:val="auto"/>
            <w:u w:val="none"/>
          </w:rPr>
          <w:t>.</w:t>
        </w:r>
        <w:r w:rsidRPr="00547076">
          <w:rPr>
            <w:rStyle w:val="a4"/>
            <w:color w:val="auto"/>
            <w:u w:val="none"/>
            <w:lang w:val="en-US"/>
          </w:rPr>
          <w:t>economy</w:t>
        </w:r>
        <w:r w:rsidRPr="00547076">
          <w:rPr>
            <w:rStyle w:val="a4"/>
            <w:color w:val="auto"/>
            <w:u w:val="none"/>
          </w:rPr>
          <w:t>.</w:t>
        </w:r>
        <w:proofErr w:type="spellStart"/>
        <w:r w:rsidRPr="00547076">
          <w:rPr>
            <w:rStyle w:val="a4"/>
            <w:color w:val="auto"/>
            <w:u w:val="none"/>
            <w:lang w:val="en-US"/>
          </w:rPr>
          <w:t>gov</w:t>
        </w:r>
        <w:proofErr w:type="spellEnd"/>
        <w:r w:rsidRPr="00547076">
          <w:rPr>
            <w:rStyle w:val="a4"/>
            <w:color w:val="auto"/>
            <w:u w:val="none"/>
          </w:rPr>
          <w:t>.</w:t>
        </w:r>
        <w:proofErr w:type="spellStart"/>
        <w:r w:rsidRPr="00547076">
          <w:rPr>
            <w:rStyle w:val="a4"/>
            <w:color w:val="auto"/>
            <w:u w:val="none"/>
            <w:lang w:val="en-US"/>
          </w:rPr>
          <w:t>kz</w:t>
        </w:r>
        <w:proofErr w:type="spellEnd"/>
      </w:hyperlink>
      <w:r w:rsidRPr="00547076">
        <w:t xml:space="preserve"> </w:t>
      </w:r>
    </w:p>
    <w:p w:rsidR="006033DF" w:rsidRPr="00547076" w:rsidRDefault="006033DF" w:rsidP="00547076">
      <w:pPr>
        <w:pStyle w:val="a7"/>
        <w:spacing w:before="0" w:beforeAutospacing="0" w:after="0" w:afterAutospacing="0"/>
        <w:ind w:firstLine="680"/>
        <w:jc w:val="both"/>
        <w:textAlignment w:val="baseline"/>
      </w:pPr>
    </w:p>
    <w:p w:rsidR="00EE1126" w:rsidRPr="00547076" w:rsidRDefault="006033DF" w:rsidP="00547076">
      <w:pPr>
        <w:pStyle w:val="a7"/>
        <w:spacing w:before="0" w:beforeAutospacing="0" w:after="0" w:afterAutospacing="0"/>
        <w:ind w:firstLine="680"/>
        <w:jc w:val="both"/>
        <w:textAlignment w:val="baseline"/>
      </w:pPr>
      <w:r w:rsidRPr="00547076">
        <w:t xml:space="preserve">    В мировой практике уже давно применяется на практике единый налог касаемо земли и расположенных на ней объектов. Существует </w:t>
      </w:r>
      <w:r w:rsidR="00AC7F06" w:rsidRPr="00547076">
        <w:t>три возможных подхода к определению круга плательщиков налога на недвижимость. Наиболее распространенная практика заключается в возложении обязанности по уплате налога на собственника недвижимости. Хотя существуют прецеденты, когда в качестве налогоплательщиков заявлены арендаторы или пользователи недвижимости. В частности, такая практика применяется во Франции (там налог на недвижимость представлен в виде двух налогов</w:t>
      </w:r>
      <w:r w:rsidR="007D06FA" w:rsidRPr="00547076">
        <w:t xml:space="preserve"> </w:t>
      </w:r>
      <w:r w:rsidR="00AC7F06" w:rsidRPr="00547076">
        <w:t>- собственно на недвижимость и на использование недвижимости, соответственно, в первом случае налогоплательщиков будет являться сам собственник, а во втором – либо сам собственник, если он самостоятельно пользуется недвижимостью, либо арендатор), а также в Нидерландах, где налог уплачивается совместно как собственником, так и пользователем недвижимости. В Казахстане и в России налог на имущество физических лиц, а также земельный налог уплачиваются исключительно собственниками. Объектом обложения налогом на недвижимость в мировой практике налогообложения чаще всего является единый комплекс</w:t>
      </w:r>
      <w:r w:rsidR="007D06FA" w:rsidRPr="00547076">
        <w:t xml:space="preserve"> </w:t>
      </w:r>
      <w:r w:rsidR="00AC7F06" w:rsidRPr="00547076">
        <w:t>- земля и непосредственно находящиеся на ней строения, здания, сооружения, которые признаются как “улучшения”. В то же время среди зарубежных налоговых систем встречаются случаи, когда налогообложение земли и находящихся на ней объектов недвижимости регулируется разными нормативно-прав</w:t>
      </w:r>
      <w:r w:rsidR="00EB7D46" w:rsidRPr="00547076">
        <w:t>овыми актами (Австралия, Дания)</w:t>
      </w:r>
    </w:p>
    <w:p w:rsidR="00EB7D46" w:rsidRPr="00547076" w:rsidRDefault="00EB7D46" w:rsidP="00547076">
      <w:pPr>
        <w:pStyle w:val="a7"/>
        <w:spacing w:before="0" w:beforeAutospacing="0" w:after="0" w:afterAutospacing="0"/>
        <w:ind w:firstLine="680"/>
        <w:jc w:val="both"/>
        <w:textAlignment w:val="baseline"/>
      </w:pPr>
      <w:r w:rsidRPr="00547076">
        <w:t xml:space="preserve">   Налоговой базой по рассматриваемому налогу является рыночная стоимость недвижимости. Методика определения рыночной цены недвижимости основывается на трех основных подходах к оценке имущества. Рассмотрим их в разрезе определения налоговой базы по налогу на недвижимость. Первый подход</w:t>
      </w:r>
      <w:r w:rsidR="007D06FA" w:rsidRPr="00547076">
        <w:t xml:space="preserve"> </w:t>
      </w:r>
      <w:r w:rsidRPr="00547076">
        <w:t xml:space="preserve">- доходный. В рамках этого подхода выделяют следующие методы: метод капитализации и метод дисконтирования денежных потоков (при оценке стоимости недвижимости дисконтируются суммы годовой арендной платы). Такой подход применяется в различных вариациях в Великобритании, во Франции. В </w:t>
      </w:r>
      <w:proofErr w:type="gramStart"/>
      <w:r w:rsidRPr="00547076">
        <w:t>рамках  сравнительного</w:t>
      </w:r>
      <w:proofErr w:type="gramEnd"/>
      <w:r w:rsidRPr="00547076">
        <w:t xml:space="preserve"> (рыночного) подхода наиболее применимым является метод сделок (продаж). В этом случае стоимость недвижимости определяется на основе цены сделок с аналогичными объектами недвижимости на рынке. В основном такой метод применяется в </w:t>
      </w:r>
      <w:r w:rsidRPr="00547076">
        <w:lastRenderedPageBreak/>
        <w:t xml:space="preserve">США и Японии. Еще одним важным подходом к определению рыночной стоимости недвижимости является затратный подход. В этом случае стоимость недвижимости определяется как сумма расходов, которые собственник понесет при строительстве аналогичного объекта недвижимости за вычетом начисленной амортизации. Однако этот метод имеет свои недостатки, так как земля является невоспроизводимым ресурсом и рассчитать стоимость строительства можно лишь для “улучшений”, характерных для данного земельного участка. Поэтому данный метод применяется редко или в сочетании с другими. Так </w:t>
      </w:r>
      <w:proofErr w:type="gramStart"/>
      <w:r w:rsidRPr="00547076">
        <w:t>же</w:t>
      </w:r>
      <w:proofErr w:type="gramEnd"/>
      <w:r w:rsidRPr="00547076">
        <w:t xml:space="preserve"> как и еще один специфический метод – </w:t>
      </w:r>
      <w:proofErr w:type="spellStart"/>
      <w:r w:rsidRPr="00547076">
        <w:t>нестоимостной</w:t>
      </w:r>
      <w:proofErr w:type="spellEnd"/>
      <w:r w:rsidRPr="00547076">
        <w:t xml:space="preserve">. В данном случае </w:t>
      </w:r>
      <w:r w:rsidR="00B04847" w:rsidRPr="00547076">
        <w:t xml:space="preserve">стоимость недвижимости определяется по ее физическим характеристикам. Оптимальным, на наш взгляд, является сочетание принципов всех трех подходов. </w:t>
      </w:r>
    </w:p>
    <w:p w:rsidR="00B04847" w:rsidRPr="00547076" w:rsidRDefault="00B04847" w:rsidP="00547076">
      <w:pPr>
        <w:pStyle w:val="a7"/>
        <w:spacing w:before="0" w:beforeAutospacing="0" w:after="0" w:afterAutospacing="0"/>
        <w:ind w:firstLine="680"/>
        <w:jc w:val="both"/>
        <w:textAlignment w:val="baseline"/>
      </w:pPr>
    </w:p>
    <w:p w:rsidR="00B04847" w:rsidRPr="00547076" w:rsidRDefault="00B04847" w:rsidP="00547076">
      <w:pPr>
        <w:pStyle w:val="a7"/>
        <w:spacing w:before="0" w:beforeAutospacing="0" w:after="0" w:afterAutospacing="0"/>
        <w:ind w:firstLine="680"/>
        <w:jc w:val="both"/>
        <w:textAlignment w:val="baseline"/>
      </w:pPr>
      <w:r w:rsidRPr="00547076">
        <w:t xml:space="preserve">Таблица 3. </w:t>
      </w:r>
      <w:r w:rsidR="005D3754" w:rsidRPr="00547076">
        <w:t>Основные элементы налога на недвижимость за рубежом</w:t>
      </w:r>
    </w:p>
    <w:tbl>
      <w:tblPr>
        <w:tblStyle w:val="a5"/>
        <w:tblW w:w="0" w:type="auto"/>
        <w:tblLook w:val="04A0" w:firstRow="1" w:lastRow="0" w:firstColumn="1" w:lastColumn="0" w:noHBand="0" w:noVBand="1"/>
      </w:tblPr>
      <w:tblGrid>
        <w:gridCol w:w="3369"/>
        <w:gridCol w:w="6485"/>
      </w:tblGrid>
      <w:tr w:rsidR="00547076" w:rsidRPr="00547076" w:rsidTr="00B04847">
        <w:tc>
          <w:tcPr>
            <w:tcW w:w="3369" w:type="dxa"/>
          </w:tcPr>
          <w:p w:rsidR="00B04847" w:rsidRPr="00547076" w:rsidRDefault="00B04847" w:rsidP="00547076">
            <w:pPr>
              <w:pStyle w:val="a7"/>
              <w:spacing w:before="0" w:beforeAutospacing="0" w:after="0" w:afterAutospacing="0"/>
              <w:textAlignment w:val="baseline"/>
            </w:pPr>
            <w:r w:rsidRPr="00547076">
              <w:t>Налогоплательщики</w:t>
            </w:r>
          </w:p>
        </w:tc>
        <w:tc>
          <w:tcPr>
            <w:tcW w:w="6485" w:type="dxa"/>
          </w:tcPr>
          <w:p w:rsidR="00B04847" w:rsidRPr="00547076" w:rsidRDefault="00B04847" w:rsidP="00547076">
            <w:pPr>
              <w:pStyle w:val="a7"/>
              <w:spacing w:before="0" w:beforeAutospacing="0" w:after="0" w:afterAutospacing="0"/>
              <w:textAlignment w:val="baseline"/>
            </w:pPr>
            <w:r w:rsidRPr="00547076">
              <w:t>-собственники недвижимости</w:t>
            </w:r>
          </w:p>
          <w:p w:rsidR="00B04847" w:rsidRPr="00547076" w:rsidRDefault="00B04847" w:rsidP="00547076">
            <w:pPr>
              <w:pStyle w:val="a7"/>
              <w:spacing w:before="0" w:beforeAutospacing="0" w:after="0" w:afterAutospacing="0"/>
              <w:textAlignment w:val="baseline"/>
            </w:pPr>
            <w:r w:rsidRPr="00547076">
              <w:t>-арендаторы недвижимости</w:t>
            </w:r>
          </w:p>
          <w:p w:rsidR="00B04847" w:rsidRPr="00547076" w:rsidRDefault="00B04847" w:rsidP="00547076">
            <w:pPr>
              <w:pStyle w:val="a7"/>
              <w:spacing w:before="0" w:beforeAutospacing="0" w:after="0" w:afterAutospacing="0"/>
              <w:textAlignment w:val="baseline"/>
            </w:pPr>
            <w:r w:rsidRPr="00547076">
              <w:t xml:space="preserve">-паритетная уплата налога собственниками и арендаторами </w:t>
            </w:r>
          </w:p>
        </w:tc>
      </w:tr>
      <w:tr w:rsidR="00547076" w:rsidRPr="00547076" w:rsidTr="00B04847">
        <w:tc>
          <w:tcPr>
            <w:tcW w:w="3369" w:type="dxa"/>
          </w:tcPr>
          <w:p w:rsidR="00B04847" w:rsidRPr="00547076" w:rsidRDefault="00B04847" w:rsidP="00547076">
            <w:pPr>
              <w:pStyle w:val="a7"/>
              <w:spacing w:before="0" w:beforeAutospacing="0" w:after="0" w:afterAutospacing="0"/>
              <w:textAlignment w:val="baseline"/>
            </w:pPr>
            <w:r w:rsidRPr="00547076">
              <w:t>Объект налогообложения</w:t>
            </w:r>
          </w:p>
        </w:tc>
        <w:tc>
          <w:tcPr>
            <w:tcW w:w="6485" w:type="dxa"/>
          </w:tcPr>
          <w:p w:rsidR="00B04847" w:rsidRPr="00547076" w:rsidRDefault="00B04847" w:rsidP="00547076">
            <w:pPr>
              <w:pStyle w:val="a7"/>
              <w:spacing w:before="0" w:beforeAutospacing="0" w:after="0" w:afterAutospacing="0"/>
              <w:textAlignment w:val="baseline"/>
            </w:pPr>
            <w:r w:rsidRPr="00547076">
              <w:t xml:space="preserve">Земля и ее “улучшения” (т.е. здания, сооружения, находящиеся на земле и превышающие ее стоимость) </w:t>
            </w:r>
          </w:p>
        </w:tc>
      </w:tr>
      <w:tr w:rsidR="00547076" w:rsidRPr="00547076" w:rsidTr="00B04847">
        <w:tc>
          <w:tcPr>
            <w:tcW w:w="3369" w:type="dxa"/>
          </w:tcPr>
          <w:p w:rsidR="00B04847" w:rsidRPr="00547076" w:rsidRDefault="00B04847" w:rsidP="00547076">
            <w:pPr>
              <w:pStyle w:val="a7"/>
              <w:spacing w:before="0" w:beforeAutospacing="0" w:after="0" w:afterAutospacing="0"/>
              <w:textAlignment w:val="baseline"/>
            </w:pPr>
            <w:r w:rsidRPr="00547076">
              <w:t>Налоговая база</w:t>
            </w:r>
          </w:p>
        </w:tc>
        <w:tc>
          <w:tcPr>
            <w:tcW w:w="6485" w:type="dxa"/>
          </w:tcPr>
          <w:p w:rsidR="00B04847" w:rsidRPr="00547076" w:rsidRDefault="00B04847" w:rsidP="00547076">
            <w:pPr>
              <w:pStyle w:val="a7"/>
              <w:spacing w:before="0" w:beforeAutospacing="0" w:after="0" w:afterAutospacing="0"/>
              <w:textAlignment w:val="baseline"/>
            </w:pPr>
            <w:r w:rsidRPr="00547076">
              <w:t>-рыночная стоимость недвижимости</w:t>
            </w:r>
          </w:p>
          <w:p w:rsidR="00B04847" w:rsidRPr="00547076" w:rsidRDefault="00B04847" w:rsidP="00547076">
            <w:pPr>
              <w:pStyle w:val="a7"/>
              <w:spacing w:before="0" w:beforeAutospacing="0" w:after="0" w:afterAutospacing="0"/>
              <w:textAlignment w:val="baseline"/>
            </w:pPr>
            <w:r w:rsidRPr="00547076">
              <w:t>-оценочная стоимость, которая формируется на основе рыночной путем применения понижающих коэффициентов или составляет определенную долю рыночной цены</w:t>
            </w:r>
          </w:p>
        </w:tc>
      </w:tr>
      <w:tr w:rsidR="00547076" w:rsidRPr="00547076" w:rsidTr="00B04847">
        <w:tc>
          <w:tcPr>
            <w:tcW w:w="3369" w:type="dxa"/>
          </w:tcPr>
          <w:p w:rsidR="00B04847" w:rsidRPr="00547076" w:rsidRDefault="00B04847" w:rsidP="00547076">
            <w:pPr>
              <w:pStyle w:val="a7"/>
              <w:spacing w:before="0" w:beforeAutospacing="0" w:after="0" w:afterAutospacing="0"/>
              <w:textAlignment w:val="baseline"/>
            </w:pPr>
            <w:r w:rsidRPr="00547076">
              <w:t>Методика определения рыночной стоимости недвижимости</w:t>
            </w:r>
          </w:p>
        </w:tc>
        <w:tc>
          <w:tcPr>
            <w:tcW w:w="6485" w:type="dxa"/>
          </w:tcPr>
          <w:p w:rsidR="00B04847" w:rsidRPr="00547076" w:rsidRDefault="00B04847" w:rsidP="00547076">
            <w:pPr>
              <w:pStyle w:val="a7"/>
              <w:spacing w:before="0" w:beforeAutospacing="0" w:after="0" w:afterAutospacing="0"/>
              <w:textAlignment w:val="baseline"/>
            </w:pPr>
            <w:r w:rsidRPr="00547076">
              <w:t>-доходный подход</w:t>
            </w:r>
          </w:p>
          <w:p w:rsidR="00B04847" w:rsidRPr="00547076" w:rsidRDefault="00B04847" w:rsidP="00547076">
            <w:pPr>
              <w:pStyle w:val="a7"/>
              <w:spacing w:before="0" w:beforeAutospacing="0" w:after="0" w:afterAutospacing="0"/>
              <w:textAlignment w:val="baseline"/>
            </w:pPr>
            <w:r w:rsidRPr="00547076">
              <w:t>-рыночный подход</w:t>
            </w:r>
          </w:p>
          <w:p w:rsidR="00B04847" w:rsidRPr="00547076" w:rsidRDefault="00B04847" w:rsidP="00547076">
            <w:pPr>
              <w:pStyle w:val="a7"/>
              <w:spacing w:before="0" w:beforeAutospacing="0" w:after="0" w:afterAutospacing="0"/>
              <w:textAlignment w:val="baseline"/>
            </w:pPr>
            <w:r w:rsidRPr="00547076">
              <w:t>-затратный подход</w:t>
            </w:r>
          </w:p>
        </w:tc>
      </w:tr>
      <w:tr w:rsidR="00547076" w:rsidRPr="00547076" w:rsidTr="00B04847">
        <w:tc>
          <w:tcPr>
            <w:tcW w:w="3369" w:type="dxa"/>
          </w:tcPr>
          <w:p w:rsidR="00B04847" w:rsidRPr="00547076" w:rsidRDefault="00B04847" w:rsidP="00547076">
            <w:pPr>
              <w:pStyle w:val="a7"/>
              <w:spacing w:before="0" w:beforeAutospacing="0" w:after="0" w:afterAutospacing="0"/>
              <w:textAlignment w:val="baseline"/>
            </w:pPr>
            <w:r w:rsidRPr="00547076">
              <w:t>Органы, осуществляющие оценку рыночной стоимости недвижимости</w:t>
            </w:r>
          </w:p>
        </w:tc>
        <w:tc>
          <w:tcPr>
            <w:tcW w:w="6485" w:type="dxa"/>
          </w:tcPr>
          <w:p w:rsidR="00B04847" w:rsidRPr="00547076" w:rsidRDefault="00B04847" w:rsidP="00547076">
            <w:pPr>
              <w:pStyle w:val="a7"/>
              <w:spacing w:before="0" w:beforeAutospacing="0" w:after="0" w:afterAutospacing="0"/>
              <w:textAlignment w:val="baseline"/>
            </w:pPr>
            <w:r w:rsidRPr="00547076">
              <w:t>-налоговые органы</w:t>
            </w:r>
          </w:p>
          <w:p w:rsidR="00B04847" w:rsidRPr="00547076" w:rsidRDefault="00B04847" w:rsidP="00547076">
            <w:pPr>
              <w:pStyle w:val="a7"/>
              <w:spacing w:before="0" w:beforeAutospacing="0" w:after="0" w:afterAutospacing="0"/>
              <w:textAlignment w:val="baseline"/>
            </w:pPr>
            <w:r w:rsidRPr="00547076">
              <w:t>-специфические государственные органы</w:t>
            </w:r>
          </w:p>
          <w:p w:rsidR="00B04847" w:rsidRPr="00547076" w:rsidRDefault="00B04847" w:rsidP="00547076">
            <w:pPr>
              <w:pStyle w:val="a7"/>
              <w:spacing w:before="0" w:beforeAutospacing="0" w:after="0" w:afterAutospacing="0"/>
              <w:textAlignment w:val="baseline"/>
            </w:pPr>
            <w:r w:rsidRPr="00547076">
              <w:t>-профессиональные оценщики (коммерческие организации)</w:t>
            </w:r>
          </w:p>
        </w:tc>
      </w:tr>
      <w:tr w:rsidR="00547076" w:rsidRPr="00547076" w:rsidTr="00B04847">
        <w:tc>
          <w:tcPr>
            <w:tcW w:w="3369" w:type="dxa"/>
          </w:tcPr>
          <w:p w:rsidR="00B04847" w:rsidRPr="00547076" w:rsidRDefault="00B04847" w:rsidP="00547076">
            <w:pPr>
              <w:pStyle w:val="a7"/>
              <w:spacing w:before="0" w:beforeAutospacing="0" w:after="0" w:afterAutospacing="0"/>
              <w:textAlignment w:val="baseline"/>
            </w:pPr>
            <w:r w:rsidRPr="00547076">
              <w:t>Ставки налога</w:t>
            </w:r>
          </w:p>
        </w:tc>
        <w:tc>
          <w:tcPr>
            <w:tcW w:w="6485" w:type="dxa"/>
          </w:tcPr>
          <w:p w:rsidR="00B04847" w:rsidRPr="00547076" w:rsidRDefault="00B04847" w:rsidP="00547076">
            <w:pPr>
              <w:pStyle w:val="a7"/>
              <w:spacing w:before="0" w:beforeAutospacing="0" w:after="0" w:afterAutospacing="0"/>
              <w:textAlignment w:val="baseline"/>
            </w:pPr>
            <w:r w:rsidRPr="00547076">
              <w:t>-фиксированные ставки</w:t>
            </w:r>
          </w:p>
          <w:p w:rsidR="00B04847" w:rsidRPr="00547076" w:rsidRDefault="00B04847" w:rsidP="00547076">
            <w:pPr>
              <w:pStyle w:val="a7"/>
              <w:spacing w:before="0" w:beforeAutospacing="0" w:after="0" w:afterAutospacing="0"/>
              <w:textAlignment w:val="baseline"/>
            </w:pPr>
            <w:r w:rsidRPr="00547076">
              <w:t>-плавающие ставки</w:t>
            </w:r>
          </w:p>
        </w:tc>
      </w:tr>
      <w:tr w:rsidR="00547076" w:rsidRPr="00547076" w:rsidTr="00B04847">
        <w:tc>
          <w:tcPr>
            <w:tcW w:w="3369" w:type="dxa"/>
          </w:tcPr>
          <w:p w:rsidR="00B04847" w:rsidRPr="00547076" w:rsidRDefault="00B04847" w:rsidP="00547076">
            <w:pPr>
              <w:pStyle w:val="a7"/>
              <w:spacing w:before="0" w:beforeAutospacing="0" w:after="0" w:afterAutospacing="0"/>
              <w:textAlignment w:val="baseline"/>
            </w:pPr>
            <w:r w:rsidRPr="00547076">
              <w:t>Налоговые льготы</w:t>
            </w:r>
          </w:p>
        </w:tc>
        <w:tc>
          <w:tcPr>
            <w:tcW w:w="6485" w:type="dxa"/>
          </w:tcPr>
          <w:p w:rsidR="00B04847" w:rsidRPr="00547076" w:rsidRDefault="00B04847" w:rsidP="00547076">
            <w:pPr>
              <w:pStyle w:val="a7"/>
              <w:spacing w:before="0" w:beforeAutospacing="0" w:after="0" w:afterAutospacing="0"/>
              <w:textAlignment w:val="baseline"/>
            </w:pPr>
            <w:r w:rsidRPr="00547076">
              <w:t>-социально незащищенным слоям населения</w:t>
            </w:r>
          </w:p>
          <w:p w:rsidR="00B04847" w:rsidRPr="00547076" w:rsidRDefault="00B04847" w:rsidP="00547076">
            <w:pPr>
              <w:pStyle w:val="a7"/>
              <w:spacing w:before="0" w:beforeAutospacing="0" w:after="0" w:afterAutospacing="0"/>
              <w:textAlignment w:val="baseline"/>
            </w:pPr>
            <w:r w:rsidRPr="00547076">
              <w:t>-в зависимости от вида недвижимости или характера ее использования</w:t>
            </w:r>
          </w:p>
        </w:tc>
      </w:tr>
      <w:tr w:rsidR="00547076" w:rsidRPr="00547076" w:rsidTr="00B04847">
        <w:tc>
          <w:tcPr>
            <w:tcW w:w="3369" w:type="dxa"/>
          </w:tcPr>
          <w:p w:rsidR="00B04847" w:rsidRPr="00547076" w:rsidRDefault="00B04847" w:rsidP="00547076">
            <w:pPr>
              <w:pStyle w:val="a7"/>
              <w:spacing w:before="0" w:beforeAutospacing="0" w:after="0" w:afterAutospacing="0"/>
              <w:textAlignment w:val="baseline"/>
            </w:pPr>
            <w:r w:rsidRPr="00547076">
              <w:t>Уровень бюджета, за которым закреплен налог</w:t>
            </w:r>
          </w:p>
        </w:tc>
        <w:tc>
          <w:tcPr>
            <w:tcW w:w="6485" w:type="dxa"/>
          </w:tcPr>
          <w:p w:rsidR="00B04847" w:rsidRPr="00547076" w:rsidRDefault="00B04847" w:rsidP="00547076">
            <w:pPr>
              <w:pStyle w:val="a7"/>
              <w:spacing w:before="0" w:beforeAutospacing="0" w:after="0" w:afterAutospacing="0"/>
              <w:textAlignment w:val="baseline"/>
            </w:pPr>
            <w:r w:rsidRPr="00547076">
              <w:t>Чаще всего налог является местным</w:t>
            </w:r>
          </w:p>
        </w:tc>
      </w:tr>
    </w:tbl>
    <w:p w:rsidR="00B04847" w:rsidRPr="00547076" w:rsidRDefault="00B04847" w:rsidP="00547076">
      <w:pPr>
        <w:pStyle w:val="a7"/>
        <w:spacing w:before="0" w:beforeAutospacing="0" w:after="0" w:afterAutospacing="0"/>
        <w:ind w:firstLine="680"/>
        <w:jc w:val="both"/>
        <w:textAlignment w:val="baseline"/>
      </w:pPr>
    </w:p>
    <w:p w:rsidR="009758A2" w:rsidRPr="00547076" w:rsidRDefault="008F3072" w:rsidP="00547076">
      <w:pPr>
        <w:spacing w:after="0" w:line="240" w:lineRule="auto"/>
        <w:ind w:firstLine="680"/>
        <w:jc w:val="center"/>
        <w:rPr>
          <w:rFonts w:ascii="Times New Roman" w:hAnsi="Times New Roman" w:cs="Times New Roman"/>
          <w:sz w:val="24"/>
          <w:szCs w:val="24"/>
        </w:rPr>
      </w:pPr>
      <w:r w:rsidRPr="00547076">
        <w:rPr>
          <w:rFonts w:ascii="Times New Roman" w:hAnsi="Times New Roman" w:cs="Times New Roman"/>
          <w:sz w:val="24"/>
          <w:szCs w:val="24"/>
        </w:rPr>
        <w:t>Налог на недвижимость в США</w:t>
      </w:r>
    </w:p>
    <w:p w:rsidR="008F3072" w:rsidRPr="00547076" w:rsidRDefault="008F3072" w:rsidP="00547076">
      <w:pPr>
        <w:pStyle w:val="a7"/>
        <w:shd w:val="clear" w:color="auto" w:fill="FFFFFF"/>
        <w:spacing w:before="0" w:beforeAutospacing="0" w:after="0" w:afterAutospacing="0"/>
        <w:ind w:firstLine="680"/>
        <w:jc w:val="both"/>
        <w:textAlignment w:val="baseline"/>
      </w:pPr>
      <w:r w:rsidRPr="00547076">
        <w:t xml:space="preserve">    Любая </w:t>
      </w:r>
      <w:hyperlink r:id="rId11" w:history="1">
        <w:r w:rsidRPr="00547076">
          <w:rPr>
            <w:rStyle w:val="a4"/>
            <w:color w:val="auto"/>
            <w:u w:val="none"/>
            <w:bdr w:val="none" w:sz="0" w:space="0" w:color="auto" w:frame="1"/>
          </w:rPr>
          <w:t>недвижимость в США</w:t>
        </w:r>
      </w:hyperlink>
      <w:r w:rsidRPr="00547076">
        <w:t> (в том числе земельные участки) облагается ежегодным налогом, который взимается с владельца недвижимости местными властями (</w:t>
      </w:r>
      <w:proofErr w:type="spellStart"/>
      <w:r w:rsidRPr="00547076">
        <w:t>County</w:t>
      </w:r>
      <w:proofErr w:type="spellEnd"/>
      <w:r w:rsidRPr="00547076">
        <w:t>).</w:t>
      </w:r>
      <w:r w:rsidRPr="00547076">
        <w:br/>
        <w:t xml:space="preserve">    Размеры такого налога могут варьироваться, исходя из того, что в каждом из 50-ти штатов имеются свои законы и методы исчисления налогов.</w:t>
      </w:r>
    </w:p>
    <w:p w:rsidR="008F3072" w:rsidRPr="00547076" w:rsidRDefault="008F3072" w:rsidP="00547076">
      <w:pPr>
        <w:pStyle w:val="a7"/>
        <w:shd w:val="clear" w:color="auto" w:fill="FFFFFF"/>
        <w:spacing w:before="0" w:beforeAutospacing="0" w:after="0" w:afterAutospacing="0"/>
        <w:ind w:firstLine="680"/>
        <w:jc w:val="both"/>
        <w:textAlignment w:val="baseline"/>
      </w:pPr>
      <w:r w:rsidRPr="00547076">
        <w:t xml:space="preserve">    В Калифорнии к примеру, размер ежегодного налога равен 1% от цены приобретенной недвижимости в год. Налог на недвижимость можно платить один раз или разделить выплаты на две равные части.  Кредиторы иногда просят покупателя открыть специальный счет, на который в качестве резерва (</w:t>
      </w:r>
      <w:proofErr w:type="spellStart"/>
      <w:r w:rsidRPr="00547076">
        <w:t>impounds</w:t>
      </w:r>
      <w:proofErr w:type="spellEnd"/>
      <w:r w:rsidRPr="00547076">
        <w:t>) будут ежемесячно поступать средства, предназначенные для своевременной выплаты данного налога. </w:t>
      </w:r>
      <w:r w:rsidR="00843C21" w:rsidRPr="00547076">
        <w:t>/</w:t>
      </w:r>
      <w:r w:rsidR="00B26C42" w:rsidRPr="00547076">
        <w:t>5</w:t>
      </w:r>
      <w:r w:rsidR="00843C21" w:rsidRPr="00547076">
        <w:t>/</w:t>
      </w:r>
      <w:r w:rsidRPr="00547076">
        <w:t>  </w:t>
      </w:r>
      <w:r w:rsidRPr="00547076">
        <w:br/>
        <w:t>   Кроме налога на недвижимость кредиторы обязательно потребуют оформить страхование дома от пожара. Естественно, это правило не распространяется на земельные участки. </w:t>
      </w:r>
      <w:r w:rsidRPr="00547076">
        <w:br/>
        <w:t>   Покупая </w:t>
      </w:r>
      <w:hyperlink r:id="rId12" w:history="1">
        <w:r w:rsidRPr="00547076">
          <w:rPr>
            <w:rStyle w:val="a4"/>
            <w:color w:val="auto"/>
            <w:u w:val="none"/>
            <w:bdr w:val="none" w:sz="0" w:space="0" w:color="auto" w:frame="1"/>
          </w:rPr>
          <w:t>дом в США</w:t>
        </w:r>
      </w:hyperlink>
      <w:r w:rsidRPr="00547076">
        <w:t>, важно учесть также необходимые разовые расходы на титульное страхование, оценку жилья сертифицированным оценщиком (что является обязательным требованием кредиторов), нотариальное заверение документов и т.д.</w:t>
      </w:r>
    </w:p>
    <w:p w:rsidR="008F3072" w:rsidRPr="00547076" w:rsidRDefault="008F3072" w:rsidP="00547076">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547076">
        <w:rPr>
          <w:rFonts w:ascii="Times New Roman" w:eastAsia="Times New Roman" w:hAnsi="Times New Roman" w:cs="Times New Roman"/>
          <w:bCs/>
          <w:sz w:val="24"/>
          <w:szCs w:val="24"/>
          <w:lang w:eastAsia="ru-RU"/>
        </w:rPr>
        <w:t xml:space="preserve">     На что идет налог на недвижимость в США?</w:t>
      </w:r>
    </w:p>
    <w:p w:rsidR="008F3072" w:rsidRPr="00547076" w:rsidRDefault="008F3072" w:rsidP="00547076">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547076">
        <w:rPr>
          <w:rFonts w:ascii="Times New Roman" w:eastAsia="Times New Roman" w:hAnsi="Times New Roman" w:cs="Times New Roman"/>
          <w:sz w:val="24"/>
          <w:szCs w:val="24"/>
          <w:lang w:eastAsia="ru-RU"/>
        </w:rPr>
        <w:lastRenderedPageBreak/>
        <w:t>Округ в свою очередь распределяет полученные средства на нужды округа:</w:t>
      </w:r>
    </w:p>
    <w:p w:rsidR="008F3072" w:rsidRPr="00547076" w:rsidRDefault="008F3072" w:rsidP="00547076">
      <w:pPr>
        <w:numPr>
          <w:ilvl w:val="0"/>
          <w:numId w:val="8"/>
        </w:numPr>
        <w:shd w:val="clear" w:color="auto" w:fill="FFFFFF"/>
        <w:tabs>
          <w:tab w:val="left" w:pos="851"/>
        </w:tabs>
        <w:spacing w:after="0" w:line="240" w:lineRule="auto"/>
        <w:ind w:left="0" w:firstLine="680"/>
        <w:jc w:val="both"/>
        <w:rPr>
          <w:rFonts w:ascii="Times New Roman" w:eastAsia="Times New Roman" w:hAnsi="Times New Roman" w:cs="Times New Roman"/>
          <w:sz w:val="24"/>
          <w:szCs w:val="24"/>
          <w:lang w:eastAsia="ru-RU"/>
        </w:rPr>
      </w:pPr>
      <w:r w:rsidRPr="00547076">
        <w:rPr>
          <w:rFonts w:ascii="Times New Roman" w:eastAsia="Times New Roman" w:hAnsi="Times New Roman" w:cs="Times New Roman"/>
          <w:sz w:val="24"/>
          <w:szCs w:val="24"/>
          <w:lang w:eastAsia="ru-RU"/>
        </w:rPr>
        <w:t>школы и другие образовательные учреждения (до 65 % всех налоговых сборов)</w:t>
      </w:r>
    </w:p>
    <w:p w:rsidR="008F3072" w:rsidRPr="00547076" w:rsidRDefault="008F3072" w:rsidP="00547076">
      <w:pPr>
        <w:numPr>
          <w:ilvl w:val="0"/>
          <w:numId w:val="8"/>
        </w:numPr>
        <w:shd w:val="clear" w:color="auto" w:fill="FFFFFF"/>
        <w:tabs>
          <w:tab w:val="left" w:pos="851"/>
        </w:tabs>
        <w:spacing w:after="0" w:line="240" w:lineRule="auto"/>
        <w:ind w:left="0" w:firstLine="680"/>
        <w:jc w:val="both"/>
        <w:rPr>
          <w:rFonts w:ascii="Times New Roman" w:eastAsia="Times New Roman" w:hAnsi="Times New Roman" w:cs="Times New Roman"/>
          <w:sz w:val="24"/>
          <w:szCs w:val="24"/>
          <w:lang w:eastAsia="ru-RU"/>
        </w:rPr>
      </w:pPr>
      <w:r w:rsidRPr="00547076">
        <w:rPr>
          <w:rFonts w:ascii="Times New Roman" w:eastAsia="Times New Roman" w:hAnsi="Times New Roman" w:cs="Times New Roman"/>
          <w:sz w:val="24"/>
          <w:szCs w:val="24"/>
          <w:lang w:eastAsia="ru-RU"/>
        </w:rPr>
        <w:t>содержания парков и других зон отдыха</w:t>
      </w:r>
    </w:p>
    <w:p w:rsidR="008F3072" w:rsidRPr="00547076" w:rsidRDefault="008F3072" w:rsidP="00547076">
      <w:pPr>
        <w:numPr>
          <w:ilvl w:val="0"/>
          <w:numId w:val="8"/>
        </w:numPr>
        <w:shd w:val="clear" w:color="auto" w:fill="FFFFFF"/>
        <w:tabs>
          <w:tab w:val="left" w:pos="851"/>
        </w:tabs>
        <w:spacing w:after="0" w:line="240" w:lineRule="auto"/>
        <w:ind w:left="0" w:firstLine="680"/>
        <w:jc w:val="both"/>
        <w:rPr>
          <w:rFonts w:ascii="Times New Roman" w:eastAsia="Times New Roman" w:hAnsi="Times New Roman" w:cs="Times New Roman"/>
          <w:sz w:val="24"/>
          <w:szCs w:val="24"/>
          <w:lang w:eastAsia="ru-RU"/>
        </w:rPr>
      </w:pPr>
      <w:r w:rsidRPr="00547076">
        <w:rPr>
          <w:rFonts w:ascii="Times New Roman" w:eastAsia="Times New Roman" w:hAnsi="Times New Roman" w:cs="Times New Roman"/>
          <w:sz w:val="24"/>
          <w:szCs w:val="24"/>
          <w:lang w:eastAsia="ru-RU"/>
        </w:rPr>
        <w:t>общественные дороги</w:t>
      </w:r>
    </w:p>
    <w:p w:rsidR="008F3072" w:rsidRPr="00547076" w:rsidRDefault="008F3072" w:rsidP="00547076">
      <w:pPr>
        <w:numPr>
          <w:ilvl w:val="0"/>
          <w:numId w:val="8"/>
        </w:numPr>
        <w:shd w:val="clear" w:color="auto" w:fill="FFFFFF"/>
        <w:tabs>
          <w:tab w:val="left" w:pos="851"/>
        </w:tabs>
        <w:spacing w:after="0" w:line="240" w:lineRule="auto"/>
        <w:ind w:left="0" w:firstLine="680"/>
        <w:jc w:val="both"/>
        <w:rPr>
          <w:rFonts w:ascii="Times New Roman" w:eastAsia="Times New Roman" w:hAnsi="Times New Roman" w:cs="Times New Roman"/>
          <w:sz w:val="24"/>
          <w:szCs w:val="24"/>
          <w:lang w:eastAsia="ru-RU"/>
        </w:rPr>
      </w:pPr>
      <w:r w:rsidRPr="00547076">
        <w:rPr>
          <w:rFonts w:ascii="Times New Roman" w:eastAsia="Times New Roman" w:hAnsi="Times New Roman" w:cs="Times New Roman"/>
          <w:sz w:val="24"/>
          <w:szCs w:val="24"/>
          <w:lang w:eastAsia="ru-RU"/>
        </w:rPr>
        <w:t>полиция и пожарные</w:t>
      </w:r>
    </w:p>
    <w:p w:rsidR="008F3072" w:rsidRPr="00547076" w:rsidRDefault="008F3072" w:rsidP="00547076">
      <w:pPr>
        <w:numPr>
          <w:ilvl w:val="0"/>
          <w:numId w:val="8"/>
        </w:numPr>
        <w:shd w:val="clear" w:color="auto" w:fill="FFFFFF"/>
        <w:tabs>
          <w:tab w:val="left" w:pos="851"/>
        </w:tabs>
        <w:spacing w:after="0" w:line="240" w:lineRule="auto"/>
        <w:ind w:left="0" w:firstLine="680"/>
        <w:jc w:val="both"/>
        <w:rPr>
          <w:rFonts w:ascii="Times New Roman" w:eastAsia="Times New Roman" w:hAnsi="Times New Roman" w:cs="Times New Roman"/>
          <w:sz w:val="24"/>
          <w:szCs w:val="24"/>
          <w:lang w:eastAsia="ru-RU"/>
        </w:rPr>
      </w:pPr>
      <w:r w:rsidRPr="00547076">
        <w:rPr>
          <w:rFonts w:ascii="Times New Roman" w:eastAsia="Times New Roman" w:hAnsi="Times New Roman" w:cs="Times New Roman"/>
          <w:sz w:val="24"/>
          <w:szCs w:val="24"/>
          <w:lang w:eastAsia="ru-RU"/>
        </w:rPr>
        <w:t>общественные библиотеки</w:t>
      </w:r>
    </w:p>
    <w:p w:rsidR="008F3072" w:rsidRPr="00547076" w:rsidRDefault="008F3072" w:rsidP="00547076">
      <w:pPr>
        <w:numPr>
          <w:ilvl w:val="0"/>
          <w:numId w:val="8"/>
        </w:numPr>
        <w:shd w:val="clear" w:color="auto" w:fill="FFFFFF"/>
        <w:tabs>
          <w:tab w:val="left" w:pos="851"/>
        </w:tabs>
        <w:spacing w:after="0" w:line="240" w:lineRule="auto"/>
        <w:ind w:left="0" w:firstLine="680"/>
        <w:jc w:val="both"/>
        <w:rPr>
          <w:rFonts w:ascii="Times New Roman" w:eastAsia="Times New Roman" w:hAnsi="Times New Roman" w:cs="Times New Roman"/>
          <w:sz w:val="24"/>
          <w:szCs w:val="24"/>
          <w:lang w:eastAsia="ru-RU"/>
        </w:rPr>
      </w:pPr>
      <w:r w:rsidRPr="00547076">
        <w:rPr>
          <w:rFonts w:ascii="Times New Roman" w:eastAsia="Times New Roman" w:hAnsi="Times New Roman" w:cs="Times New Roman"/>
          <w:sz w:val="24"/>
          <w:szCs w:val="24"/>
          <w:lang w:eastAsia="ru-RU"/>
        </w:rPr>
        <w:t>содержание органов управления округа</w:t>
      </w:r>
    </w:p>
    <w:p w:rsidR="008F3072" w:rsidRPr="00547076" w:rsidRDefault="008F3072" w:rsidP="00547076">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547076">
        <w:rPr>
          <w:rFonts w:ascii="Times New Roman" w:hAnsi="Times New Roman" w:cs="Times New Roman"/>
          <w:sz w:val="24"/>
          <w:szCs w:val="24"/>
        </w:rPr>
        <w:t>Для более понятного объяснения рассмотрим в качестве примера штат Иллинойсе.</w:t>
      </w:r>
    </w:p>
    <w:p w:rsidR="00843C21" w:rsidRPr="00547076" w:rsidRDefault="008F3072" w:rsidP="00547076">
      <w:pPr>
        <w:spacing w:after="0" w:line="240" w:lineRule="auto"/>
        <w:ind w:firstLine="680"/>
        <w:jc w:val="both"/>
        <w:rPr>
          <w:rFonts w:ascii="Times New Roman" w:eastAsia="Times New Roman" w:hAnsi="Times New Roman" w:cs="Times New Roman"/>
          <w:sz w:val="24"/>
          <w:szCs w:val="24"/>
          <w:lang w:eastAsia="ru-RU"/>
        </w:rPr>
      </w:pPr>
      <w:r w:rsidRPr="00547076">
        <w:rPr>
          <w:rFonts w:ascii="Times New Roman" w:hAnsi="Times New Roman" w:cs="Times New Roman"/>
          <w:sz w:val="24"/>
          <w:szCs w:val="24"/>
          <w:shd w:val="clear" w:color="auto" w:fill="FFFFFF"/>
        </w:rPr>
        <w:t xml:space="preserve">Налог на недвижимость в </w:t>
      </w:r>
      <w:proofErr w:type="gramStart"/>
      <w:r w:rsidRPr="00547076">
        <w:rPr>
          <w:rFonts w:ascii="Times New Roman" w:hAnsi="Times New Roman" w:cs="Times New Roman"/>
          <w:sz w:val="24"/>
          <w:szCs w:val="24"/>
          <w:shd w:val="clear" w:color="auto" w:fill="FFFFFF"/>
        </w:rPr>
        <w:t>Иллинойсе  взимается</w:t>
      </w:r>
      <w:proofErr w:type="gramEnd"/>
      <w:r w:rsidRPr="00547076">
        <w:rPr>
          <w:rFonts w:ascii="Times New Roman" w:hAnsi="Times New Roman" w:cs="Times New Roman"/>
          <w:sz w:val="24"/>
          <w:szCs w:val="24"/>
          <w:shd w:val="clear" w:color="auto" w:fill="FFFFFF"/>
        </w:rPr>
        <w:t xml:space="preserve"> и идет не в казну штата, а в казну местных окружных управлений. Каждый округ имеет свои </w:t>
      </w:r>
      <w:r w:rsidRPr="00547076">
        <w:rPr>
          <w:rStyle w:val="a8"/>
          <w:rFonts w:ascii="Times New Roman" w:hAnsi="Times New Roman" w:cs="Times New Roman"/>
          <w:b w:val="0"/>
          <w:sz w:val="24"/>
          <w:szCs w:val="24"/>
          <w:shd w:val="clear" w:color="auto" w:fill="FFFFFF"/>
        </w:rPr>
        <w:t>ставки, сроки и правила взимания налогов на недвижимость</w:t>
      </w:r>
      <w:r w:rsidRPr="00547076">
        <w:rPr>
          <w:rFonts w:ascii="Times New Roman" w:hAnsi="Times New Roman" w:cs="Times New Roman"/>
          <w:sz w:val="24"/>
          <w:szCs w:val="24"/>
          <w:shd w:val="clear" w:color="auto" w:fill="FFFFFF"/>
        </w:rPr>
        <w:t>.</w:t>
      </w:r>
      <w:r w:rsidRPr="00547076">
        <w:rPr>
          <w:rFonts w:ascii="Times New Roman" w:eastAsia="Times New Roman" w:hAnsi="Times New Roman" w:cs="Times New Roman"/>
          <w:bCs/>
          <w:sz w:val="24"/>
          <w:szCs w:val="24"/>
          <w:lang w:eastAsia="ru-RU"/>
        </w:rPr>
        <w:t xml:space="preserve"> Штат Иллинойс</w:t>
      </w:r>
      <w:r w:rsidRPr="00547076">
        <w:rPr>
          <w:rFonts w:ascii="Times New Roman" w:eastAsia="Times New Roman" w:hAnsi="Times New Roman" w:cs="Times New Roman"/>
          <w:sz w:val="24"/>
          <w:szCs w:val="24"/>
          <w:lang w:eastAsia="ru-RU"/>
        </w:rPr>
        <w:t xml:space="preserve"> входит в десятку самых "неблагоприятных" для налогоплательщиков. Налоги товары, доходы и недвижимость не самые низкие в Америке (по некоторым данным выше только в Нью Джерси - почетное второе место у Иллинойса). Если начинать разбираться, то есть за что платить. Чикаго и окрестности довольно приятное с точки зрения развитости инфраструктуры, культуры, эстетики место для жизни - а за все хорошее приходится платить. </w:t>
      </w:r>
      <w:r w:rsidR="00843C21" w:rsidRPr="00547076">
        <w:rPr>
          <w:rFonts w:ascii="Times New Roman" w:eastAsia="Times New Roman" w:hAnsi="Times New Roman" w:cs="Times New Roman"/>
          <w:sz w:val="24"/>
          <w:szCs w:val="24"/>
          <w:lang w:eastAsia="ru-RU"/>
        </w:rPr>
        <w:t>С</w:t>
      </w:r>
      <w:r w:rsidRPr="00547076">
        <w:rPr>
          <w:rFonts w:ascii="Times New Roman" w:eastAsia="Times New Roman" w:hAnsi="Times New Roman" w:cs="Times New Roman"/>
          <w:sz w:val="24"/>
          <w:szCs w:val="24"/>
          <w:lang w:eastAsia="ru-RU"/>
        </w:rPr>
        <w:t xml:space="preserve">редняя ставка налога на недвижимости </w:t>
      </w:r>
      <w:proofErr w:type="gramStart"/>
      <w:r w:rsidRPr="00547076">
        <w:rPr>
          <w:rFonts w:ascii="Times New Roman" w:eastAsia="Times New Roman" w:hAnsi="Times New Roman" w:cs="Times New Roman"/>
          <w:sz w:val="24"/>
          <w:szCs w:val="24"/>
          <w:lang w:eastAsia="ru-RU"/>
        </w:rPr>
        <w:t>в Иллинойса</w:t>
      </w:r>
      <w:proofErr w:type="gramEnd"/>
      <w:r w:rsidRPr="00547076">
        <w:rPr>
          <w:rFonts w:ascii="Times New Roman" w:eastAsia="Times New Roman" w:hAnsi="Times New Roman" w:cs="Times New Roman"/>
          <w:sz w:val="24"/>
          <w:szCs w:val="24"/>
          <w:lang w:eastAsia="ru-RU"/>
        </w:rPr>
        <w:t xml:space="preserve"> 2,23 и она продолжает расти.  Налоги платятся по принципу задолженности, то есть в 2018 году за 2017. Поэтому при покупке недвижимости всегда делают </w:t>
      </w:r>
      <w:proofErr w:type="spellStart"/>
      <w:r w:rsidRPr="00547076">
        <w:rPr>
          <w:rFonts w:ascii="Times New Roman" w:eastAsia="Times New Roman" w:hAnsi="Times New Roman" w:cs="Times New Roman"/>
          <w:bCs/>
          <w:sz w:val="24"/>
          <w:szCs w:val="24"/>
          <w:lang w:eastAsia="ru-RU"/>
        </w:rPr>
        <w:t>tax</w:t>
      </w:r>
      <w:proofErr w:type="spellEnd"/>
      <w:r w:rsidRPr="00547076">
        <w:rPr>
          <w:rFonts w:ascii="Times New Roman" w:eastAsia="Times New Roman" w:hAnsi="Times New Roman" w:cs="Times New Roman"/>
          <w:bCs/>
          <w:sz w:val="24"/>
          <w:szCs w:val="24"/>
          <w:lang w:eastAsia="ru-RU"/>
        </w:rPr>
        <w:t> </w:t>
      </w:r>
      <w:proofErr w:type="spellStart"/>
      <w:r w:rsidRPr="00547076">
        <w:rPr>
          <w:rFonts w:ascii="Times New Roman" w:eastAsia="Times New Roman" w:hAnsi="Times New Roman" w:cs="Times New Roman"/>
          <w:bCs/>
          <w:sz w:val="24"/>
          <w:szCs w:val="24"/>
          <w:lang w:eastAsia="ru-RU"/>
        </w:rPr>
        <w:t>proration</w:t>
      </w:r>
      <w:proofErr w:type="spellEnd"/>
      <w:r w:rsidRPr="00547076">
        <w:rPr>
          <w:rFonts w:ascii="Times New Roman" w:eastAsia="Times New Roman" w:hAnsi="Times New Roman" w:cs="Times New Roman"/>
          <w:sz w:val="24"/>
          <w:szCs w:val="24"/>
          <w:lang w:eastAsia="ru-RU"/>
        </w:rPr>
        <w:t> - продавец платит покупателю сумму налогов пропорционально тому, сколько он в этом году владел недвижимостью (т.е. если сделка в июле, то должен заплатить полугодовую сумму налогов покупателю). Как правило, налоги платятся двумя равными частями до 1 Июня и вторая часть - до 1 Сентября (</w:t>
      </w:r>
      <w:proofErr w:type="spellStart"/>
      <w:r w:rsidRPr="00547076">
        <w:rPr>
          <w:rFonts w:ascii="Times New Roman" w:eastAsia="Times New Roman" w:hAnsi="Times New Roman" w:cs="Times New Roman"/>
          <w:sz w:val="24"/>
          <w:szCs w:val="24"/>
          <w:lang w:eastAsia="ru-RU"/>
        </w:rPr>
        <w:t>Cook</w:t>
      </w:r>
      <w:proofErr w:type="spellEnd"/>
      <w:r w:rsidRPr="00547076">
        <w:rPr>
          <w:rFonts w:ascii="Times New Roman" w:eastAsia="Times New Roman" w:hAnsi="Times New Roman" w:cs="Times New Roman"/>
          <w:sz w:val="24"/>
          <w:szCs w:val="24"/>
          <w:lang w:eastAsia="ru-RU"/>
        </w:rPr>
        <w:t xml:space="preserve"> </w:t>
      </w:r>
      <w:proofErr w:type="spellStart"/>
      <w:proofErr w:type="gramStart"/>
      <w:r w:rsidRPr="00547076">
        <w:rPr>
          <w:rFonts w:ascii="Times New Roman" w:eastAsia="Times New Roman" w:hAnsi="Times New Roman" w:cs="Times New Roman"/>
          <w:sz w:val="24"/>
          <w:szCs w:val="24"/>
          <w:lang w:eastAsia="ru-RU"/>
        </w:rPr>
        <w:t>county</w:t>
      </w:r>
      <w:proofErr w:type="spellEnd"/>
      <w:r w:rsidRPr="00547076">
        <w:rPr>
          <w:rFonts w:ascii="Times New Roman" w:eastAsia="Times New Roman" w:hAnsi="Times New Roman" w:cs="Times New Roman"/>
          <w:sz w:val="24"/>
          <w:szCs w:val="24"/>
          <w:lang w:eastAsia="ru-RU"/>
        </w:rPr>
        <w:t xml:space="preserve">  -</w:t>
      </w:r>
      <w:proofErr w:type="gramEnd"/>
      <w:r w:rsidRPr="00547076">
        <w:rPr>
          <w:rFonts w:ascii="Times New Roman" w:eastAsia="Times New Roman" w:hAnsi="Times New Roman" w:cs="Times New Roman"/>
          <w:sz w:val="24"/>
          <w:szCs w:val="24"/>
          <w:lang w:eastAsia="ru-RU"/>
        </w:rPr>
        <w:t xml:space="preserve"> первая часть до первого рабочего дня марта).</w:t>
      </w:r>
      <w:r w:rsidRPr="00547076">
        <w:rPr>
          <w:rFonts w:ascii="Times New Roman" w:hAnsi="Times New Roman" w:cs="Times New Roman"/>
          <w:sz w:val="24"/>
          <w:szCs w:val="24"/>
          <w:shd w:val="clear" w:color="auto" w:fill="FFFFFF"/>
        </w:rPr>
        <w:t xml:space="preserve"> </w:t>
      </w:r>
    </w:p>
    <w:p w:rsidR="008F3072" w:rsidRPr="00547076" w:rsidRDefault="008F3072" w:rsidP="00547076">
      <w:pPr>
        <w:spacing w:after="0" w:line="240" w:lineRule="auto"/>
        <w:ind w:firstLine="680"/>
        <w:jc w:val="both"/>
        <w:rPr>
          <w:rFonts w:ascii="Times New Roman" w:hAnsi="Times New Roman" w:cs="Times New Roman"/>
          <w:sz w:val="24"/>
          <w:szCs w:val="24"/>
          <w:shd w:val="clear" w:color="auto" w:fill="FFFFFF"/>
        </w:rPr>
      </w:pPr>
      <w:r w:rsidRPr="00547076">
        <w:rPr>
          <w:rFonts w:ascii="Times New Roman" w:eastAsia="Times New Roman" w:hAnsi="Times New Roman" w:cs="Times New Roman"/>
          <w:sz w:val="24"/>
          <w:szCs w:val="24"/>
          <w:lang w:eastAsia="ru-RU"/>
        </w:rPr>
        <w:t xml:space="preserve">Если не платить или платить не вовремя, владельца недвижимости ожидают </w:t>
      </w:r>
      <w:r w:rsidR="00547076" w:rsidRPr="00547076">
        <w:rPr>
          <w:rFonts w:ascii="Times New Roman" w:eastAsia="Times New Roman" w:hAnsi="Times New Roman" w:cs="Times New Roman"/>
          <w:sz w:val="24"/>
          <w:szCs w:val="24"/>
          <w:lang w:eastAsia="ru-RU"/>
        </w:rPr>
        <w:t>серьёзные</w:t>
      </w:r>
      <w:r w:rsidRPr="00547076">
        <w:rPr>
          <w:rFonts w:ascii="Times New Roman" w:eastAsia="Times New Roman" w:hAnsi="Times New Roman" w:cs="Times New Roman"/>
          <w:sz w:val="24"/>
          <w:szCs w:val="24"/>
          <w:lang w:eastAsia="ru-RU"/>
        </w:rPr>
        <w:t xml:space="preserve"> проблемы (и они случатся даже быстрее, чем если не платить кредит). Уже через месяц просрочки начнут считать пенни, потом будет суд, долг по налогам продадут, какое-то время долг (с процентами) можно будет выкупить, но в итоге можно потерять недвижимость (</w:t>
      </w:r>
      <w:proofErr w:type="spellStart"/>
      <w:r w:rsidRPr="00547076">
        <w:rPr>
          <w:rFonts w:ascii="Times New Roman" w:eastAsia="Times New Roman" w:hAnsi="Times New Roman" w:cs="Times New Roman"/>
          <w:sz w:val="24"/>
          <w:szCs w:val="24"/>
          <w:lang w:eastAsia="ru-RU"/>
        </w:rPr>
        <w:t>tax</w:t>
      </w:r>
      <w:proofErr w:type="spellEnd"/>
      <w:r w:rsidRPr="00547076">
        <w:rPr>
          <w:rFonts w:ascii="Times New Roman" w:eastAsia="Times New Roman" w:hAnsi="Times New Roman" w:cs="Times New Roman"/>
          <w:sz w:val="24"/>
          <w:szCs w:val="24"/>
          <w:lang w:eastAsia="ru-RU"/>
        </w:rPr>
        <w:t xml:space="preserve"> </w:t>
      </w:r>
      <w:proofErr w:type="spellStart"/>
      <w:r w:rsidRPr="00547076">
        <w:rPr>
          <w:rFonts w:ascii="Times New Roman" w:eastAsia="Times New Roman" w:hAnsi="Times New Roman" w:cs="Times New Roman"/>
          <w:sz w:val="24"/>
          <w:szCs w:val="24"/>
          <w:lang w:eastAsia="ru-RU"/>
        </w:rPr>
        <w:t>sale</w:t>
      </w:r>
      <w:proofErr w:type="spellEnd"/>
      <w:r w:rsidRPr="00547076">
        <w:rPr>
          <w:rFonts w:ascii="Times New Roman" w:eastAsia="Times New Roman" w:hAnsi="Times New Roman" w:cs="Times New Roman"/>
          <w:sz w:val="24"/>
          <w:szCs w:val="24"/>
          <w:lang w:eastAsia="ru-RU"/>
        </w:rPr>
        <w:t xml:space="preserve">, </w:t>
      </w:r>
      <w:proofErr w:type="spellStart"/>
      <w:r w:rsidRPr="00547076">
        <w:rPr>
          <w:rFonts w:ascii="Times New Roman" w:eastAsia="Times New Roman" w:hAnsi="Times New Roman" w:cs="Times New Roman"/>
          <w:sz w:val="24"/>
          <w:szCs w:val="24"/>
          <w:lang w:eastAsia="ru-RU"/>
        </w:rPr>
        <w:t>forfeiture</w:t>
      </w:r>
      <w:proofErr w:type="spellEnd"/>
      <w:r w:rsidRPr="00547076">
        <w:rPr>
          <w:rFonts w:ascii="Times New Roman" w:eastAsia="Times New Roman" w:hAnsi="Times New Roman" w:cs="Times New Roman"/>
          <w:sz w:val="24"/>
          <w:szCs w:val="24"/>
          <w:lang w:eastAsia="ru-RU"/>
        </w:rPr>
        <w:t xml:space="preserve"> </w:t>
      </w:r>
      <w:proofErr w:type="spellStart"/>
      <w:r w:rsidRPr="00547076">
        <w:rPr>
          <w:rFonts w:ascii="Times New Roman" w:eastAsia="Times New Roman" w:hAnsi="Times New Roman" w:cs="Times New Roman"/>
          <w:sz w:val="24"/>
          <w:szCs w:val="24"/>
          <w:lang w:eastAsia="ru-RU"/>
        </w:rPr>
        <w:t>sale</w:t>
      </w:r>
      <w:proofErr w:type="spellEnd"/>
      <w:r w:rsidRPr="00547076">
        <w:rPr>
          <w:rFonts w:ascii="Times New Roman" w:eastAsia="Times New Roman" w:hAnsi="Times New Roman" w:cs="Times New Roman"/>
          <w:sz w:val="24"/>
          <w:szCs w:val="24"/>
          <w:lang w:eastAsia="ru-RU"/>
        </w:rPr>
        <w:t xml:space="preserve">, </w:t>
      </w:r>
      <w:proofErr w:type="spellStart"/>
      <w:r w:rsidRPr="00547076">
        <w:rPr>
          <w:rFonts w:ascii="Times New Roman" w:eastAsia="Times New Roman" w:hAnsi="Times New Roman" w:cs="Times New Roman"/>
          <w:sz w:val="24"/>
          <w:szCs w:val="24"/>
          <w:lang w:eastAsia="ru-RU"/>
        </w:rPr>
        <w:t>scavenger</w:t>
      </w:r>
      <w:proofErr w:type="spellEnd"/>
      <w:r w:rsidRPr="00547076">
        <w:rPr>
          <w:rFonts w:ascii="Times New Roman" w:eastAsia="Times New Roman" w:hAnsi="Times New Roman" w:cs="Times New Roman"/>
          <w:sz w:val="24"/>
          <w:szCs w:val="24"/>
          <w:lang w:eastAsia="ru-RU"/>
        </w:rPr>
        <w:t xml:space="preserve"> </w:t>
      </w:r>
      <w:proofErr w:type="spellStart"/>
      <w:r w:rsidRPr="00547076">
        <w:rPr>
          <w:rFonts w:ascii="Times New Roman" w:eastAsia="Times New Roman" w:hAnsi="Times New Roman" w:cs="Times New Roman"/>
          <w:sz w:val="24"/>
          <w:szCs w:val="24"/>
          <w:lang w:eastAsia="ru-RU"/>
        </w:rPr>
        <w:t>sale</w:t>
      </w:r>
      <w:proofErr w:type="spellEnd"/>
      <w:r w:rsidRPr="00547076">
        <w:rPr>
          <w:rFonts w:ascii="Times New Roman" w:eastAsia="Times New Roman" w:hAnsi="Times New Roman" w:cs="Times New Roman"/>
          <w:sz w:val="24"/>
          <w:szCs w:val="24"/>
          <w:lang w:eastAsia="ru-RU"/>
        </w:rPr>
        <w:t>)</w:t>
      </w:r>
    </w:p>
    <w:p w:rsidR="008F3072" w:rsidRPr="00547076" w:rsidRDefault="008F3072" w:rsidP="00547076">
      <w:pPr>
        <w:spacing w:after="0" w:line="240" w:lineRule="auto"/>
        <w:ind w:firstLine="680"/>
        <w:jc w:val="both"/>
        <w:rPr>
          <w:rFonts w:ascii="Times New Roman" w:hAnsi="Times New Roman" w:cs="Times New Roman"/>
          <w:sz w:val="24"/>
          <w:szCs w:val="24"/>
          <w:shd w:val="clear" w:color="auto" w:fill="FFFFFF"/>
        </w:rPr>
      </w:pPr>
      <w:r w:rsidRPr="00547076">
        <w:rPr>
          <w:rFonts w:ascii="Times New Roman" w:hAnsi="Times New Roman" w:cs="Times New Roman"/>
          <w:sz w:val="24"/>
          <w:szCs w:val="24"/>
          <w:shd w:val="clear" w:color="auto" w:fill="FFFFFF"/>
        </w:rPr>
        <w:t xml:space="preserve">   Налог на недвижимость находится на местном уровне (графства, муниципалитеты, школьные округа). </w:t>
      </w:r>
      <w:r w:rsidRPr="00547076">
        <w:rPr>
          <w:rFonts w:ascii="Times New Roman" w:hAnsi="Times New Roman" w:cs="Times New Roman"/>
          <w:sz w:val="24"/>
          <w:szCs w:val="24"/>
        </w:rPr>
        <w:t>Обычно местные бюджеты в США являются получателями основной доли налогов. Из рисунка ниже следует, что основными источниками налоговых доходов местных бюджетов являются налог на недвижимость и подоходный налог (около 60% доходов местного бюджета).</w:t>
      </w:r>
    </w:p>
    <w:p w:rsidR="00794949" w:rsidRPr="00547076" w:rsidRDefault="00FD10F5" w:rsidP="00547076">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shd w:val="clear" w:color="auto" w:fill="FFF6F1"/>
        </w:rPr>
        <w:t xml:space="preserve">  </w:t>
      </w:r>
      <w:r w:rsidR="008F3072" w:rsidRPr="00547076">
        <w:rPr>
          <w:rFonts w:ascii="Times New Roman" w:hAnsi="Times New Roman" w:cs="Times New Roman"/>
          <w:noProof/>
          <w:sz w:val="24"/>
          <w:szCs w:val="24"/>
          <w:shd w:val="clear" w:color="auto" w:fill="FFF6F1"/>
          <w:lang w:eastAsia="ru-RU"/>
        </w:rPr>
        <w:drawing>
          <wp:inline distT="0" distB="0" distL="0" distR="0">
            <wp:extent cx="4933950" cy="24479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47076" w:rsidRDefault="00547076" w:rsidP="00547076">
      <w:pPr>
        <w:spacing w:after="0" w:line="240" w:lineRule="auto"/>
        <w:ind w:firstLine="680"/>
        <w:jc w:val="both"/>
        <w:rPr>
          <w:rFonts w:ascii="Times New Roman" w:hAnsi="Times New Roman" w:cs="Times New Roman"/>
          <w:sz w:val="24"/>
          <w:szCs w:val="24"/>
        </w:rPr>
      </w:pPr>
    </w:p>
    <w:p w:rsidR="002751F4" w:rsidRPr="00547076" w:rsidRDefault="008F3072" w:rsidP="00547076">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 xml:space="preserve">Рисунок 3. Типичная структура доходов местного бюджета в США за </w:t>
      </w:r>
      <w:r w:rsidR="002751F4" w:rsidRPr="00547076">
        <w:rPr>
          <w:rFonts w:ascii="Times New Roman" w:hAnsi="Times New Roman" w:cs="Times New Roman"/>
          <w:sz w:val="24"/>
          <w:szCs w:val="24"/>
        </w:rPr>
        <w:t>2016 год (в процентах %)</w:t>
      </w:r>
    </w:p>
    <w:p w:rsidR="00794949" w:rsidRPr="00547076" w:rsidRDefault="002751F4" w:rsidP="00547076">
      <w:pPr>
        <w:spacing w:after="0" w:line="240" w:lineRule="auto"/>
        <w:ind w:firstLine="680"/>
        <w:jc w:val="center"/>
        <w:rPr>
          <w:rFonts w:ascii="Times New Roman" w:hAnsi="Times New Roman" w:cs="Times New Roman"/>
          <w:sz w:val="24"/>
          <w:szCs w:val="24"/>
        </w:rPr>
      </w:pPr>
      <w:r w:rsidRPr="00547076">
        <w:rPr>
          <w:rFonts w:ascii="Times New Roman" w:hAnsi="Times New Roman" w:cs="Times New Roman"/>
          <w:sz w:val="24"/>
          <w:szCs w:val="24"/>
        </w:rPr>
        <w:t>Налог на недвижимость в Италии</w:t>
      </w:r>
    </w:p>
    <w:p w:rsidR="002751F4" w:rsidRPr="00547076" w:rsidRDefault="002751F4" w:rsidP="00547076">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547076">
        <w:rPr>
          <w:rFonts w:ascii="Times New Roman" w:eastAsia="Times New Roman" w:hAnsi="Times New Roman" w:cs="Times New Roman"/>
          <w:sz w:val="24"/>
          <w:szCs w:val="24"/>
          <w:lang w:eastAsia="ru-RU"/>
        </w:rPr>
        <w:t xml:space="preserve">     Налогообложение, применяемое в Италии при совершении сделок по покупке недвижимости, различается в зависимости от того, кто является продавцом – частное лицо </w:t>
      </w:r>
      <w:r w:rsidRPr="00547076">
        <w:rPr>
          <w:rFonts w:ascii="Times New Roman" w:eastAsia="Times New Roman" w:hAnsi="Times New Roman" w:cs="Times New Roman"/>
          <w:sz w:val="24"/>
          <w:szCs w:val="24"/>
          <w:lang w:eastAsia="ru-RU"/>
        </w:rPr>
        <w:lastRenderedPageBreak/>
        <w:t>или юридическое. Если недвижимость приобретается у частного лица, то основными налогами являются:</w:t>
      </w:r>
    </w:p>
    <w:p w:rsidR="002751F4" w:rsidRPr="00547076" w:rsidRDefault="002751F4" w:rsidP="00547076">
      <w:pPr>
        <w:numPr>
          <w:ilvl w:val="0"/>
          <w:numId w:val="9"/>
        </w:numPr>
        <w:shd w:val="clear" w:color="auto" w:fill="FFFFFF"/>
        <w:tabs>
          <w:tab w:val="left" w:pos="993"/>
        </w:tabs>
        <w:spacing w:after="0" w:line="240" w:lineRule="auto"/>
        <w:ind w:left="0" w:firstLine="680"/>
        <w:jc w:val="both"/>
        <w:rPr>
          <w:rFonts w:ascii="Times New Roman" w:eastAsia="Times New Roman" w:hAnsi="Times New Roman" w:cs="Times New Roman"/>
          <w:sz w:val="24"/>
          <w:szCs w:val="24"/>
          <w:lang w:eastAsia="ru-RU"/>
        </w:rPr>
      </w:pPr>
      <w:r w:rsidRPr="00547076">
        <w:rPr>
          <w:rFonts w:ascii="Times New Roman" w:eastAsia="Times New Roman" w:hAnsi="Times New Roman" w:cs="Times New Roman"/>
          <w:sz w:val="24"/>
          <w:szCs w:val="24"/>
          <w:lang w:eastAsia="ru-RU"/>
        </w:rPr>
        <w:t>Регистрационный налог (или налог реестра, </w:t>
      </w:r>
      <w:proofErr w:type="spellStart"/>
      <w:r w:rsidR="00F62F20" w:rsidRPr="00547076">
        <w:rPr>
          <w:rFonts w:ascii="Times New Roman" w:eastAsia="Times New Roman" w:hAnsi="Times New Roman" w:cs="Times New Roman"/>
          <w:sz w:val="24"/>
          <w:szCs w:val="24"/>
          <w:lang w:eastAsia="ru-RU"/>
        </w:rPr>
        <w:fldChar w:fldCharType="begin"/>
      </w:r>
      <w:r w:rsidRPr="00547076">
        <w:rPr>
          <w:rFonts w:ascii="Times New Roman" w:eastAsia="Times New Roman" w:hAnsi="Times New Roman" w:cs="Times New Roman"/>
          <w:sz w:val="24"/>
          <w:szCs w:val="24"/>
          <w:lang w:eastAsia="ru-RU"/>
        </w:rPr>
        <w:instrText xml:space="preserve"> HYPERLINK "https://it.wikipedia.org/wiki/Imposta_di_registro" \o "it:Imposta di registro" </w:instrText>
      </w:r>
      <w:r w:rsidR="00F62F20" w:rsidRPr="00547076">
        <w:rPr>
          <w:rFonts w:ascii="Times New Roman" w:eastAsia="Times New Roman" w:hAnsi="Times New Roman" w:cs="Times New Roman"/>
          <w:sz w:val="24"/>
          <w:szCs w:val="24"/>
          <w:lang w:eastAsia="ru-RU"/>
        </w:rPr>
        <w:fldChar w:fldCharType="separate"/>
      </w:r>
      <w:r w:rsidRPr="00547076">
        <w:rPr>
          <w:rFonts w:ascii="Times New Roman" w:eastAsia="Times New Roman" w:hAnsi="Times New Roman" w:cs="Times New Roman"/>
          <w:sz w:val="24"/>
          <w:szCs w:val="24"/>
          <w:lang w:eastAsia="ru-RU"/>
        </w:rPr>
        <w:t>Imposta</w:t>
      </w:r>
      <w:proofErr w:type="spellEnd"/>
      <w:r w:rsidRPr="00547076">
        <w:rPr>
          <w:rFonts w:ascii="Times New Roman" w:eastAsia="Times New Roman" w:hAnsi="Times New Roman" w:cs="Times New Roman"/>
          <w:sz w:val="24"/>
          <w:szCs w:val="24"/>
          <w:lang w:eastAsia="ru-RU"/>
        </w:rPr>
        <w:t xml:space="preserve"> </w:t>
      </w:r>
      <w:proofErr w:type="spellStart"/>
      <w:r w:rsidRPr="00547076">
        <w:rPr>
          <w:rFonts w:ascii="Times New Roman" w:eastAsia="Times New Roman" w:hAnsi="Times New Roman" w:cs="Times New Roman"/>
          <w:sz w:val="24"/>
          <w:szCs w:val="24"/>
          <w:lang w:eastAsia="ru-RU"/>
        </w:rPr>
        <w:t>di</w:t>
      </w:r>
      <w:proofErr w:type="spellEnd"/>
      <w:r w:rsidRPr="00547076">
        <w:rPr>
          <w:rFonts w:ascii="Times New Roman" w:eastAsia="Times New Roman" w:hAnsi="Times New Roman" w:cs="Times New Roman"/>
          <w:sz w:val="24"/>
          <w:szCs w:val="24"/>
          <w:lang w:eastAsia="ru-RU"/>
        </w:rPr>
        <w:t xml:space="preserve"> </w:t>
      </w:r>
      <w:proofErr w:type="spellStart"/>
      <w:r w:rsidRPr="00547076">
        <w:rPr>
          <w:rFonts w:ascii="Times New Roman" w:eastAsia="Times New Roman" w:hAnsi="Times New Roman" w:cs="Times New Roman"/>
          <w:sz w:val="24"/>
          <w:szCs w:val="24"/>
          <w:lang w:eastAsia="ru-RU"/>
        </w:rPr>
        <w:t>Registro</w:t>
      </w:r>
      <w:proofErr w:type="spellEnd"/>
      <w:r w:rsidR="00F62F20" w:rsidRPr="00547076">
        <w:rPr>
          <w:rFonts w:ascii="Times New Roman" w:eastAsia="Times New Roman" w:hAnsi="Times New Roman" w:cs="Times New Roman"/>
          <w:sz w:val="24"/>
          <w:szCs w:val="24"/>
          <w:lang w:eastAsia="ru-RU"/>
        </w:rPr>
        <w:fldChar w:fldCharType="end"/>
      </w:r>
      <w:r w:rsidRPr="00547076">
        <w:rPr>
          <w:rFonts w:ascii="Times New Roman" w:eastAsia="Times New Roman" w:hAnsi="Times New Roman" w:cs="Times New Roman"/>
          <w:sz w:val="24"/>
          <w:szCs w:val="24"/>
          <w:lang w:eastAsia="ru-RU"/>
        </w:rPr>
        <w:t>) – 3% для первого жилья (</w:t>
      </w:r>
      <w:proofErr w:type="spellStart"/>
      <w:r w:rsidRPr="00547076">
        <w:rPr>
          <w:rFonts w:ascii="Times New Roman" w:eastAsia="Times New Roman" w:hAnsi="Times New Roman" w:cs="Times New Roman"/>
          <w:sz w:val="24"/>
          <w:szCs w:val="24"/>
          <w:lang w:eastAsia="ru-RU"/>
        </w:rPr>
        <w:t>Prima</w:t>
      </w:r>
      <w:proofErr w:type="spellEnd"/>
      <w:r w:rsidRPr="00547076">
        <w:rPr>
          <w:rFonts w:ascii="Times New Roman" w:eastAsia="Times New Roman" w:hAnsi="Times New Roman" w:cs="Times New Roman"/>
          <w:sz w:val="24"/>
          <w:szCs w:val="24"/>
          <w:lang w:eastAsia="ru-RU"/>
        </w:rPr>
        <w:t xml:space="preserve"> </w:t>
      </w:r>
      <w:proofErr w:type="spellStart"/>
      <w:r w:rsidRPr="00547076">
        <w:rPr>
          <w:rFonts w:ascii="Times New Roman" w:eastAsia="Times New Roman" w:hAnsi="Times New Roman" w:cs="Times New Roman"/>
          <w:sz w:val="24"/>
          <w:szCs w:val="24"/>
          <w:lang w:eastAsia="ru-RU"/>
        </w:rPr>
        <w:t>casa</w:t>
      </w:r>
      <w:proofErr w:type="spellEnd"/>
      <w:r w:rsidRPr="00547076">
        <w:rPr>
          <w:rFonts w:ascii="Times New Roman" w:eastAsia="Times New Roman" w:hAnsi="Times New Roman" w:cs="Times New Roman"/>
          <w:sz w:val="24"/>
          <w:szCs w:val="24"/>
          <w:lang w:eastAsia="ru-RU"/>
        </w:rPr>
        <w:t>) 7% для второго (</w:t>
      </w:r>
      <w:proofErr w:type="spellStart"/>
      <w:r w:rsidRPr="00547076">
        <w:rPr>
          <w:rFonts w:ascii="Times New Roman" w:eastAsia="Times New Roman" w:hAnsi="Times New Roman" w:cs="Times New Roman"/>
          <w:sz w:val="24"/>
          <w:szCs w:val="24"/>
          <w:lang w:eastAsia="ru-RU"/>
        </w:rPr>
        <w:t>Seconda</w:t>
      </w:r>
      <w:proofErr w:type="spellEnd"/>
      <w:r w:rsidRPr="00547076">
        <w:rPr>
          <w:rFonts w:ascii="Times New Roman" w:eastAsia="Times New Roman" w:hAnsi="Times New Roman" w:cs="Times New Roman"/>
          <w:sz w:val="24"/>
          <w:szCs w:val="24"/>
          <w:lang w:eastAsia="ru-RU"/>
        </w:rPr>
        <w:t xml:space="preserve"> </w:t>
      </w:r>
      <w:proofErr w:type="spellStart"/>
      <w:r w:rsidRPr="00547076">
        <w:rPr>
          <w:rFonts w:ascii="Times New Roman" w:eastAsia="Times New Roman" w:hAnsi="Times New Roman" w:cs="Times New Roman"/>
          <w:sz w:val="24"/>
          <w:szCs w:val="24"/>
          <w:lang w:eastAsia="ru-RU"/>
        </w:rPr>
        <w:t>casa</w:t>
      </w:r>
      <w:proofErr w:type="spellEnd"/>
      <w:r w:rsidRPr="00547076">
        <w:rPr>
          <w:rFonts w:ascii="Times New Roman" w:eastAsia="Times New Roman" w:hAnsi="Times New Roman" w:cs="Times New Roman"/>
          <w:sz w:val="24"/>
          <w:szCs w:val="24"/>
          <w:lang w:eastAsia="ru-RU"/>
        </w:rPr>
        <w:t>) или фиксированная ставка 168,00 € в случае приобретения недвижимости у юридического лица.</w:t>
      </w:r>
    </w:p>
    <w:p w:rsidR="002751F4" w:rsidRPr="00547076" w:rsidRDefault="002751F4" w:rsidP="00547076">
      <w:pPr>
        <w:numPr>
          <w:ilvl w:val="0"/>
          <w:numId w:val="9"/>
        </w:numPr>
        <w:shd w:val="clear" w:color="auto" w:fill="FFFFFF"/>
        <w:tabs>
          <w:tab w:val="left" w:pos="993"/>
        </w:tabs>
        <w:spacing w:after="0" w:line="240" w:lineRule="auto"/>
        <w:ind w:left="0" w:firstLine="680"/>
        <w:jc w:val="both"/>
        <w:rPr>
          <w:rFonts w:ascii="Times New Roman" w:eastAsia="Times New Roman" w:hAnsi="Times New Roman" w:cs="Times New Roman"/>
          <w:sz w:val="24"/>
          <w:szCs w:val="24"/>
          <w:lang w:eastAsia="ru-RU"/>
        </w:rPr>
      </w:pPr>
      <w:r w:rsidRPr="00547076">
        <w:rPr>
          <w:rFonts w:ascii="Times New Roman" w:eastAsia="Times New Roman" w:hAnsi="Times New Roman" w:cs="Times New Roman"/>
          <w:sz w:val="24"/>
          <w:szCs w:val="24"/>
          <w:lang w:eastAsia="ru-RU"/>
        </w:rPr>
        <w:t>Ипотечный и кадастровый налог, или сбор (</w:t>
      </w:r>
      <w:proofErr w:type="spellStart"/>
      <w:r w:rsidR="00F62F20" w:rsidRPr="00547076">
        <w:rPr>
          <w:rFonts w:ascii="Times New Roman" w:eastAsia="Times New Roman" w:hAnsi="Times New Roman" w:cs="Times New Roman"/>
          <w:sz w:val="24"/>
          <w:szCs w:val="24"/>
          <w:lang w:eastAsia="ru-RU"/>
        </w:rPr>
        <w:fldChar w:fldCharType="begin"/>
      </w:r>
      <w:r w:rsidRPr="00547076">
        <w:rPr>
          <w:rFonts w:ascii="Times New Roman" w:eastAsia="Times New Roman" w:hAnsi="Times New Roman" w:cs="Times New Roman"/>
          <w:sz w:val="24"/>
          <w:szCs w:val="24"/>
          <w:lang w:eastAsia="ru-RU"/>
        </w:rPr>
        <w:instrText xml:space="preserve"> HYPERLINK "https://it.wikipedia.org/wiki/Imposta_ipotecaria" \o "it:Imposta ipotecaria" </w:instrText>
      </w:r>
      <w:r w:rsidR="00F62F20" w:rsidRPr="00547076">
        <w:rPr>
          <w:rFonts w:ascii="Times New Roman" w:eastAsia="Times New Roman" w:hAnsi="Times New Roman" w:cs="Times New Roman"/>
          <w:sz w:val="24"/>
          <w:szCs w:val="24"/>
          <w:lang w:eastAsia="ru-RU"/>
        </w:rPr>
        <w:fldChar w:fldCharType="separate"/>
      </w:r>
      <w:r w:rsidRPr="00547076">
        <w:rPr>
          <w:rFonts w:ascii="Times New Roman" w:eastAsia="Times New Roman" w:hAnsi="Times New Roman" w:cs="Times New Roman"/>
          <w:sz w:val="24"/>
          <w:szCs w:val="24"/>
          <w:lang w:eastAsia="ru-RU"/>
        </w:rPr>
        <w:t>Imposta</w:t>
      </w:r>
      <w:proofErr w:type="spellEnd"/>
      <w:r w:rsidRPr="00547076">
        <w:rPr>
          <w:rFonts w:ascii="Times New Roman" w:eastAsia="Times New Roman" w:hAnsi="Times New Roman" w:cs="Times New Roman"/>
          <w:sz w:val="24"/>
          <w:szCs w:val="24"/>
          <w:lang w:eastAsia="ru-RU"/>
        </w:rPr>
        <w:t xml:space="preserve"> </w:t>
      </w:r>
      <w:proofErr w:type="spellStart"/>
      <w:r w:rsidRPr="00547076">
        <w:rPr>
          <w:rFonts w:ascii="Times New Roman" w:eastAsia="Times New Roman" w:hAnsi="Times New Roman" w:cs="Times New Roman"/>
          <w:sz w:val="24"/>
          <w:szCs w:val="24"/>
          <w:lang w:eastAsia="ru-RU"/>
        </w:rPr>
        <w:t>Ipotecaria</w:t>
      </w:r>
      <w:proofErr w:type="spellEnd"/>
      <w:r w:rsidR="00F62F20" w:rsidRPr="00547076">
        <w:rPr>
          <w:rFonts w:ascii="Times New Roman" w:eastAsia="Times New Roman" w:hAnsi="Times New Roman" w:cs="Times New Roman"/>
          <w:sz w:val="24"/>
          <w:szCs w:val="24"/>
          <w:lang w:eastAsia="ru-RU"/>
        </w:rPr>
        <w:fldChar w:fldCharType="end"/>
      </w:r>
      <w:r w:rsidRPr="00547076">
        <w:rPr>
          <w:rFonts w:ascii="Times New Roman" w:eastAsia="Times New Roman" w:hAnsi="Times New Roman" w:cs="Times New Roman"/>
          <w:sz w:val="24"/>
          <w:szCs w:val="24"/>
          <w:lang w:eastAsia="ru-RU"/>
        </w:rPr>
        <w:t> e </w:t>
      </w:r>
      <w:proofErr w:type="spellStart"/>
      <w:r w:rsidR="00F62F20" w:rsidRPr="00547076">
        <w:rPr>
          <w:rFonts w:ascii="Times New Roman" w:eastAsia="Times New Roman" w:hAnsi="Times New Roman" w:cs="Times New Roman"/>
          <w:sz w:val="24"/>
          <w:szCs w:val="24"/>
          <w:lang w:eastAsia="ru-RU"/>
        </w:rPr>
        <w:fldChar w:fldCharType="begin"/>
      </w:r>
      <w:r w:rsidRPr="00547076">
        <w:rPr>
          <w:rFonts w:ascii="Times New Roman" w:eastAsia="Times New Roman" w:hAnsi="Times New Roman" w:cs="Times New Roman"/>
          <w:sz w:val="24"/>
          <w:szCs w:val="24"/>
          <w:lang w:eastAsia="ru-RU"/>
        </w:rPr>
        <w:instrText xml:space="preserve"> HYPERLINK "https://it.wikipedia.org/wiki/Imposta_catastale" \o "it:Imposta catastale" </w:instrText>
      </w:r>
      <w:r w:rsidR="00F62F20" w:rsidRPr="00547076">
        <w:rPr>
          <w:rFonts w:ascii="Times New Roman" w:eastAsia="Times New Roman" w:hAnsi="Times New Roman" w:cs="Times New Roman"/>
          <w:sz w:val="24"/>
          <w:szCs w:val="24"/>
          <w:lang w:eastAsia="ru-RU"/>
        </w:rPr>
        <w:fldChar w:fldCharType="separate"/>
      </w:r>
      <w:r w:rsidRPr="00547076">
        <w:rPr>
          <w:rFonts w:ascii="Times New Roman" w:eastAsia="Times New Roman" w:hAnsi="Times New Roman" w:cs="Times New Roman"/>
          <w:sz w:val="24"/>
          <w:szCs w:val="24"/>
          <w:lang w:eastAsia="ru-RU"/>
        </w:rPr>
        <w:t>Catastale</w:t>
      </w:r>
      <w:proofErr w:type="spellEnd"/>
      <w:r w:rsidR="00F62F20" w:rsidRPr="00547076">
        <w:rPr>
          <w:rFonts w:ascii="Times New Roman" w:eastAsia="Times New Roman" w:hAnsi="Times New Roman" w:cs="Times New Roman"/>
          <w:sz w:val="24"/>
          <w:szCs w:val="24"/>
          <w:lang w:eastAsia="ru-RU"/>
        </w:rPr>
        <w:fldChar w:fldCharType="end"/>
      </w:r>
      <w:r w:rsidRPr="00547076">
        <w:rPr>
          <w:rFonts w:ascii="Times New Roman" w:eastAsia="Times New Roman" w:hAnsi="Times New Roman" w:cs="Times New Roman"/>
          <w:sz w:val="24"/>
          <w:szCs w:val="24"/>
          <w:lang w:eastAsia="ru-RU"/>
        </w:rPr>
        <w:t>) – 3%.</w:t>
      </w:r>
      <w:r w:rsidR="003B68C4" w:rsidRPr="00547076">
        <w:rPr>
          <w:rFonts w:ascii="Times New Roman" w:eastAsia="Times New Roman" w:hAnsi="Times New Roman" w:cs="Times New Roman"/>
          <w:sz w:val="24"/>
          <w:szCs w:val="24"/>
          <w:lang w:eastAsia="ru-RU"/>
        </w:rPr>
        <w:t xml:space="preserve"> </w:t>
      </w:r>
    </w:p>
    <w:p w:rsidR="002751F4" w:rsidRPr="00547076" w:rsidRDefault="002751F4" w:rsidP="00547076">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547076">
        <w:rPr>
          <w:rFonts w:ascii="Times New Roman" w:eastAsia="Times New Roman" w:hAnsi="Times New Roman" w:cs="Times New Roman"/>
          <w:sz w:val="24"/>
          <w:szCs w:val="24"/>
          <w:lang w:eastAsia="ru-RU"/>
        </w:rPr>
        <w:t xml:space="preserve">     В случае приобретения недвижимости у юридического лица (например, у застройщика) уплачивается налог на добавленную стоимость IVA (</w:t>
      </w:r>
      <w:proofErr w:type="spellStart"/>
      <w:r w:rsidR="00F62F20" w:rsidRPr="00547076">
        <w:rPr>
          <w:rFonts w:ascii="Times New Roman" w:eastAsia="Times New Roman" w:hAnsi="Times New Roman" w:cs="Times New Roman"/>
          <w:sz w:val="24"/>
          <w:szCs w:val="24"/>
          <w:lang w:eastAsia="ru-RU"/>
        </w:rPr>
        <w:fldChar w:fldCharType="begin"/>
      </w:r>
      <w:r w:rsidRPr="00547076">
        <w:rPr>
          <w:rFonts w:ascii="Times New Roman" w:eastAsia="Times New Roman" w:hAnsi="Times New Roman" w:cs="Times New Roman"/>
          <w:sz w:val="24"/>
          <w:szCs w:val="24"/>
          <w:lang w:eastAsia="ru-RU"/>
        </w:rPr>
        <w:instrText xml:space="preserve"> HYPERLINK "https://it.wikipedia.org/wiki/Imposta_sul_valore_aggiunto" \o "it:Imposta sul valore aggiunto" </w:instrText>
      </w:r>
      <w:r w:rsidR="00F62F20" w:rsidRPr="00547076">
        <w:rPr>
          <w:rFonts w:ascii="Times New Roman" w:eastAsia="Times New Roman" w:hAnsi="Times New Roman" w:cs="Times New Roman"/>
          <w:sz w:val="24"/>
          <w:szCs w:val="24"/>
          <w:lang w:eastAsia="ru-RU"/>
        </w:rPr>
        <w:fldChar w:fldCharType="separate"/>
      </w:r>
      <w:r w:rsidRPr="00547076">
        <w:rPr>
          <w:rFonts w:ascii="Times New Roman" w:eastAsia="Times New Roman" w:hAnsi="Times New Roman" w:cs="Times New Roman"/>
          <w:sz w:val="24"/>
          <w:szCs w:val="24"/>
          <w:lang w:eastAsia="ru-RU"/>
        </w:rPr>
        <w:t>Imposta</w:t>
      </w:r>
      <w:proofErr w:type="spellEnd"/>
      <w:r w:rsidRPr="00547076">
        <w:rPr>
          <w:rFonts w:ascii="Times New Roman" w:eastAsia="Times New Roman" w:hAnsi="Times New Roman" w:cs="Times New Roman"/>
          <w:sz w:val="24"/>
          <w:szCs w:val="24"/>
          <w:lang w:eastAsia="ru-RU"/>
        </w:rPr>
        <w:t xml:space="preserve"> </w:t>
      </w:r>
      <w:proofErr w:type="spellStart"/>
      <w:r w:rsidRPr="00547076">
        <w:rPr>
          <w:rFonts w:ascii="Times New Roman" w:eastAsia="Times New Roman" w:hAnsi="Times New Roman" w:cs="Times New Roman"/>
          <w:sz w:val="24"/>
          <w:szCs w:val="24"/>
          <w:lang w:eastAsia="ru-RU"/>
        </w:rPr>
        <w:t>sul</w:t>
      </w:r>
      <w:proofErr w:type="spellEnd"/>
      <w:r w:rsidRPr="00547076">
        <w:rPr>
          <w:rFonts w:ascii="Times New Roman" w:eastAsia="Times New Roman" w:hAnsi="Times New Roman" w:cs="Times New Roman"/>
          <w:sz w:val="24"/>
          <w:szCs w:val="24"/>
          <w:lang w:eastAsia="ru-RU"/>
        </w:rPr>
        <w:t xml:space="preserve"> </w:t>
      </w:r>
      <w:proofErr w:type="spellStart"/>
      <w:r w:rsidRPr="00547076">
        <w:rPr>
          <w:rFonts w:ascii="Times New Roman" w:eastAsia="Times New Roman" w:hAnsi="Times New Roman" w:cs="Times New Roman"/>
          <w:sz w:val="24"/>
          <w:szCs w:val="24"/>
          <w:lang w:eastAsia="ru-RU"/>
        </w:rPr>
        <w:t>valore</w:t>
      </w:r>
      <w:proofErr w:type="spellEnd"/>
      <w:r w:rsidRPr="00547076">
        <w:rPr>
          <w:rFonts w:ascii="Times New Roman" w:eastAsia="Times New Roman" w:hAnsi="Times New Roman" w:cs="Times New Roman"/>
          <w:sz w:val="24"/>
          <w:szCs w:val="24"/>
          <w:lang w:eastAsia="ru-RU"/>
        </w:rPr>
        <w:t xml:space="preserve"> </w:t>
      </w:r>
      <w:proofErr w:type="spellStart"/>
      <w:r w:rsidRPr="00547076">
        <w:rPr>
          <w:rFonts w:ascii="Times New Roman" w:eastAsia="Times New Roman" w:hAnsi="Times New Roman" w:cs="Times New Roman"/>
          <w:sz w:val="24"/>
          <w:szCs w:val="24"/>
          <w:lang w:eastAsia="ru-RU"/>
        </w:rPr>
        <w:t>aggiunto</w:t>
      </w:r>
      <w:proofErr w:type="spellEnd"/>
      <w:r w:rsidR="00F62F20" w:rsidRPr="00547076">
        <w:rPr>
          <w:rFonts w:ascii="Times New Roman" w:eastAsia="Times New Roman" w:hAnsi="Times New Roman" w:cs="Times New Roman"/>
          <w:sz w:val="24"/>
          <w:szCs w:val="24"/>
          <w:lang w:eastAsia="ru-RU"/>
        </w:rPr>
        <w:fldChar w:fldCharType="end"/>
      </w:r>
      <w:r w:rsidRPr="00547076">
        <w:rPr>
          <w:rFonts w:ascii="Times New Roman" w:eastAsia="Times New Roman" w:hAnsi="Times New Roman" w:cs="Times New Roman"/>
          <w:sz w:val="24"/>
          <w:szCs w:val="24"/>
          <w:lang w:eastAsia="ru-RU"/>
        </w:rPr>
        <w:t>) в размере 10% от стоимости объекта.</w:t>
      </w:r>
      <w:r w:rsidR="003B68C4" w:rsidRPr="00547076">
        <w:rPr>
          <w:rFonts w:ascii="Times New Roman" w:eastAsia="Times New Roman" w:hAnsi="Times New Roman" w:cs="Times New Roman"/>
          <w:sz w:val="24"/>
          <w:szCs w:val="24"/>
          <w:lang w:eastAsia="ru-RU"/>
        </w:rPr>
        <w:t xml:space="preserve"> </w:t>
      </w:r>
    </w:p>
    <w:p w:rsidR="002751F4" w:rsidRPr="00547076" w:rsidRDefault="002751F4" w:rsidP="00547076">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547076">
        <w:rPr>
          <w:rFonts w:ascii="Times New Roman" w:eastAsia="Times New Roman" w:hAnsi="Times New Roman" w:cs="Times New Roman"/>
          <w:sz w:val="24"/>
          <w:szCs w:val="24"/>
          <w:lang w:eastAsia="ru-RU"/>
        </w:rPr>
        <w:t xml:space="preserve">     В Италии также существует разделение на обычную недвижимость и элитную (</w:t>
      </w:r>
      <w:proofErr w:type="spellStart"/>
      <w:r w:rsidRPr="00547076">
        <w:rPr>
          <w:rFonts w:ascii="Times New Roman" w:eastAsia="Times New Roman" w:hAnsi="Times New Roman" w:cs="Times New Roman"/>
          <w:sz w:val="24"/>
          <w:szCs w:val="24"/>
          <w:lang w:eastAsia="ru-RU"/>
        </w:rPr>
        <w:t>abitazione</w:t>
      </w:r>
      <w:proofErr w:type="spellEnd"/>
      <w:r w:rsidRPr="00547076">
        <w:rPr>
          <w:rFonts w:ascii="Times New Roman" w:eastAsia="Times New Roman" w:hAnsi="Times New Roman" w:cs="Times New Roman"/>
          <w:sz w:val="24"/>
          <w:szCs w:val="24"/>
          <w:lang w:eastAsia="ru-RU"/>
        </w:rPr>
        <w:t xml:space="preserve"> </w:t>
      </w:r>
      <w:proofErr w:type="spellStart"/>
      <w:r w:rsidRPr="00547076">
        <w:rPr>
          <w:rFonts w:ascii="Times New Roman" w:eastAsia="Times New Roman" w:hAnsi="Times New Roman" w:cs="Times New Roman"/>
          <w:sz w:val="24"/>
          <w:szCs w:val="24"/>
          <w:lang w:eastAsia="ru-RU"/>
        </w:rPr>
        <w:t>di</w:t>
      </w:r>
      <w:proofErr w:type="spellEnd"/>
      <w:r w:rsidRPr="00547076">
        <w:rPr>
          <w:rFonts w:ascii="Times New Roman" w:eastAsia="Times New Roman" w:hAnsi="Times New Roman" w:cs="Times New Roman"/>
          <w:sz w:val="24"/>
          <w:szCs w:val="24"/>
          <w:lang w:eastAsia="ru-RU"/>
        </w:rPr>
        <w:t xml:space="preserve"> </w:t>
      </w:r>
      <w:proofErr w:type="spellStart"/>
      <w:r w:rsidRPr="00547076">
        <w:rPr>
          <w:rFonts w:ascii="Times New Roman" w:eastAsia="Times New Roman" w:hAnsi="Times New Roman" w:cs="Times New Roman"/>
          <w:sz w:val="24"/>
          <w:szCs w:val="24"/>
          <w:lang w:eastAsia="ru-RU"/>
        </w:rPr>
        <w:t>lusso</w:t>
      </w:r>
      <w:proofErr w:type="spellEnd"/>
      <w:r w:rsidRPr="00547076">
        <w:rPr>
          <w:rFonts w:ascii="Times New Roman" w:eastAsia="Times New Roman" w:hAnsi="Times New Roman" w:cs="Times New Roman"/>
          <w:sz w:val="24"/>
          <w:szCs w:val="24"/>
          <w:lang w:eastAsia="ru-RU"/>
        </w:rPr>
        <w:t>). Во втором случае величина налога зависит от статуса объекта и может составлять до 21%. Ставка при покупке земельного участка – 18%.</w:t>
      </w:r>
    </w:p>
    <w:p w:rsidR="002751F4" w:rsidRPr="00547076" w:rsidRDefault="002751F4" w:rsidP="00547076">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547076">
        <w:rPr>
          <w:rFonts w:ascii="Times New Roman" w:eastAsia="Times New Roman" w:hAnsi="Times New Roman" w:cs="Times New Roman"/>
          <w:sz w:val="24"/>
          <w:szCs w:val="24"/>
          <w:lang w:eastAsia="ru-RU"/>
        </w:rPr>
        <w:t xml:space="preserve">     Приведенные ставки налогов действительны для нерезидентов. Если в течение 18 месяцев покупатель оформит прописку в новом жилье, то он будет платить по более низким налоговым ставкам (</w:t>
      </w:r>
      <w:proofErr w:type="spellStart"/>
      <w:r w:rsidRPr="00547076">
        <w:rPr>
          <w:rFonts w:ascii="Times New Roman" w:eastAsia="Times New Roman" w:hAnsi="Times New Roman" w:cs="Times New Roman"/>
          <w:sz w:val="24"/>
          <w:szCs w:val="24"/>
          <w:lang w:eastAsia="ru-RU"/>
        </w:rPr>
        <w:t>Prima</w:t>
      </w:r>
      <w:proofErr w:type="spellEnd"/>
      <w:r w:rsidRPr="00547076">
        <w:rPr>
          <w:rFonts w:ascii="Times New Roman" w:eastAsia="Times New Roman" w:hAnsi="Times New Roman" w:cs="Times New Roman"/>
          <w:sz w:val="24"/>
          <w:szCs w:val="24"/>
          <w:lang w:eastAsia="ru-RU"/>
        </w:rPr>
        <w:t xml:space="preserve"> </w:t>
      </w:r>
      <w:proofErr w:type="spellStart"/>
      <w:r w:rsidRPr="00547076">
        <w:rPr>
          <w:rFonts w:ascii="Times New Roman" w:eastAsia="Times New Roman" w:hAnsi="Times New Roman" w:cs="Times New Roman"/>
          <w:sz w:val="24"/>
          <w:szCs w:val="24"/>
          <w:lang w:eastAsia="ru-RU"/>
        </w:rPr>
        <w:t>casa</w:t>
      </w:r>
      <w:proofErr w:type="spellEnd"/>
      <w:r w:rsidRPr="00547076">
        <w:rPr>
          <w:rFonts w:ascii="Times New Roman" w:eastAsia="Times New Roman" w:hAnsi="Times New Roman" w:cs="Times New Roman"/>
          <w:sz w:val="24"/>
          <w:szCs w:val="24"/>
          <w:lang w:eastAsia="ru-RU"/>
        </w:rPr>
        <w:t>).</w:t>
      </w:r>
      <w:r w:rsidR="003B68C4" w:rsidRPr="00547076">
        <w:rPr>
          <w:rFonts w:ascii="Times New Roman" w:eastAsia="Times New Roman" w:hAnsi="Times New Roman" w:cs="Times New Roman"/>
          <w:sz w:val="24"/>
          <w:szCs w:val="24"/>
          <w:lang w:eastAsia="ru-RU"/>
        </w:rPr>
        <w:t xml:space="preserve"> /</w:t>
      </w:r>
      <w:r w:rsidR="005D5075" w:rsidRPr="00547076">
        <w:rPr>
          <w:rFonts w:ascii="Times New Roman" w:eastAsia="Times New Roman" w:hAnsi="Times New Roman" w:cs="Times New Roman"/>
          <w:sz w:val="24"/>
          <w:szCs w:val="24"/>
          <w:lang w:eastAsia="ru-RU"/>
        </w:rPr>
        <w:t>6</w:t>
      </w:r>
      <w:r w:rsidR="003B68C4" w:rsidRPr="00547076">
        <w:rPr>
          <w:rFonts w:ascii="Times New Roman" w:eastAsia="Times New Roman" w:hAnsi="Times New Roman" w:cs="Times New Roman"/>
          <w:sz w:val="24"/>
          <w:szCs w:val="24"/>
          <w:lang w:eastAsia="ru-RU"/>
        </w:rPr>
        <w:t>/</w:t>
      </w:r>
    </w:p>
    <w:p w:rsidR="002751F4" w:rsidRPr="00547076" w:rsidRDefault="002751F4" w:rsidP="00547076">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547076">
        <w:rPr>
          <w:rFonts w:ascii="Times New Roman" w:eastAsia="Times New Roman" w:hAnsi="Times New Roman" w:cs="Times New Roman"/>
          <w:sz w:val="24"/>
          <w:szCs w:val="24"/>
          <w:lang w:eastAsia="ru-RU"/>
        </w:rPr>
        <w:t xml:space="preserve">     Существует также ежегодный муниципальный налог на недвижимость. Ранее он назывался </w:t>
      </w:r>
      <w:proofErr w:type="spellStart"/>
      <w:r w:rsidR="00F62F20" w:rsidRPr="00547076">
        <w:rPr>
          <w:rFonts w:ascii="Times New Roman" w:eastAsia="Times New Roman" w:hAnsi="Times New Roman" w:cs="Times New Roman"/>
          <w:sz w:val="24"/>
          <w:szCs w:val="24"/>
          <w:lang w:eastAsia="ru-RU"/>
        </w:rPr>
        <w:fldChar w:fldCharType="begin"/>
      </w:r>
      <w:r w:rsidRPr="00547076">
        <w:rPr>
          <w:rFonts w:ascii="Times New Roman" w:eastAsia="Times New Roman" w:hAnsi="Times New Roman" w:cs="Times New Roman"/>
          <w:sz w:val="24"/>
          <w:szCs w:val="24"/>
          <w:lang w:eastAsia="ru-RU"/>
        </w:rPr>
        <w:instrText xml:space="preserve"> HYPERLINK "https://it.wikipedia.org/wiki/Imposta_comunale_sugli_immobili" \o "it:Imposta comunale sugli immobili" </w:instrText>
      </w:r>
      <w:r w:rsidR="00F62F20" w:rsidRPr="00547076">
        <w:rPr>
          <w:rFonts w:ascii="Times New Roman" w:eastAsia="Times New Roman" w:hAnsi="Times New Roman" w:cs="Times New Roman"/>
          <w:sz w:val="24"/>
          <w:szCs w:val="24"/>
          <w:lang w:eastAsia="ru-RU"/>
        </w:rPr>
        <w:fldChar w:fldCharType="separate"/>
      </w:r>
      <w:r w:rsidRPr="00547076">
        <w:rPr>
          <w:rFonts w:ascii="Times New Roman" w:eastAsia="Times New Roman" w:hAnsi="Times New Roman" w:cs="Times New Roman"/>
          <w:sz w:val="24"/>
          <w:szCs w:val="24"/>
          <w:lang w:eastAsia="ru-RU"/>
        </w:rPr>
        <w:t>Imposta</w:t>
      </w:r>
      <w:proofErr w:type="spellEnd"/>
      <w:r w:rsidRPr="00547076">
        <w:rPr>
          <w:rFonts w:ascii="Times New Roman" w:eastAsia="Times New Roman" w:hAnsi="Times New Roman" w:cs="Times New Roman"/>
          <w:sz w:val="24"/>
          <w:szCs w:val="24"/>
          <w:lang w:eastAsia="ru-RU"/>
        </w:rPr>
        <w:t xml:space="preserve"> </w:t>
      </w:r>
      <w:proofErr w:type="spellStart"/>
      <w:r w:rsidRPr="00547076">
        <w:rPr>
          <w:rFonts w:ascii="Times New Roman" w:eastAsia="Times New Roman" w:hAnsi="Times New Roman" w:cs="Times New Roman"/>
          <w:sz w:val="24"/>
          <w:szCs w:val="24"/>
          <w:lang w:eastAsia="ru-RU"/>
        </w:rPr>
        <w:t>Comunale</w:t>
      </w:r>
      <w:proofErr w:type="spellEnd"/>
      <w:r w:rsidRPr="00547076">
        <w:rPr>
          <w:rFonts w:ascii="Times New Roman" w:eastAsia="Times New Roman" w:hAnsi="Times New Roman" w:cs="Times New Roman"/>
          <w:sz w:val="24"/>
          <w:szCs w:val="24"/>
          <w:lang w:eastAsia="ru-RU"/>
        </w:rPr>
        <w:t xml:space="preserve"> </w:t>
      </w:r>
      <w:proofErr w:type="spellStart"/>
      <w:r w:rsidRPr="00547076">
        <w:rPr>
          <w:rFonts w:ascii="Times New Roman" w:eastAsia="Times New Roman" w:hAnsi="Times New Roman" w:cs="Times New Roman"/>
          <w:sz w:val="24"/>
          <w:szCs w:val="24"/>
          <w:lang w:eastAsia="ru-RU"/>
        </w:rPr>
        <w:t>sugli</w:t>
      </w:r>
      <w:proofErr w:type="spellEnd"/>
      <w:r w:rsidRPr="00547076">
        <w:rPr>
          <w:rFonts w:ascii="Times New Roman" w:eastAsia="Times New Roman" w:hAnsi="Times New Roman" w:cs="Times New Roman"/>
          <w:sz w:val="24"/>
          <w:szCs w:val="24"/>
          <w:lang w:eastAsia="ru-RU"/>
        </w:rPr>
        <w:t xml:space="preserve"> </w:t>
      </w:r>
      <w:proofErr w:type="spellStart"/>
      <w:r w:rsidRPr="00547076">
        <w:rPr>
          <w:rFonts w:ascii="Times New Roman" w:eastAsia="Times New Roman" w:hAnsi="Times New Roman" w:cs="Times New Roman"/>
          <w:sz w:val="24"/>
          <w:szCs w:val="24"/>
          <w:lang w:eastAsia="ru-RU"/>
        </w:rPr>
        <w:t>Immobili</w:t>
      </w:r>
      <w:proofErr w:type="spellEnd"/>
      <w:r w:rsidR="00F62F20" w:rsidRPr="00547076">
        <w:rPr>
          <w:rFonts w:ascii="Times New Roman" w:eastAsia="Times New Roman" w:hAnsi="Times New Roman" w:cs="Times New Roman"/>
          <w:sz w:val="24"/>
          <w:szCs w:val="24"/>
          <w:lang w:eastAsia="ru-RU"/>
        </w:rPr>
        <w:fldChar w:fldCharType="end"/>
      </w:r>
      <w:r w:rsidRPr="00547076">
        <w:rPr>
          <w:rFonts w:ascii="Times New Roman" w:eastAsia="Times New Roman" w:hAnsi="Times New Roman" w:cs="Times New Roman"/>
          <w:sz w:val="24"/>
          <w:szCs w:val="24"/>
          <w:lang w:eastAsia="ru-RU"/>
        </w:rPr>
        <w:t> (ICI). С 2012 года правительством </w:t>
      </w:r>
      <w:hyperlink r:id="rId14" w:tooltip="Марио Монти" w:history="1">
        <w:r w:rsidRPr="00547076">
          <w:rPr>
            <w:rFonts w:ascii="Times New Roman" w:eastAsia="Times New Roman" w:hAnsi="Times New Roman" w:cs="Times New Roman"/>
            <w:sz w:val="24"/>
            <w:szCs w:val="24"/>
            <w:lang w:eastAsia="ru-RU"/>
          </w:rPr>
          <w:t>Марио Монти</w:t>
        </w:r>
      </w:hyperlink>
      <w:r w:rsidRPr="00547076">
        <w:rPr>
          <w:rFonts w:ascii="Times New Roman" w:eastAsia="Times New Roman" w:hAnsi="Times New Roman" w:cs="Times New Roman"/>
          <w:sz w:val="24"/>
          <w:szCs w:val="24"/>
          <w:lang w:eastAsia="ru-RU"/>
        </w:rPr>
        <w:t> вместо него был введен Единый муниципальный налог IMU (</w:t>
      </w:r>
      <w:proofErr w:type="spellStart"/>
      <w:r w:rsidR="00F62F20" w:rsidRPr="00547076">
        <w:rPr>
          <w:rFonts w:ascii="Times New Roman" w:eastAsia="Times New Roman" w:hAnsi="Times New Roman" w:cs="Times New Roman"/>
          <w:sz w:val="24"/>
          <w:szCs w:val="24"/>
          <w:lang w:eastAsia="ru-RU"/>
        </w:rPr>
        <w:fldChar w:fldCharType="begin"/>
      </w:r>
      <w:r w:rsidRPr="00547076">
        <w:rPr>
          <w:rFonts w:ascii="Times New Roman" w:eastAsia="Times New Roman" w:hAnsi="Times New Roman" w:cs="Times New Roman"/>
          <w:sz w:val="24"/>
          <w:szCs w:val="24"/>
          <w:lang w:eastAsia="ru-RU"/>
        </w:rPr>
        <w:instrText xml:space="preserve"> HYPERLINK "https://it.wikipedia.org/wiki/Imposta_municipale_propria" \o "it:Imposta municipale propria" </w:instrText>
      </w:r>
      <w:r w:rsidR="00F62F20" w:rsidRPr="00547076">
        <w:rPr>
          <w:rFonts w:ascii="Times New Roman" w:eastAsia="Times New Roman" w:hAnsi="Times New Roman" w:cs="Times New Roman"/>
          <w:sz w:val="24"/>
          <w:szCs w:val="24"/>
          <w:lang w:eastAsia="ru-RU"/>
        </w:rPr>
        <w:fldChar w:fldCharType="separate"/>
      </w:r>
      <w:r w:rsidRPr="00547076">
        <w:rPr>
          <w:rFonts w:ascii="Times New Roman" w:eastAsia="Times New Roman" w:hAnsi="Times New Roman" w:cs="Times New Roman"/>
          <w:sz w:val="24"/>
          <w:szCs w:val="24"/>
          <w:lang w:eastAsia="ru-RU"/>
        </w:rPr>
        <w:t>Imposta</w:t>
      </w:r>
      <w:proofErr w:type="spellEnd"/>
      <w:r w:rsidRPr="00547076">
        <w:rPr>
          <w:rFonts w:ascii="Times New Roman" w:eastAsia="Times New Roman" w:hAnsi="Times New Roman" w:cs="Times New Roman"/>
          <w:sz w:val="24"/>
          <w:szCs w:val="24"/>
          <w:lang w:eastAsia="ru-RU"/>
        </w:rPr>
        <w:t xml:space="preserve"> </w:t>
      </w:r>
      <w:proofErr w:type="spellStart"/>
      <w:r w:rsidRPr="00547076">
        <w:rPr>
          <w:rFonts w:ascii="Times New Roman" w:eastAsia="Times New Roman" w:hAnsi="Times New Roman" w:cs="Times New Roman"/>
          <w:sz w:val="24"/>
          <w:szCs w:val="24"/>
          <w:lang w:eastAsia="ru-RU"/>
        </w:rPr>
        <w:t>Municipale</w:t>
      </w:r>
      <w:proofErr w:type="spellEnd"/>
      <w:r w:rsidRPr="00547076">
        <w:rPr>
          <w:rFonts w:ascii="Times New Roman" w:eastAsia="Times New Roman" w:hAnsi="Times New Roman" w:cs="Times New Roman"/>
          <w:sz w:val="24"/>
          <w:szCs w:val="24"/>
          <w:lang w:eastAsia="ru-RU"/>
        </w:rPr>
        <w:t xml:space="preserve"> </w:t>
      </w:r>
      <w:proofErr w:type="spellStart"/>
      <w:r w:rsidRPr="00547076">
        <w:rPr>
          <w:rFonts w:ascii="Times New Roman" w:eastAsia="Times New Roman" w:hAnsi="Times New Roman" w:cs="Times New Roman"/>
          <w:sz w:val="24"/>
          <w:szCs w:val="24"/>
          <w:lang w:eastAsia="ru-RU"/>
        </w:rPr>
        <w:t>Unica</w:t>
      </w:r>
      <w:proofErr w:type="spellEnd"/>
      <w:r w:rsidR="00F62F20" w:rsidRPr="00547076">
        <w:rPr>
          <w:rFonts w:ascii="Times New Roman" w:eastAsia="Times New Roman" w:hAnsi="Times New Roman" w:cs="Times New Roman"/>
          <w:sz w:val="24"/>
          <w:szCs w:val="24"/>
          <w:lang w:eastAsia="ru-RU"/>
        </w:rPr>
        <w:fldChar w:fldCharType="end"/>
      </w:r>
      <w:r w:rsidRPr="00547076">
        <w:rPr>
          <w:rFonts w:ascii="Times New Roman" w:eastAsia="Times New Roman" w:hAnsi="Times New Roman" w:cs="Times New Roman"/>
          <w:sz w:val="24"/>
          <w:szCs w:val="24"/>
          <w:lang w:eastAsia="ru-RU"/>
        </w:rPr>
        <w:t>). Точные ставки определяются местными властями и варьируются в зависимости от местоположения и статуса объекта в пределах 0.2-0.6% для первого дома и 0.46-1.06% – для второго.</w:t>
      </w:r>
    </w:p>
    <w:p w:rsidR="002751F4" w:rsidRPr="00547076" w:rsidRDefault="002751F4" w:rsidP="00547076">
      <w:pPr>
        <w:spacing w:after="0" w:line="240" w:lineRule="auto"/>
        <w:ind w:firstLine="680"/>
        <w:jc w:val="both"/>
        <w:rPr>
          <w:rFonts w:ascii="Times New Roman" w:hAnsi="Times New Roman" w:cs="Times New Roman"/>
          <w:sz w:val="24"/>
          <w:szCs w:val="24"/>
        </w:rPr>
      </w:pPr>
    </w:p>
    <w:p w:rsidR="00546ECD" w:rsidRPr="00547076" w:rsidRDefault="00546ECD" w:rsidP="00547076">
      <w:pPr>
        <w:spacing w:after="0" w:line="240" w:lineRule="auto"/>
        <w:ind w:firstLine="680"/>
        <w:jc w:val="center"/>
        <w:rPr>
          <w:rFonts w:ascii="Times New Roman" w:eastAsia="Times New Roman" w:hAnsi="Times New Roman" w:cs="Times New Roman"/>
          <w:sz w:val="24"/>
          <w:szCs w:val="24"/>
        </w:rPr>
      </w:pPr>
      <w:r w:rsidRPr="00547076">
        <w:rPr>
          <w:rFonts w:ascii="Times New Roman" w:eastAsia="Times New Roman" w:hAnsi="Times New Roman" w:cs="Times New Roman"/>
          <w:sz w:val="24"/>
          <w:szCs w:val="24"/>
        </w:rPr>
        <w:t>Налог на недвижимость во Франции</w:t>
      </w:r>
    </w:p>
    <w:p w:rsidR="00546ECD" w:rsidRPr="00547076" w:rsidRDefault="00546ECD" w:rsidP="00547076">
      <w:pPr>
        <w:spacing w:after="0" w:line="240" w:lineRule="auto"/>
        <w:ind w:firstLine="680"/>
        <w:jc w:val="center"/>
        <w:rPr>
          <w:rFonts w:ascii="Times New Roman" w:eastAsia="Times New Roman" w:hAnsi="Times New Roman" w:cs="Times New Roman"/>
          <w:sz w:val="24"/>
          <w:szCs w:val="24"/>
        </w:rPr>
      </w:pPr>
    </w:p>
    <w:p w:rsidR="00546ECD" w:rsidRPr="00547076" w:rsidRDefault="00546ECD" w:rsidP="00547076">
      <w:pPr>
        <w:spacing w:after="0" w:line="240" w:lineRule="auto"/>
        <w:ind w:firstLine="680"/>
        <w:jc w:val="both"/>
        <w:rPr>
          <w:rFonts w:ascii="Times New Roman" w:eastAsia="Times New Roman" w:hAnsi="Times New Roman" w:cs="Times New Roman"/>
          <w:sz w:val="24"/>
          <w:szCs w:val="24"/>
        </w:rPr>
      </w:pPr>
      <w:r w:rsidRPr="00547076">
        <w:rPr>
          <w:rFonts w:ascii="Times New Roman" w:eastAsia="Times New Roman" w:hAnsi="Times New Roman" w:cs="Times New Roman"/>
          <w:sz w:val="24"/>
          <w:szCs w:val="24"/>
        </w:rPr>
        <w:t xml:space="preserve">       Новый французский закон на имущество – это фундаментальное изменение налоговой политики </w:t>
      </w:r>
      <w:hyperlink r:id="rId15" w:history="1">
        <w:r w:rsidRPr="00547076">
          <w:rPr>
            <w:rFonts w:ascii="Times New Roman" w:eastAsia="Times New Roman" w:hAnsi="Times New Roman" w:cs="Times New Roman"/>
            <w:sz w:val="24"/>
            <w:szCs w:val="24"/>
          </w:rPr>
          <w:t>Франции</w:t>
        </w:r>
      </w:hyperlink>
      <w:r w:rsidRPr="00547076">
        <w:rPr>
          <w:rFonts w:ascii="Times New Roman" w:eastAsia="Times New Roman" w:hAnsi="Times New Roman" w:cs="Times New Roman"/>
          <w:sz w:val="24"/>
          <w:szCs w:val="24"/>
        </w:rPr>
        <w:t xml:space="preserve">, который в отличие от старого закона является более ограниченным и базируется на недвижимости. В соответствии с программой Эммануэля </w:t>
      </w:r>
      <w:proofErr w:type="spellStart"/>
      <w:r w:rsidRPr="00547076">
        <w:rPr>
          <w:rFonts w:ascii="Times New Roman" w:eastAsia="Times New Roman" w:hAnsi="Times New Roman" w:cs="Times New Roman"/>
          <w:sz w:val="24"/>
          <w:szCs w:val="24"/>
        </w:rPr>
        <w:t>Макрона</w:t>
      </w:r>
      <w:proofErr w:type="spellEnd"/>
      <w:r w:rsidRPr="00547076">
        <w:rPr>
          <w:rFonts w:ascii="Times New Roman" w:eastAsia="Times New Roman" w:hAnsi="Times New Roman" w:cs="Times New Roman"/>
          <w:sz w:val="24"/>
          <w:szCs w:val="24"/>
        </w:rPr>
        <w:t xml:space="preserve">, которая касается финансирования бюджета на 2018 год, предусматривалась реформа, освобождающая ценные бумаги и акции от налогов. Проект </w:t>
      </w:r>
      <w:proofErr w:type="spellStart"/>
      <w:r w:rsidRPr="00547076">
        <w:rPr>
          <w:rFonts w:ascii="Times New Roman" w:eastAsia="Times New Roman" w:hAnsi="Times New Roman" w:cs="Times New Roman"/>
          <w:sz w:val="24"/>
          <w:szCs w:val="24"/>
        </w:rPr>
        <w:t>Макрона</w:t>
      </w:r>
      <w:proofErr w:type="spellEnd"/>
      <w:r w:rsidRPr="00547076">
        <w:rPr>
          <w:rFonts w:ascii="Times New Roman" w:eastAsia="Times New Roman" w:hAnsi="Times New Roman" w:cs="Times New Roman"/>
          <w:sz w:val="24"/>
          <w:szCs w:val="24"/>
        </w:rPr>
        <w:t xml:space="preserve"> заключается в том, чтобы оставить действующим только налог на недвижимость и тем самым побудить богатых французов вкладывать капиталы во французскую экономику. </w:t>
      </w:r>
      <w:r w:rsidRPr="00547076">
        <w:rPr>
          <w:rFonts w:ascii="Times New Roman" w:eastAsia="Times New Roman" w:hAnsi="Times New Roman" w:cs="Times New Roman"/>
          <w:iCs/>
          <w:sz w:val="24"/>
          <w:szCs w:val="24"/>
        </w:rPr>
        <w:t>Поэтому всем резидентам и нерезидентам, являющимися налогоплательщиками во Франции, следует пересмотреть свои активы в сфере недвижимости, так как правила по вычитаемым долгам и исключаемым активам были пересмотрены.</w:t>
      </w:r>
      <w:r w:rsidRPr="00547076">
        <w:rPr>
          <w:rFonts w:ascii="Times New Roman" w:eastAsia="Times New Roman" w:hAnsi="Times New Roman" w:cs="Times New Roman"/>
          <w:sz w:val="24"/>
          <w:szCs w:val="24"/>
        </w:rPr>
        <w:t xml:space="preserve"> Оценочная стоимость недвижимого имущества компании, подлежащего налогообложению, рассчитывается на основе приравнивания стоимости корпоративных акций к рыночной стоимости недвижимости, за исключением предусмотренных налоговых вычетов. При этом новые положения закона ссылаются на статью 973 часть 2 французского налогового кодекса (FTC), в которой указаны случаи, когда налоговые вычеты не применяются.</w:t>
      </w:r>
    </w:p>
    <w:p w:rsidR="00546ECD" w:rsidRPr="00547076" w:rsidRDefault="00546ECD" w:rsidP="00547076">
      <w:pPr>
        <w:spacing w:after="0" w:line="240" w:lineRule="auto"/>
        <w:ind w:firstLine="680"/>
        <w:jc w:val="both"/>
        <w:rPr>
          <w:rFonts w:ascii="Times New Roman" w:eastAsia="Times New Roman" w:hAnsi="Times New Roman" w:cs="Times New Roman"/>
          <w:sz w:val="24"/>
          <w:szCs w:val="24"/>
        </w:rPr>
      </w:pPr>
      <w:r w:rsidRPr="00547076">
        <w:rPr>
          <w:rFonts w:ascii="Times New Roman" w:eastAsia="Times New Roman" w:hAnsi="Times New Roman" w:cs="Times New Roman"/>
          <w:bCs/>
          <w:iCs/>
          <w:sz w:val="24"/>
          <w:szCs w:val="24"/>
        </w:rPr>
        <w:t xml:space="preserve">     Налоговые вычеты не применяются:</w:t>
      </w:r>
    </w:p>
    <w:p w:rsidR="00546ECD" w:rsidRPr="00547076" w:rsidRDefault="00546ECD" w:rsidP="00547076">
      <w:pPr>
        <w:pStyle w:val="a3"/>
        <w:numPr>
          <w:ilvl w:val="0"/>
          <w:numId w:val="13"/>
        </w:numPr>
        <w:tabs>
          <w:tab w:val="left" w:pos="851"/>
        </w:tabs>
        <w:spacing w:after="0" w:line="240" w:lineRule="auto"/>
        <w:ind w:left="0" w:firstLine="680"/>
        <w:jc w:val="both"/>
        <w:rPr>
          <w:rFonts w:ascii="Times New Roman" w:eastAsia="Times New Roman" w:hAnsi="Times New Roman" w:cs="Times New Roman"/>
          <w:sz w:val="24"/>
          <w:szCs w:val="24"/>
        </w:rPr>
      </w:pPr>
      <w:r w:rsidRPr="00547076">
        <w:rPr>
          <w:rFonts w:ascii="Times New Roman" w:eastAsia="Times New Roman" w:hAnsi="Times New Roman" w:cs="Times New Roman"/>
          <w:sz w:val="24"/>
          <w:szCs w:val="24"/>
        </w:rPr>
        <w:t>К кредитам, которые компания получает на приобретение недвижимости у французского налогоплательщика или у его совладельцев собственности. Другой случай, когда кредит используется компанией на покупку недвижимости у лица или его совладельца недвижимости, которое в свою очередь имеет контроль над этой компанией.</w:t>
      </w:r>
    </w:p>
    <w:p w:rsidR="00546ECD" w:rsidRPr="00547076" w:rsidRDefault="00546ECD" w:rsidP="00547076">
      <w:pPr>
        <w:pStyle w:val="a3"/>
        <w:numPr>
          <w:ilvl w:val="0"/>
          <w:numId w:val="13"/>
        </w:numPr>
        <w:tabs>
          <w:tab w:val="left" w:pos="851"/>
        </w:tabs>
        <w:spacing w:after="0" w:line="240" w:lineRule="auto"/>
        <w:ind w:left="0" w:firstLine="680"/>
        <w:jc w:val="both"/>
        <w:rPr>
          <w:rFonts w:ascii="Times New Roman" w:eastAsia="Times New Roman" w:hAnsi="Times New Roman" w:cs="Times New Roman"/>
          <w:sz w:val="24"/>
          <w:szCs w:val="24"/>
        </w:rPr>
      </w:pPr>
      <w:r w:rsidRPr="00547076">
        <w:rPr>
          <w:rFonts w:ascii="Times New Roman" w:eastAsia="Times New Roman" w:hAnsi="Times New Roman" w:cs="Times New Roman"/>
          <w:sz w:val="24"/>
          <w:szCs w:val="24"/>
        </w:rPr>
        <w:t>Если кредиты имеют отношение к налогоплательщику или к совладельцам недвижимости, являющимися также налогоплательщиками.</w:t>
      </w:r>
    </w:p>
    <w:p w:rsidR="00546ECD" w:rsidRPr="00547076" w:rsidRDefault="00546ECD" w:rsidP="00547076">
      <w:pPr>
        <w:pStyle w:val="a3"/>
        <w:numPr>
          <w:ilvl w:val="0"/>
          <w:numId w:val="13"/>
        </w:numPr>
        <w:tabs>
          <w:tab w:val="left" w:pos="851"/>
        </w:tabs>
        <w:spacing w:after="0" w:line="240" w:lineRule="auto"/>
        <w:ind w:left="0" w:firstLine="680"/>
        <w:jc w:val="both"/>
        <w:rPr>
          <w:rFonts w:ascii="Times New Roman" w:eastAsia="Times New Roman" w:hAnsi="Times New Roman" w:cs="Times New Roman"/>
          <w:sz w:val="24"/>
          <w:szCs w:val="24"/>
        </w:rPr>
      </w:pPr>
      <w:r w:rsidRPr="00547076">
        <w:rPr>
          <w:rFonts w:ascii="Times New Roman" w:eastAsia="Times New Roman" w:hAnsi="Times New Roman" w:cs="Times New Roman"/>
          <w:sz w:val="24"/>
          <w:szCs w:val="24"/>
        </w:rPr>
        <w:t>Кредиты компании или учреждения, которые прямо или косвенно контролируются налогоплательщиком или членами его семьи.</w:t>
      </w:r>
      <w:r w:rsidR="005D5075" w:rsidRPr="00547076">
        <w:rPr>
          <w:rFonts w:ascii="Times New Roman" w:eastAsia="Times New Roman" w:hAnsi="Times New Roman" w:cs="Times New Roman"/>
          <w:sz w:val="24"/>
          <w:szCs w:val="24"/>
        </w:rPr>
        <w:t xml:space="preserve"> /7</w:t>
      </w:r>
      <w:r w:rsidR="007D06FA" w:rsidRPr="00547076">
        <w:rPr>
          <w:rFonts w:ascii="Times New Roman" w:eastAsia="Times New Roman" w:hAnsi="Times New Roman" w:cs="Times New Roman"/>
          <w:sz w:val="24"/>
          <w:szCs w:val="24"/>
        </w:rPr>
        <w:t>/</w:t>
      </w:r>
    </w:p>
    <w:p w:rsidR="00546ECD" w:rsidRPr="00547076" w:rsidRDefault="00546ECD" w:rsidP="00547076">
      <w:pPr>
        <w:spacing w:after="0" w:line="240" w:lineRule="auto"/>
        <w:ind w:firstLine="680"/>
        <w:jc w:val="both"/>
        <w:rPr>
          <w:rFonts w:ascii="Times New Roman" w:eastAsia="Times New Roman" w:hAnsi="Times New Roman" w:cs="Times New Roman"/>
          <w:sz w:val="24"/>
          <w:szCs w:val="24"/>
        </w:rPr>
      </w:pPr>
      <w:r w:rsidRPr="00547076">
        <w:rPr>
          <w:rFonts w:ascii="Times New Roman" w:eastAsia="Times New Roman" w:hAnsi="Times New Roman" w:cs="Times New Roman"/>
          <w:sz w:val="24"/>
          <w:szCs w:val="24"/>
        </w:rPr>
        <w:t xml:space="preserve">     Вышеописанные ограничения были приняты с целью предотвращения возможности налогового планирования путём занижения налогооблагаемой базы через налоговые возвраты (вычеты).</w:t>
      </w:r>
    </w:p>
    <w:p w:rsidR="00547076" w:rsidRDefault="00546ECD" w:rsidP="00547076">
      <w:pPr>
        <w:spacing w:after="0" w:line="240" w:lineRule="auto"/>
        <w:ind w:firstLine="680"/>
        <w:jc w:val="both"/>
        <w:rPr>
          <w:rFonts w:ascii="Times New Roman" w:eastAsia="Times New Roman" w:hAnsi="Times New Roman" w:cs="Times New Roman"/>
          <w:sz w:val="24"/>
          <w:szCs w:val="24"/>
        </w:rPr>
      </w:pPr>
      <w:r w:rsidRPr="00547076">
        <w:rPr>
          <w:rFonts w:ascii="Times New Roman" w:eastAsia="Times New Roman" w:hAnsi="Times New Roman" w:cs="Times New Roman"/>
          <w:bCs/>
          <w:sz w:val="24"/>
          <w:szCs w:val="24"/>
        </w:rPr>
        <w:lastRenderedPageBreak/>
        <w:t xml:space="preserve">      Основные изменения в налогообложении имущества заключаются в том, что н</w:t>
      </w:r>
      <w:r w:rsidRPr="00547076">
        <w:rPr>
          <w:rFonts w:ascii="Times New Roman" w:eastAsia="Times New Roman" w:hAnsi="Times New Roman" w:cs="Times New Roman"/>
          <w:sz w:val="24"/>
          <w:szCs w:val="24"/>
        </w:rPr>
        <w:t>алогооблагаемая база ограничивается недвижимостью и правами на недвижимую собственность. Такая собственность, например, как автомобили, мебель или катер под налогообложение теперь не попадает. Также новый закон трактует понятие «косвенного» владения, которое является основным в определении налогового обязательства налогоплательщика. Теперь если компания косвенно использует французскую недвижимость, то она попадает под налогообложение имущества независимо от размера доли участия её акционеров, даже в том случае, если акции принадлежат одной семье.</w:t>
      </w:r>
      <w:r w:rsidRPr="00547076">
        <w:rPr>
          <w:rFonts w:ascii="Times New Roman" w:eastAsia="Times New Roman" w:hAnsi="Times New Roman" w:cs="Times New Roman"/>
          <w:bCs/>
          <w:sz w:val="24"/>
          <w:szCs w:val="24"/>
        </w:rPr>
        <w:t xml:space="preserve"> </w:t>
      </w:r>
      <w:r w:rsidRPr="00547076">
        <w:rPr>
          <w:rFonts w:ascii="Times New Roman" w:eastAsia="Times New Roman" w:hAnsi="Times New Roman" w:cs="Times New Roman"/>
          <w:sz w:val="24"/>
          <w:szCs w:val="24"/>
        </w:rPr>
        <w:t xml:space="preserve">Французские налоговые резиденты, в том числе налогоплательщики нерезиденты будут облагаться налогом на своё французское недвижимое имущество. </w:t>
      </w:r>
    </w:p>
    <w:p w:rsidR="00547076" w:rsidRDefault="00546ECD" w:rsidP="00547076">
      <w:pPr>
        <w:spacing w:after="0" w:line="240" w:lineRule="auto"/>
        <w:ind w:firstLine="680"/>
        <w:jc w:val="both"/>
        <w:rPr>
          <w:rFonts w:ascii="Times New Roman" w:eastAsia="Times New Roman" w:hAnsi="Times New Roman" w:cs="Times New Roman"/>
          <w:bCs/>
          <w:sz w:val="24"/>
          <w:szCs w:val="24"/>
        </w:rPr>
      </w:pPr>
      <w:r w:rsidRPr="00547076">
        <w:rPr>
          <w:rFonts w:ascii="Times New Roman" w:eastAsia="Times New Roman" w:hAnsi="Times New Roman" w:cs="Times New Roman"/>
          <w:sz w:val="24"/>
          <w:szCs w:val="24"/>
        </w:rPr>
        <w:t>Налогообложение недвижимости будет происходить на основе рыночной стоимости. При этом, если недвижимая собственность является основным местом проживания семьи, резиденты Франции могут рассчитывать на снижение рыночной стоимости недвижимости на 30% в целях уменьшения налогообложения.</w:t>
      </w:r>
      <w:r w:rsidRPr="00547076">
        <w:rPr>
          <w:rFonts w:ascii="Times New Roman" w:eastAsia="Times New Roman" w:hAnsi="Times New Roman" w:cs="Times New Roman"/>
          <w:bCs/>
          <w:sz w:val="24"/>
          <w:szCs w:val="24"/>
        </w:rPr>
        <w:t xml:space="preserve"> </w:t>
      </w:r>
    </w:p>
    <w:p w:rsidR="00546ECD" w:rsidRPr="00547076" w:rsidRDefault="00546ECD" w:rsidP="00547076">
      <w:pPr>
        <w:spacing w:after="0" w:line="240" w:lineRule="auto"/>
        <w:ind w:firstLine="680"/>
        <w:jc w:val="both"/>
        <w:rPr>
          <w:rFonts w:ascii="Times New Roman" w:eastAsia="Times New Roman" w:hAnsi="Times New Roman" w:cs="Times New Roman"/>
          <w:bCs/>
          <w:sz w:val="24"/>
          <w:szCs w:val="24"/>
        </w:rPr>
      </w:pPr>
      <w:r w:rsidRPr="00547076">
        <w:rPr>
          <w:rFonts w:ascii="Times New Roman" w:eastAsia="Times New Roman" w:hAnsi="Times New Roman" w:cs="Times New Roman"/>
          <w:sz w:val="24"/>
          <w:szCs w:val="24"/>
        </w:rPr>
        <w:t>Так называемые «благоприятные налоговые режимы отменяются. Это изменение касается: схемы льготного налогообложения «</w:t>
      </w:r>
      <w:proofErr w:type="spellStart"/>
      <w:r w:rsidRPr="00547076">
        <w:rPr>
          <w:rFonts w:ascii="Times New Roman" w:eastAsia="Times New Roman" w:hAnsi="Times New Roman" w:cs="Times New Roman"/>
          <w:sz w:val="24"/>
          <w:szCs w:val="24"/>
        </w:rPr>
        <w:t>Dutreil</w:t>
      </w:r>
      <w:proofErr w:type="spellEnd"/>
      <w:r w:rsidRPr="00547076">
        <w:rPr>
          <w:rFonts w:ascii="Times New Roman" w:eastAsia="Times New Roman" w:hAnsi="Times New Roman" w:cs="Times New Roman"/>
          <w:sz w:val="24"/>
          <w:szCs w:val="24"/>
        </w:rPr>
        <w:t>» (налог на корпоративные переводы), налога на корпоративные акции сотрудников и директоров компаний, а также на акции малых и средних предприятий.</w:t>
      </w:r>
      <w:r w:rsidRPr="00547076">
        <w:rPr>
          <w:rFonts w:ascii="Times New Roman" w:eastAsia="Times New Roman" w:hAnsi="Times New Roman" w:cs="Times New Roman"/>
          <w:bCs/>
          <w:sz w:val="24"/>
          <w:szCs w:val="24"/>
        </w:rPr>
        <w:t xml:space="preserve"> </w:t>
      </w:r>
      <w:r w:rsidRPr="00547076">
        <w:rPr>
          <w:rFonts w:ascii="Times New Roman" w:eastAsia="Times New Roman" w:hAnsi="Times New Roman" w:cs="Times New Roman"/>
          <w:sz w:val="24"/>
          <w:szCs w:val="24"/>
        </w:rPr>
        <w:t>Создаётся новый «благоприятный налоговый режим», который освобождает от налога акционера, если его доля собственности в компании составляет менее 10% от общей налогооблагаемой базы. Также от налогообложения исключаются корпоративные активы, направленные на хозяйственную деятельность компании.</w:t>
      </w:r>
      <w:r w:rsidRPr="00547076">
        <w:rPr>
          <w:rFonts w:ascii="Times New Roman" w:eastAsia="Times New Roman" w:hAnsi="Times New Roman" w:cs="Times New Roman"/>
          <w:bCs/>
          <w:sz w:val="24"/>
          <w:szCs w:val="24"/>
        </w:rPr>
        <w:t xml:space="preserve"> </w:t>
      </w:r>
      <w:r w:rsidRPr="00547076">
        <w:rPr>
          <w:rFonts w:ascii="Times New Roman" w:eastAsia="Times New Roman" w:hAnsi="Times New Roman" w:cs="Times New Roman"/>
          <w:sz w:val="24"/>
          <w:szCs w:val="24"/>
        </w:rPr>
        <w:t>Не будет взиматься вычитаемая задолженность, если налоги уже уплачены арендатором за арендуемую недвижимость. Тем не менее налог взимается частично, если недвижимость находится в кредите. Если размер недвижимого налогооблагаемого имущества превышает 5 млн. евро, а сумма кредита составляет более 60% от налогооблагаемой стоимости, то в таком случае действует ограничение на вычет займа. При этом только 50% будет вычитаться из превышающей части займа. /</w:t>
      </w:r>
      <w:r w:rsidR="005D5075" w:rsidRPr="00547076">
        <w:rPr>
          <w:rFonts w:ascii="Times New Roman" w:eastAsia="Times New Roman" w:hAnsi="Times New Roman" w:cs="Times New Roman"/>
          <w:sz w:val="24"/>
          <w:szCs w:val="24"/>
        </w:rPr>
        <w:t>7</w:t>
      </w:r>
      <w:r w:rsidRPr="00547076">
        <w:rPr>
          <w:rFonts w:ascii="Times New Roman" w:eastAsia="Times New Roman" w:hAnsi="Times New Roman" w:cs="Times New Roman"/>
          <w:sz w:val="24"/>
          <w:szCs w:val="24"/>
        </w:rPr>
        <w:t>/</w:t>
      </w:r>
    </w:p>
    <w:p w:rsidR="00546ECD" w:rsidRPr="00547076" w:rsidRDefault="00546ECD" w:rsidP="00547076">
      <w:pPr>
        <w:spacing w:after="0" w:line="240" w:lineRule="auto"/>
        <w:ind w:firstLine="680"/>
        <w:jc w:val="both"/>
        <w:rPr>
          <w:rFonts w:ascii="Times New Roman" w:eastAsia="Times New Roman" w:hAnsi="Times New Roman" w:cs="Times New Roman"/>
          <w:sz w:val="24"/>
          <w:szCs w:val="24"/>
        </w:rPr>
      </w:pPr>
      <w:r w:rsidRPr="00547076">
        <w:rPr>
          <w:rFonts w:ascii="Times New Roman" w:eastAsia="Times New Roman" w:hAnsi="Times New Roman" w:cs="Times New Roman"/>
          <w:sz w:val="24"/>
          <w:szCs w:val="24"/>
        </w:rPr>
        <w:t xml:space="preserve">    С января 2018 года налоговые кредиты для малых и средних предприятий не будут предоставляться, если они направлены в целях инвестиций. Вводится единая стандартная форма годовой финансовой отчётности. За исключением нерезидентов налогоплательщиков, которые не имеют дохода и попадают по налогообложение физических лиц. В этом случае резидентом будет подаваться единая декларация о доходах без отдельной декларации на имущество.</w:t>
      </w:r>
    </w:p>
    <w:p w:rsidR="00546ECD" w:rsidRPr="00547076" w:rsidRDefault="00546ECD" w:rsidP="00547076">
      <w:pPr>
        <w:spacing w:after="0" w:line="240" w:lineRule="auto"/>
        <w:ind w:firstLine="680"/>
        <w:jc w:val="both"/>
        <w:rPr>
          <w:rFonts w:ascii="Times New Roman" w:hAnsi="Times New Roman" w:cs="Times New Roman"/>
          <w:sz w:val="24"/>
          <w:szCs w:val="24"/>
        </w:rPr>
      </w:pPr>
    </w:p>
    <w:p w:rsidR="00546ECD" w:rsidRPr="00547076" w:rsidRDefault="00546ECD" w:rsidP="00547076">
      <w:pPr>
        <w:spacing w:after="0" w:line="240" w:lineRule="auto"/>
        <w:ind w:firstLine="680"/>
        <w:jc w:val="center"/>
        <w:rPr>
          <w:rFonts w:ascii="Times New Roman" w:hAnsi="Times New Roman" w:cs="Times New Roman"/>
          <w:sz w:val="24"/>
          <w:szCs w:val="24"/>
        </w:rPr>
      </w:pPr>
      <w:r w:rsidRPr="00547076">
        <w:rPr>
          <w:rFonts w:ascii="Times New Roman" w:hAnsi="Times New Roman" w:cs="Times New Roman"/>
          <w:sz w:val="24"/>
          <w:szCs w:val="24"/>
        </w:rPr>
        <w:t>Налог на недвижимость в Канаде</w:t>
      </w:r>
    </w:p>
    <w:p w:rsidR="00546ECD" w:rsidRPr="00547076" w:rsidRDefault="00546ECD" w:rsidP="006C6FCB">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 xml:space="preserve">     Налоги на недвижимость в Канаде можно отнести к трем категориям:</w:t>
      </w:r>
    </w:p>
    <w:p w:rsidR="00546ECD" w:rsidRPr="00547076" w:rsidRDefault="00546ECD" w:rsidP="006C6FCB">
      <w:pPr>
        <w:spacing w:after="0" w:line="240" w:lineRule="auto"/>
        <w:ind w:firstLine="680"/>
        <w:jc w:val="both"/>
        <w:rPr>
          <w:rFonts w:ascii="Times New Roman" w:hAnsi="Times New Roman" w:cs="Times New Roman"/>
          <w:sz w:val="24"/>
          <w:szCs w:val="24"/>
        </w:rPr>
      </w:pPr>
      <w:r w:rsidRPr="00547076">
        <w:rPr>
          <w:rStyle w:val="a8"/>
          <w:rFonts w:ascii="Times New Roman" w:hAnsi="Times New Roman" w:cs="Times New Roman"/>
          <w:b w:val="0"/>
          <w:sz w:val="24"/>
          <w:szCs w:val="24"/>
        </w:rPr>
        <w:t>1. Налог в момент приобретение жилья</w:t>
      </w:r>
      <w:r w:rsidRPr="00547076">
        <w:rPr>
          <w:rFonts w:ascii="Times New Roman" w:hAnsi="Times New Roman" w:cs="Times New Roman"/>
          <w:sz w:val="24"/>
          <w:szCs w:val="24"/>
        </w:rPr>
        <w:t xml:space="preserve">. Собственность, приобретенная иностранным гражданином, облагается абсолютно идентичным налогом, как если бы она была приобретена гражданином Канады. </w:t>
      </w:r>
      <w:proofErr w:type="spellStart"/>
      <w:r w:rsidRPr="00547076">
        <w:rPr>
          <w:rFonts w:ascii="Times New Roman" w:hAnsi="Times New Roman" w:cs="Times New Roman"/>
          <w:sz w:val="24"/>
          <w:szCs w:val="24"/>
        </w:rPr>
        <w:t>Property</w:t>
      </w:r>
      <w:proofErr w:type="spellEnd"/>
      <w:r w:rsidRPr="00547076">
        <w:rPr>
          <w:rFonts w:ascii="Times New Roman" w:hAnsi="Times New Roman" w:cs="Times New Roman"/>
          <w:sz w:val="24"/>
          <w:szCs w:val="24"/>
        </w:rPr>
        <w:t xml:space="preserve"> </w:t>
      </w:r>
      <w:proofErr w:type="spellStart"/>
      <w:r w:rsidRPr="00547076">
        <w:rPr>
          <w:rFonts w:ascii="Times New Roman" w:hAnsi="Times New Roman" w:cs="Times New Roman"/>
          <w:sz w:val="24"/>
          <w:szCs w:val="24"/>
        </w:rPr>
        <w:t>Transfer</w:t>
      </w:r>
      <w:proofErr w:type="spellEnd"/>
      <w:r w:rsidRPr="00547076">
        <w:rPr>
          <w:rFonts w:ascii="Times New Roman" w:hAnsi="Times New Roman" w:cs="Times New Roman"/>
          <w:sz w:val="24"/>
          <w:szCs w:val="24"/>
        </w:rPr>
        <w:t xml:space="preserve"> </w:t>
      </w:r>
      <w:proofErr w:type="spellStart"/>
      <w:r w:rsidRPr="00547076">
        <w:rPr>
          <w:rFonts w:ascii="Times New Roman" w:hAnsi="Times New Roman" w:cs="Times New Roman"/>
          <w:sz w:val="24"/>
          <w:szCs w:val="24"/>
        </w:rPr>
        <w:t>Tax</w:t>
      </w:r>
      <w:proofErr w:type="spellEnd"/>
      <w:r w:rsidRPr="00547076">
        <w:rPr>
          <w:rFonts w:ascii="Times New Roman" w:hAnsi="Times New Roman" w:cs="Times New Roman"/>
          <w:sz w:val="24"/>
          <w:szCs w:val="24"/>
        </w:rPr>
        <w:t xml:space="preserve"> (</w:t>
      </w:r>
      <w:proofErr w:type="spellStart"/>
      <w:r w:rsidRPr="00547076">
        <w:rPr>
          <w:rFonts w:ascii="Times New Roman" w:hAnsi="Times New Roman" w:cs="Times New Roman"/>
          <w:sz w:val="24"/>
          <w:szCs w:val="24"/>
        </w:rPr>
        <w:t>Land</w:t>
      </w:r>
      <w:proofErr w:type="spellEnd"/>
      <w:r w:rsidRPr="00547076">
        <w:rPr>
          <w:rFonts w:ascii="Times New Roman" w:hAnsi="Times New Roman" w:cs="Times New Roman"/>
          <w:sz w:val="24"/>
          <w:szCs w:val="24"/>
        </w:rPr>
        <w:t xml:space="preserve"> </w:t>
      </w:r>
      <w:proofErr w:type="spellStart"/>
      <w:r w:rsidRPr="00547076">
        <w:rPr>
          <w:rFonts w:ascii="Times New Roman" w:hAnsi="Times New Roman" w:cs="Times New Roman"/>
          <w:sz w:val="24"/>
          <w:szCs w:val="24"/>
        </w:rPr>
        <w:t>Transfer</w:t>
      </w:r>
      <w:proofErr w:type="spellEnd"/>
      <w:r w:rsidRPr="00547076">
        <w:rPr>
          <w:rFonts w:ascii="Times New Roman" w:hAnsi="Times New Roman" w:cs="Times New Roman"/>
          <w:sz w:val="24"/>
          <w:szCs w:val="24"/>
        </w:rPr>
        <w:t xml:space="preserve"> </w:t>
      </w:r>
      <w:proofErr w:type="spellStart"/>
      <w:r w:rsidRPr="00547076">
        <w:rPr>
          <w:rFonts w:ascii="Times New Roman" w:hAnsi="Times New Roman" w:cs="Times New Roman"/>
          <w:sz w:val="24"/>
          <w:szCs w:val="24"/>
        </w:rPr>
        <w:t>Tax</w:t>
      </w:r>
      <w:proofErr w:type="spellEnd"/>
      <w:r w:rsidRPr="00547076">
        <w:rPr>
          <w:rFonts w:ascii="Times New Roman" w:hAnsi="Times New Roman" w:cs="Times New Roman"/>
          <w:sz w:val="24"/>
          <w:szCs w:val="24"/>
        </w:rPr>
        <w:t xml:space="preserve">) – налог на передачу собственности платится всегда. </w:t>
      </w:r>
    </w:p>
    <w:p w:rsidR="006C6FCB" w:rsidRDefault="00546ECD" w:rsidP="006C6FCB">
      <w:pPr>
        <w:pStyle w:val="a3"/>
        <w:numPr>
          <w:ilvl w:val="0"/>
          <w:numId w:val="14"/>
        </w:numPr>
        <w:tabs>
          <w:tab w:val="left" w:pos="851"/>
        </w:tabs>
        <w:spacing w:after="0" w:line="240" w:lineRule="auto"/>
        <w:ind w:left="0" w:firstLine="680"/>
        <w:rPr>
          <w:rFonts w:ascii="Times New Roman" w:hAnsi="Times New Roman" w:cs="Times New Roman"/>
          <w:sz w:val="24"/>
          <w:szCs w:val="24"/>
        </w:rPr>
      </w:pPr>
      <w:r w:rsidRPr="00547076">
        <w:rPr>
          <w:rFonts w:ascii="Times New Roman" w:hAnsi="Times New Roman" w:cs="Times New Roman"/>
          <w:sz w:val="24"/>
          <w:szCs w:val="24"/>
        </w:rPr>
        <w:t xml:space="preserve">Для того, чтобы рассчитать </w:t>
      </w:r>
      <w:proofErr w:type="spellStart"/>
      <w:r w:rsidRPr="00547076">
        <w:rPr>
          <w:rFonts w:ascii="Times New Roman" w:hAnsi="Times New Roman" w:cs="Times New Roman"/>
          <w:sz w:val="24"/>
          <w:szCs w:val="24"/>
        </w:rPr>
        <w:t>Ontario</w:t>
      </w:r>
      <w:proofErr w:type="spellEnd"/>
      <w:r w:rsidRPr="00547076">
        <w:rPr>
          <w:rFonts w:ascii="Times New Roman" w:hAnsi="Times New Roman" w:cs="Times New Roman"/>
          <w:sz w:val="24"/>
          <w:szCs w:val="24"/>
        </w:rPr>
        <w:t xml:space="preserve"> </w:t>
      </w:r>
      <w:proofErr w:type="spellStart"/>
      <w:r w:rsidRPr="00547076">
        <w:rPr>
          <w:rFonts w:ascii="Times New Roman" w:hAnsi="Times New Roman" w:cs="Times New Roman"/>
          <w:sz w:val="24"/>
          <w:szCs w:val="24"/>
        </w:rPr>
        <w:t>Land</w:t>
      </w:r>
      <w:proofErr w:type="spellEnd"/>
      <w:r w:rsidRPr="00547076">
        <w:rPr>
          <w:rFonts w:ascii="Times New Roman" w:hAnsi="Times New Roman" w:cs="Times New Roman"/>
          <w:sz w:val="24"/>
          <w:szCs w:val="24"/>
        </w:rPr>
        <w:t xml:space="preserve"> </w:t>
      </w:r>
      <w:proofErr w:type="spellStart"/>
      <w:r w:rsidRPr="00547076">
        <w:rPr>
          <w:rFonts w:ascii="Times New Roman" w:hAnsi="Times New Roman" w:cs="Times New Roman"/>
          <w:sz w:val="24"/>
          <w:szCs w:val="24"/>
        </w:rPr>
        <w:t>Transfer</w:t>
      </w:r>
      <w:proofErr w:type="spellEnd"/>
      <w:r w:rsidRPr="00547076">
        <w:rPr>
          <w:rFonts w:ascii="Times New Roman" w:hAnsi="Times New Roman" w:cs="Times New Roman"/>
          <w:sz w:val="24"/>
          <w:szCs w:val="24"/>
        </w:rPr>
        <w:t xml:space="preserve"> </w:t>
      </w:r>
      <w:proofErr w:type="spellStart"/>
      <w:r w:rsidRPr="00547076">
        <w:rPr>
          <w:rFonts w:ascii="Times New Roman" w:hAnsi="Times New Roman" w:cs="Times New Roman"/>
          <w:sz w:val="24"/>
          <w:szCs w:val="24"/>
        </w:rPr>
        <w:t>Tax</w:t>
      </w:r>
      <w:proofErr w:type="spellEnd"/>
      <w:r w:rsidRPr="00547076">
        <w:rPr>
          <w:rFonts w:ascii="Times New Roman" w:hAnsi="Times New Roman" w:cs="Times New Roman"/>
          <w:sz w:val="24"/>
          <w:szCs w:val="24"/>
        </w:rPr>
        <w:t>, просуммируем следующее:</w:t>
      </w:r>
    </w:p>
    <w:p w:rsidR="006C6FCB" w:rsidRDefault="00546ECD" w:rsidP="006C6FCB">
      <w:pPr>
        <w:pStyle w:val="a3"/>
        <w:numPr>
          <w:ilvl w:val="0"/>
          <w:numId w:val="14"/>
        </w:numPr>
        <w:tabs>
          <w:tab w:val="left" w:pos="851"/>
        </w:tabs>
        <w:spacing w:after="0" w:line="240" w:lineRule="auto"/>
        <w:ind w:left="0" w:firstLine="680"/>
        <w:rPr>
          <w:rFonts w:ascii="Times New Roman" w:hAnsi="Times New Roman" w:cs="Times New Roman"/>
          <w:sz w:val="24"/>
          <w:szCs w:val="24"/>
        </w:rPr>
      </w:pPr>
      <w:r w:rsidRPr="00547076">
        <w:rPr>
          <w:rFonts w:ascii="Times New Roman" w:hAnsi="Times New Roman" w:cs="Times New Roman"/>
          <w:sz w:val="24"/>
          <w:szCs w:val="24"/>
        </w:rPr>
        <w:t>0.5% на первые $55,000 от стоимости дома</w:t>
      </w:r>
    </w:p>
    <w:p w:rsidR="006C6FCB" w:rsidRDefault="00546ECD" w:rsidP="006C6FCB">
      <w:pPr>
        <w:pStyle w:val="a3"/>
        <w:numPr>
          <w:ilvl w:val="0"/>
          <w:numId w:val="14"/>
        </w:numPr>
        <w:tabs>
          <w:tab w:val="left" w:pos="851"/>
        </w:tabs>
        <w:spacing w:after="0" w:line="240" w:lineRule="auto"/>
        <w:ind w:left="0" w:firstLine="680"/>
        <w:rPr>
          <w:rFonts w:ascii="Times New Roman" w:hAnsi="Times New Roman" w:cs="Times New Roman"/>
          <w:sz w:val="24"/>
          <w:szCs w:val="24"/>
        </w:rPr>
      </w:pPr>
      <w:r w:rsidRPr="00547076">
        <w:rPr>
          <w:rFonts w:ascii="Times New Roman" w:hAnsi="Times New Roman" w:cs="Times New Roman"/>
          <w:sz w:val="24"/>
          <w:szCs w:val="24"/>
        </w:rPr>
        <w:t>1.0% на сумму от $55,001 до $250,000</w:t>
      </w:r>
    </w:p>
    <w:p w:rsidR="006C6FCB" w:rsidRDefault="00546ECD" w:rsidP="006C6FCB">
      <w:pPr>
        <w:pStyle w:val="a3"/>
        <w:numPr>
          <w:ilvl w:val="0"/>
          <w:numId w:val="14"/>
        </w:numPr>
        <w:tabs>
          <w:tab w:val="left" w:pos="851"/>
        </w:tabs>
        <w:spacing w:after="0" w:line="240" w:lineRule="auto"/>
        <w:ind w:left="0" w:firstLine="680"/>
        <w:rPr>
          <w:rFonts w:ascii="Times New Roman" w:hAnsi="Times New Roman" w:cs="Times New Roman"/>
          <w:sz w:val="24"/>
          <w:szCs w:val="24"/>
        </w:rPr>
      </w:pPr>
      <w:r w:rsidRPr="00547076">
        <w:rPr>
          <w:rFonts w:ascii="Times New Roman" w:hAnsi="Times New Roman" w:cs="Times New Roman"/>
          <w:sz w:val="24"/>
          <w:szCs w:val="24"/>
        </w:rPr>
        <w:t>1.5% от суммы, превышающей $250,001 до $400,000</w:t>
      </w:r>
    </w:p>
    <w:p w:rsidR="00546ECD" w:rsidRPr="00547076" w:rsidRDefault="00546ECD" w:rsidP="006C6FCB">
      <w:pPr>
        <w:pStyle w:val="a3"/>
        <w:numPr>
          <w:ilvl w:val="0"/>
          <w:numId w:val="14"/>
        </w:numPr>
        <w:tabs>
          <w:tab w:val="left" w:pos="851"/>
        </w:tabs>
        <w:spacing w:after="0" w:line="240" w:lineRule="auto"/>
        <w:ind w:left="0" w:firstLine="680"/>
        <w:rPr>
          <w:rFonts w:ascii="Times New Roman" w:hAnsi="Times New Roman" w:cs="Times New Roman"/>
          <w:sz w:val="24"/>
          <w:szCs w:val="24"/>
        </w:rPr>
      </w:pPr>
      <w:r w:rsidRPr="00547076">
        <w:rPr>
          <w:rFonts w:ascii="Times New Roman" w:hAnsi="Times New Roman" w:cs="Times New Roman"/>
          <w:sz w:val="24"/>
          <w:szCs w:val="24"/>
        </w:rPr>
        <w:t>2.0% на сумму, превышающую $400,000</w:t>
      </w:r>
    </w:p>
    <w:p w:rsidR="00546ECD" w:rsidRDefault="00546ECD" w:rsidP="006C6FCB">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 xml:space="preserve">Если объект недвижимости приобретается в самом Торонто (а не в пригороде), то взимается дополнительный налог – </w:t>
      </w:r>
      <w:proofErr w:type="spellStart"/>
      <w:r w:rsidRPr="00547076">
        <w:rPr>
          <w:rFonts w:ascii="Times New Roman" w:hAnsi="Times New Roman" w:cs="Times New Roman"/>
          <w:sz w:val="24"/>
          <w:szCs w:val="24"/>
        </w:rPr>
        <w:t>Toronto</w:t>
      </w:r>
      <w:proofErr w:type="spellEnd"/>
      <w:r w:rsidRPr="00547076">
        <w:rPr>
          <w:rFonts w:ascii="Times New Roman" w:hAnsi="Times New Roman" w:cs="Times New Roman"/>
          <w:sz w:val="24"/>
          <w:szCs w:val="24"/>
        </w:rPr>
        <w:t xml:space="preserve"> </w:t>
      </w:r>
      <w:proofErr w:type="spellStart"/>
      <w:r w:rsidRPr="00547076">
        <w:rPr>
          <w:rFonts w:ascii="Times New Roman" w:hAnsi="Times New Roman" w:cs="Times New Roman"/>
          <w:sz w:val="24"/>
          <w:szCs w:val="24"/>
        </w:rPr>
        <w:t>Land</w:t>
      </w:r>
      <w:proofErr w:type="spellEnd"/>
      <w:r w:rsidRPr="00547076">
        <w:rPr>
          <w:rFonts w:ascii="Times New Roman" w:hAnsi="Times New Roman" w:cs="Times New Roman"/>
          <w:sz w:val="24"/>
          <w:szCs w:val="24"/>
        </w:rPr>
        <w:t xml:space="preserve"> </w:t>
      </w:r>
      <w:proofErr w:type="spellStart"/>
      <w:r w:rsidRPr="00547076">
        <w:rPr>
          <w:rFonts w:ascii="Times New Roman" w:hAnsi="Times New Roman" w:cs="Times New Roman"/>
          <w:sz w:val="24"/>
          <w:szCs w:val="24"/>
        </w:rPr>
        <w:t>Transfer</w:t>
      </w:r>
      <w:proofErr w:type="spellEnd"/>
      <w:r w:rsidRPr="00547076">
        <w:rPr>
          <w:rFonts w:ascii="Times New Roman" w:hAnsi="Times New Roman" w:cs="Times New Roman"/>
          <w:sz w:val="24"/>
          <w:szCs w:val="24"/>
        </w:rPr>
        <w:t xml:space="preserve"> </w:t>
      </w:r>
      <w:proofErr w:type="spellStart"/>
      <w:r w:rsidRPr="00547076">
        <w:rPr>
          <w:rFonts w:ascii="Times New Roman" w:hAnsi="Times New Roman" w:cs="Times New Roman"/>
          <w:sz w:val="24"/>
          <w:szCs w:val="24"/>
        </w:rPr>
        <w:t>Tax</w:t>
      </w:r>
      <w:proofErr w:type="spellEnd"/>
      <w:r w:rsidRPr="00547076">
        <w:rPr>
          <w:rFonts w:ascii="Times New Roman" w:hAnsi="Times New Roman" w:cs="Times New Roman"/>
          <w:sz w:val="24"/>
          <w:szCs w:val="24"/>
        </w:rPr>
        <w:t>.</w:t>
      </w:r>
      <w:r w:rsidR="008D6555" w:rsidRPr="00547076">
        <w:rPr>
          <w:rFonts w:ascii="Times New Roman" w:hAnsi="Times New Roman" w:cs="Times New Roman"/>
          <w:sz w:val="24"/>
          <w:szCs w:val="24"/>
        </w:rPr>
        <w:t xml:space="preserve"> /</w:t>
      </w:r>
      <w:r w:rsidR="00EC49D7" w:rsidRPr="00547076">
        <w:rPr>
          <w:rFonts w:ascii="Times New Roman" w:hAnsi="Times New Roman" w:cs="Times New Roman"/>
          <w:sz w:val="24"/>
          <w:szCs w:val="24"/>
        </w:rPr>
        <w:t>8</w:t>
      </w:r>
      <w:r w:rsidR="008D6555" w:rsidRPr="00547076">
        <w:rPr>
          <w:rFonts w:ascii="Times New Roman" w:hAnsi="Times New Roman" w:cs="Times New Roman"/>
          <w:sz w:val="24"/>
          <w:szCs w:val="24"/>
        </w:rPr>
        <w:t>/</w:t>
      </w:r>
      <w:r w:rsidRPr="00547076">
        <w:rPr>
          <w:rFonts w:ascii="Times New Roman" w:hAnsi="Times New Roman" w:cs="Times New Roman"/>
          <w:sz w:val="24"/>
          <w:szCs w:val="24"/>
        </w:rPr>
        <w:br/>
        <w:t xml:space="preserve">    HST- налог, который платится при покупке новых домов от строителя. Он зависит от стоимости недвижимости и частично возвращается государством. Покупающим квартиру, дом или </w:t>
      </w:r>
      <w:proofErr w:type="spellStart"/>
      <w:r w:rsidRPr="00547076">
        <w:rPr>
          <w:rFonts w:ascii="Times New Roman" w:hAnsi="Times New Roman" w:cs="Times New Roman"/>
          <w:sz w:val="24"/>
          <w:szCs w:val="24"/>
        </w:rPr>
        <w:t>таунхаус</w:t>
      </w:r>
      <w:proofErr w:type="spellEnd"/>
      <w:r w:rsidRPr="00547076">
        <w:rPr>
          <w:rFonts w:ascii="Times New Roman" w:hAnsi="Times New Roman" w:cs="Times New Roman"/>
          <w:sz w:val="24"/>
          <w:szCs w:val="24"/>
        </w:rPr>
        <w:t xml:space="preserve"> впервые в провинции Онтарио предоставляется скидка.</w:t>
      </w:r>
      <w:r w:rsidRPr="00547076">
        <w:rPr>
          <w:rFonts w:ascii="Times New Roman" w:hAnsi="Times New Roman" w:cs="Times New Roman"/>
          <w:sz w:val="24"/>
          <w:szCs w:val="24"/>
        </w:rPr>
        <w:br/>
        <w:t>От провинции Онтарио – до $2,000</w:t>
      </w:r>
      <w:r w:rsidR="006C6FCB">
        <w:rPr>
          <w:rFonts w:ascii="Times New Roman" w:hAnsi="Times New Roman" w:cs="Times New Roman"/>
          <w:sz w:val="24"/>
          <w:szCs w:val="24"/>
          <w:lang w:val="kk-KZ"/>
        </w:rPr>
        <w:t xml:space="preserve"> </w:t>
      </w:r>
      <w:r w:rsidRPr="00547076">
        <w:rPr>
          <w:rFonts w:ascii="Times New Roman" w:hAnsi="Times New Roman" w:cs="Times New Roman"/>
          <w:sz w:val="24"/>
          <w:szCs w:val="24"/>
        </w:rPr>
        <w:t>От города Торонто – до $3,725</w:t>
      </w:r>
    </w:p>
    <w:p w:rsidR="00546ECD" w:rsidRPr="00547076" w:rsidRDefault="00546ECD" w:rsidP="00547076">
      <w:pPr>
        <w:spacing w:after="0" w:line="240" w:lineRule="auto"/>
        <w:ind w:firstLine="680"/>
        <w:rPr>
          <w:rFonts w:ascii="Times New Roman" w:hAnsi="Times New Roman" w:cs="Times New Roman"/>
          <w:sz w:val="24"/>
          <w:szCs w:val="24"/>
        </w:rPr>
      </w:pPr>
      <w:r w:rsidRPr="00547076">
        <w:rPr>
          <w:rStyle w:val="a8"/>
          <w:rFonts w:ascii="Times New Roman" w:hAnsi="Times New Roman" w:cs="Times New Roman"/>
          <w:b w:val="0"/>
          <w:sz w:val="24"/>
          <w:szCs w:val="24"/>
        </w:rPr>
        <w:lastRenderedPageBreak/>
        <w:t>2. Налоги</w:t>
      </w:r>
      <w:r w:rsidR="008D6555" w:rsidRPr="00547076">
        <w:rPr>
          <w:rStyle w:val="a8"/>
          <w:rFonts w:ascii="Times New Roman" w:hAnsi="Times New Roman" w:cs="Times New Roman"/>
          <w:b w:val="0"/>
          <w:sz w:val="24"/>
          <w:szCs w:val="24"/>
        </w:rPr>
        <w:t>,</w:t>
      </w:r>
      <w:r w:rsidRPr="00547076">
        <w:rPr>
          <w:rStyle w:val="a8"/>
          <w:rFonts w:ascii="Times New Roman" w:hAnsi="Times New Roman" w:cs="Times New Roman"/>
          <w:b w:val="0"/>
          <w:sz w:val="24"/>
          <w:szCs w:val="24"/>
        </w:rPr>
        <w:t xml:space="preserve"> которые надо платить каждый год.</w:t>
      </w:r>
      <w:r w:rsidRPr="00547076">
        <w:rPr>
          <w:rFonts w:ascii="Times New Roman" w:hAnsi="Times New Roman" w:cs="Times New Roman"/>
          <w:sz w:val="24"/>
          <w:szCs w:val="24"/>
        </w:rPr>
        <w:t xml:space="preserve"> Каждый год жители Канады платят </w:t>
      </w:r>
      <w:proofErr w:type="spellStart"/>
      <w:r w:rsidRPr="00547076">
        <w:rPr>
          <w:rFonts w:ascii="Times New Roman" w:hAnsi="Times New Roman" w:cs="Times New Roman"/>
          <w:sz w:val="24"/>
          <w:szCs w:val="24"/>
        </w:rPr>
        <w:t>Property</w:t>
      </w:r>
      <w:proofErr w:type="spellEnd"/>
      <w:r w:rsidRPr="00547076">
        <w:rPr>
          <w:rFonts w:ascii="Times New Roman" w:hAnsi="Times New Roman" w:cs="Times New Roman"/>
          <w:sz w:val="24"/>
          <w:szCs w:val="24"/>
        </w:rPr>
        <w:t xml:space="preserve"> </w:t>
      </w:r>
      <w:proofErr w:type="spellStart"/>
      <w:r w:rsidRPr="00547076">
        <w:rPr>
          <w:rFonts w:ascii="Times New Roman" w:hAnsi="Times New Roman" w:cs="Times New Roman"/>
          <w:sz w:val="24"/>
          <w:szCs w:val="24"/>
        </w:rPr>
        <w:t>Tax</w:t>
      </w:r>
      <w:proofErr w:type="spellEnd"/>
      <w:r w:rsidRPr="00547076">
        <w:rPr>
          <w:rFonts w:ascii="Times New Roman" w:hAnsi="Times New Roman" w:cs="Times New Roman"/>
          <w:sz w:val="24"/>
          <w:szCs w:val="24"/>
        </w:rPr>
        <w:t>, т.е. налог на недвижимость. Приблизительно он составляет 1% и идет на содержание школ, дорог и т.д. Лица-нерезиденты, получающие имущественный доход в Канаде, должны платить налог в 25%</w:t>
      </w:r>
      <w:r w:rsidR="00EC49D7" w:rsidRPr="00547076">
        <w:rPr>
          <w:rFonts w:ascii="Times New Roman" w:hAnsi="Times New Roman" w:cs="Times New Roman"/>
          <w:sz w:val="24"/>
          <w:szCs w:val="24"/>
        </w:rPr>
        <w:t xml:space="preserve"> /8</w:t>
      </w:r>
      <w:r w:rsidR="008D6555" w:rsidRPr="00547076">
        <w:rPr>
          <w:rFonts w:ascii="Times New Roman" w:hAnsi="Times New Roman" w:cs="Times New Roman"/>
          <w:sz w:val="24"/>
          <w:szCs w:val="24"/>
        </w:rPr>
        <w:t>/</w:t>
      </w:r>
      <w:r w:rsidRPr="00547076">
        <w:rPr>
          <w:rFonts w:ascii="Times New Roman" w:hAnsi="Times New Roman" w:cs="Times New Roman"/>
          <w:sz w:val="24"/>
          <w:szCs w:val="24"/>
        </w:rPr>
        <w:t>. Налог платиться от чистой прибыли, то есть после вычета расходов и процентов по кредиту</w:t>
      </w:r>
    </w:p>
    <w:p w:rsidR="00546ECD" w:rsidRPr="00547076" w:rsidRDefault="00546ECD" w:rsidP="00547076">
      <w:pPr>
        <w:spacing w:after="0" w:line="240" w:lineRule="auto"/>
        <w:ind w:firstLine="680"/>
        <w:rPr>
          <w:rFonts w:ascii="Times New Roman" w:hAnsi="Times New Roman" w:cs="Times New Roman"/>
          <w:sz w:val="24"/>
          <w:szCs w:val="24"/>
        </w:rPr>
      </w:pPr>
      <w:r w:rsidRPr="00547076">
        <w:rPr>
          <w:rStyle w:val="a8"/>
          <w:rFonts w:ascii="Times New Roman" w:hAnsi="Times New Roman" w:cs="Times New Roman"/>
          <w:b w:val="0"/>
          <w:sz w:val="24"/>
          <w:szCs w:val="24"/>
        </w:rPr>
        <w:t>3. Налог на прирост в цене (</w:t>
      </w:r>
      <w:proofErr w:type="spellStart"/>
      <w:r w:rsidRPr="00547076">
        <w:rPr>
          <w:rStyle w:val="a8"/>
          <w:rFonts w:ascii="Times New Roman" w:hAnsi="Times New Roman" w:cs="Times New Roman"/>
          <w:b w:val="0"/>
          <w:sz w:val="24"/>
          <w:szCs w:val="24"/>
        </w:rPr>
        <w:t>Capital</w:t>
      </w:r>
      <w:proofErr w:type="spellEnd"/>
      <w:r w:rsidRPr="00547076">
        <w:rPr>
          <w:rStyle w:val="a8"/>
          <w:rFonts w:ascii="Times New Roman" w:hAnsi="Times New Roman" w:cs="Times New Roman"/>
          <w:b w:val="0"/>
          <w:sz w:val="24"/>
          <w:szCs w:val="24"/>
        </w:rPr>
        <w:t xml:space="preserve"> </w:t>
      </w:r>
      <w:proofErr w:type="spellStart"/>
      <w:r w:rsidRPr="00547076">
        <w:rPr>
          <w:rStyle w:val="a8"/>
          <w:rFonts w:ascii="Times New Roman" w:hAnsi="Times New Roman" w:cs="Times New Roman"/>
          <w:b w:val="0"/>
          <w:sz w:val="24"/>
          <w:szCs w:val="24"/>
        </w:rPr>
        <w:t>Gain</w:t>
      </w:r>
      <w:proofErr w:type="spellEnd"/>
      <w:r w:rsidRPr="00547076">
        <w:rPr>
          <w:rStyle w:val="a8"/>
          <w:rFonts w:ascii="Times New Roman" w:hAnsi="Times New Roman" w:cs="Times New Roman"/>
          <w:b w:val="0"/>
          <w:sz w:val="24"/>
          <w:szCs w:val="24"/>
        </w:rPr>
        <w:t>) в случаи продажи недвижимости</w:t>
      </w:r>
      <w:r w:rsidRPr="00547076">
        <w:rPr>
          <w:rFonts w:ascii="Times New Roman" w:hAnsi="Times New Roman" w:cs="Times New Roman"/>
          <w:sz w:val="24"/>
          <w:szCs w:val="24"/>
        </w:rPr>
        <w:t>. В случае продажи недвижимости по цене выше той, за которую покупалось, получаемая прибыль становится доходом (</w:t>
      </w:r>
      <w:proofErr w:type="spellStart"/>
      <w:r w:rsidRPr="00547076">
        <w:rPr>
          <w:rFonts w:ascii="Times New Roman" w:hAnsi="Times New Roman" w:cs="Times New Roman"/>
          <w:sz w:val="24"/>
          <w:szCs w:val="24"/>
        </w:rPr>
        <w:t>capital</w:t>
      </w:r>
      <w:proofErr w:type="spellEnd"/>
      <w:r w:rsidRPr="00547076">
        <w:rPr>
          <w:rFonts w:ascii="Times New Roman" w:hAnsi="Times New Roman" w:cs="Times New Roman"/>
          <w:sz w:val="24"/>
          <w:szCs w:val="24"/>
        </w:rPr>
        <w:t xml:space="preserve"> </w:t>
      </w:r>
      <w:proofErr w:type="spellStart"/>
      <w:r w:rsidRPr="00547076">
        <w:rPr>
          <w:rFonts w:ascii="Times New Roman" w:hAnsi="Times New Roman" w:cs="Times New Roman"/>
          <w:sz w:val="24"/>
          <w:szCs w:val="24"/>
        </w:rPr>
        <w:t>gain</w:t>
      </w:r>
      <w:proofErr w:type="spellEnd"/>
      <w:r w:rsidRPr="00547076">
        <w:rPr>
          <w:rFonts w:ascii="Times New Roman" w:hAnsi="Times New Roman" w:cs="Times New Roman"/>
          <w:sz w:val="24"/>
          <w:szCs w:val="24"/>
        </w:rPr>
        <w:t>). В свою очередь он облагается налогом.</w:t>
      </w:r>
    </w:p>
    <w:p w:rsidR="00546ECD" w:rsidRPr="00547076" w:rsidRDefault="00546ECD" w:rsidP="00547076">
      <w:pPr>
        <w:spacing w:after="0" w:line="240" w:lineRule="auto"/>
        <w:ind w:firstLine="680"/>
        <w:rPr>
          <w:rFonts w:ascii="Times New Roman" w:hAnsi="Times New Roman" w:cs="Times New Roman"/>
          <w:sz w:val="24"/>
          <w:szCs w:val="24"/>
        </w:rPr>
      </w:pPr>
    </w:p>
    <w:p w:rsidR="00546ECD" w:rsidRPr="00547076" w:rsidRDefault="00546ECD" w:rsidP="00547076">
      <w:pPr>
        <w:spacing w:after="0" w:line="240" w:lineRule="auto"/>
        <w:ind w:firstLine="680"/>
        <w:jc w:val="center"/>
        <w:rPr>
          <w:rFonts w:ascii="Times New Roman" w:hAnsi="Times New Roman" w:cs="Times New Roman"/>
          <w:sz w:val="24"/>
          <w:szCs w:val="24"/>
        </w:rPr>
      </w:pPr>
      <w:r w:rsidRPr="00547076">
        <w:rPr>
          <w:rFonts w:ascii="Times New Roman" w:hAnsi="Times New Roman" w:cs="Times New Roman"/>
          <w:sz w:val="24"/>
          <w:szCs w:val="24"/>
        </w:rPr>
        <w:t>Налог на недвижимость в Швейцарии</w:t>
      </w:r>
    </w:p>
    <w:p w:rsidR="00546ECD" w:rsidRPr="00547076" w:rsidRDefault="00546ECD" w:rsidP="00547076">
      <w:pPr>
        <w:spacing w:after="0" w:line="240" w:lineRule="auto"/>
        <w:ind w:firstLine="680"/>
        <w:jc w:val="center"/>
        <w:rPr>
          <w:rFonts w:ascii="Times New Roman" w:hAnsi="Times New Roman" w:cs="Times New Roman"/>
          <w:sz w:val="24"/>
          <w:szCs w:val="24"/>
        </w:rPr>
      </w:pPr>
    </w:p>
    <w:p w:rsidR="00546ECD" w:rsidRPr="00547076" w:rsidRDefault="008D6555" w:rsidP="006C6FCB">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 xml:space="preserve">     </w:t>
      </w:r>
      <w:r w:rsidR="00546ECD" w:rsidRPr="00547076">
        <w:rPr>
          <w:rFonts w:ascii="Times New Roman" w:hAnsi="Times New Roman" w:cs="Times New Roman"/>
          <w:sz w:val="24"/>
          <w:szCs w:val="24"/>
        </w:rPr>
        <w:t>Недвижимость налагаются либо на уровне кантонов, либо на местном уровне. Местные власти планируют ставку налога на недвижимость исходя из предполагаемых бюджетных расходов и величины имеющейся налогооблагаемой базы. Они наделены самыми широкими полномочиями в выборе размеров ставок.</w:t>
      </w:r>
    </w:p>
    <w:p w:rsidR="00546ECD" w:rsidRPr="00547076" w:rsidRDefault="00546ECD" w:rsidP="006C6FCB">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1) Поземельный налог: 0,2 - 0,6% от оценочной стоимости объекта.</w:t>
      </w:r>
    </w:p>
    <w:p w:rsidR="00546ECD" w:rsidRPr="00547076" w:rsidRDefault="00546ECD" w:rsidP="006C6FCB">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2) Налог на имущество: 0,3 - 0,5% от величины вложенного капитала. Эти оба налога выплачиваются 1 раз в году.</w:t>
      </w:r>
    </w:p>
    <w:p w:rsidR="00546ECD" w:rsidRPr="00547076" w:rsidRDefault="008D6555" w:rsidP="006C6FCB">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 xml:space="preserve">     </w:t>
      </w:r>
      <w:r w:rsidR="00546ECD" w:rsidRPr="00547076">
        <w:rPr>
          <w:rFonts w:ascii="Times New Roman" w:hAnsi="Times New Roman" w:cs="Times New Roman"/>
          <w:sz w:val="24"/>
          <w:szCs w:val="24"/>
        </w:rPr>
        <w:t>При покупке</w:t>
      </w:r>
      <w:r w:rsidR="00546ECD" w:rsidRPr="00547076">
        <w:rPr>
          <w:rStyle w:val="apple-converted-space"/>
          <w:rFonts w:ascii="Times New Roman" w:hAnsi="Times New Roman" w:cs="Times New Roman"/>
          <w:sz w:val="24"/>
          <w:szCs w:val="24"/>
        </w:rPr>
        <w:t> </w:t>
      </w:r>
      <w:hyperlink r:id="rId16" w:history="1">
        <w:r w:rsidR="00546ECD" w:rsidRPr="00547076">
          <w:rPr>
            <w:rStyle w:val="a4"/>
            <w:rFonts w:ascii="Times New Roman" w:hAnsi="Times New Roman" w:cs="Times New Roman"/>
            <w:color w:val="auto"/>
            <w:sz w:val="24"/>
            <w:szCs w:val="24"/>
            <w:u w:val="none"/>
          </w:rPr>
          <w:t>недвижимости в Швейцарии</w:t>
        </w:r>
      </w:hyperlink>
      <w:r w:rsidR="00546ECD" w:rsidRPr="00547076">
        <w:rPr>
          <w:rStyle w:val="apple-converted-space"/>
          <w:rFonts w:ascii="Times New Roman" w:hAnsi="Times New Roman" w:cs="Times New Roman"/>
          <w:sz w:val="24"/>
          <w:szCs w:val="24"/>
        </w:rPr>
        <w:t> </w:t>
      </w:r>
      <w:r w:rsidR="00546ECD" w:rsidRPr="00547076">
        <w:rPr>
          <w:rFonts w:ascii="Times New Roman" w:hAnsi="Times New Roman" w:cs="Times New Roman"/>
          <w:sz w:val="24"/>
          <w:szCs w:val="24"/>
        </w:rPr>
        <w:t>уплачивается налог на передачу земельной собственности (2-4% от стоимости объекта).</w:t>
      </w:r>
    </w:p>
    <w:p w:rsidR="007D06FA" w:rsidRPr="00547076" w:rsidRDefault="008D6555" w:rsidP="006C6FCB">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 xml:space="preserve">     </w:t>
      </w:r>
      <w:r w:rsidR="00546ECD" w:rsidRPr="00547076">
        <w:rPr>
          <w:rFonts w:ascii="Times New Roman" w:hAnsi="Times New Roman" w:cs="Times New Roman"/>
          <w:sz w:val="24"/>
          <w:szCs w:val="24"/>
        </w:rPr>
        <w:t xml:space="preserve">Подоходный налог в Швейцарии уплачивается один раз в год и составляет (в зависимости от дохода по недвижимости) для физических лиц от 17% до 42% – чем выше доход, тем выше </w:t>
      </w:r>
      <w:proofErr w:type="gramStart"/>
      <w:r w:rsidR="00546ECD" w:rsidRPr="00547076">
        <w:rPr>
          <w:rFonts w:ascii="Times New Roman" w:hAnsi="Times New Roman" w:cs="Times New Roman"/>
          <w:sz w:val="24"/>
          <w:szCs w:val="24"/>
        </w:rPr>
        <w:t>налог.</w:t>
      </w:r>
      <w:r w:rsidR="00EC49D7" w:rsidRPr="00547076">
        <w:rPr>
          <w:rFonts w:ascii="Times New Roman" w:hAnsi="Times New Roman" w:cs="Times New Roman"/>
          <w:sz w:val="24"/>
          <w:szCs w:val="24"/>
        </w:rPr>
        <w:t>/</w:t>
      </w:r>
      <w:proofErr w:type="gramEnd"/>
      <w:r w:rsidR="00EC49D7" w:rsidRPr="00547076">
        <w:rPr>
          <w:rFonts w:ascii="Times New Roman" w:hAnsi="Times New Roman" w:cs="Times New Roman"/>
          <w:sz w:val="24"/>
          <w:szCs w:val="24"/>
        </w:rPr>
        <w:t>9</w:t>
      </w:r>
      <w:r w:rsidRPr="00547076">
        <w:rPr>
          <w:rFonts w:ascii="Times New Roman" w:hAnsi="Times New Roman" w:cs="Times New Roman"/>
          <w:sz w:val="24"/>
          <w:szCs w:val="24"/>
        </w:rPr>
        <w:t xml:space="preserve">/ </w:t>
      </w:r>
    </w:p>
    <w:p w:rsidR="00546ECD" w:rsidRPr="00547076" w:rsidRDefault="007D06FA" w:rsidP="006C6FCB">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 xml:space="preserve">     </w:t>
      </w:r>
      <w:r w:rsidR="00546ECD" w:rsidRPr="00547076">
        <w:rPr>
          <w:rFonts w:ascii="Times New Roman" w:hAnsi="Times New Roman" w:cs="Times New Roman"/>
          <w:sz w:val="24"/>
          <w:szCs w:val="24"/>
        </w:rPr>
        <w:t xml:space="preserve">По жилой недвижимости также выплачивается подоходный </w:t>
      </w:r>
      <w:r w:rsidR="008D6555" w:rsidRPr="00547076">
        <w:rPr>
          <w:rFonts w:ascii="Times New Roman" w:hAnsi="Times New Roman" w:cs="Times New Roman"/>
          <w:sz w:val="24"/>
          <w:szCs w:val="24"/>
        </w:rPr>
        <w:t>налог даже в случае, если не сдается в аренду и не получают</w:t>
      </w:r>
      <w:r w:rsidR="00546ECD" w:rsidRPr="00547076">
        <w:rPr>
          <w:rFonts w:ascii="Times New Roman" w:hAnsi="Times New Roman" w:cs="Times New Roman"/>
          <w:sz w:val="24"/>
          <w:szCs w:val="24"/>
        </w:rPr>
        <w:t xml:space="preserve"> фактического дохода. Налоговые инстанции рассчитывают подоходный налог из формально возможного дохода (как если бы недвижимость сдавалась в аренду), по средней ставке около 6% от стоимости объекта недвижимости, которая была уплачена при покупке.</w:t>
      </w:r>
    </w:p>
    <w:p w:rsidR="008D6555" w:rsidRPr="00547076" w:rsidRDefault="008D6555" w:rsidP="006C6FCB">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 xml:space="preserve">     </w:t>
      </w:r>
      <w:r w:rsidR="00546ECD" w:rsidRPr="00547076">
        <w:rPr>
          <w:rFonts w:ascii="Times New Roman" w:hAnsi="Times New Roman" w:cs="Times New Roman"/>
          <w:sz w:val="24"/>
          <w:szCs w:val="24"/>
        </w:rPr>
        <w:t>В процессе владения недвижимостью также оплачиваются</w:t>
      </w:r>
      <w:r w:rsidRPr="00547076">
        <w:rPr>
          <w:rFonts w:ascii="Times New Roman" w:hAnsi="Times New Roman" w:cs="Times New Roman"/>
          <w:sz w:val="24"/>
          <w:szCs w:val="24"/>
        </w:rPr>
        <w:t xml:space="preserve"> дополнительные </w:t>
      </w:r>
      <w:r w:rsidR="00546ECD" w:rsidRPr="00547076">
        <w:rPr>
          <w:rFonts w:ascii="Times New Roman" w:hAnsi="Times New Roman" w:cs="Times New Roman"/>
          <w:sz w:val="24"/>
          <w:szCs w:val="24"/>
        </w:rPr>
        <w:t xml:space="preserve">расходы на содержание и управление (коммунальные платежи, страхование, мелкие ремонтные расходы, консьерж и т. д.), которые, как правило, составляют для коммерческой недвижимости 15–20% от ежегодного дохода (например, от арендных платежей). Ежегодные расходы на содержание дома или апартаментов рассчитываются, как правило, на 1 кв. м площади или исходя из числа комнат. Например, для 3-комнатной квартиры площадью 100 кв. м величина ежегодных расходов на содержание (коммунальные платежи, страхование, мелкие ремонтные расходы, консьерж и т. д.) составляет приблизительно 5000 € в год. </w:t>
      </w:r>
      <w:r w:rsidR="00EC49D7" w:rsidRPr="00547076">
        <w:rPr>
          <w:rFonts w:ascii="Times New Roman" w:hAnsi="Times New Roman" w:cs="Times New Roman"/>
          <w:sz w:val="24"/>
          <w:szCs w:val="24"/>
        </w:rPr>
        <w:t xml:space="preserve"> /9</w:t>
      </w:r>
      <w:r w:rsidRPr="00547076">
        <w:rPr>
          <w:rFonts w:ascii="Times New Roman" w:hAnsi="Times New Roman" w:cs="Times New Roman"/>
          <w:sz w:val="24"/>
          <w:szCs w:val="24"/>
        </w:rPr>
        <w:t>/</w:t>
      </w:r>
    </w:p>
    <w:p w:rsidR="008D6555" w:rsidRPr="00547076" w:rsidRDefault="008D6555" w:rsidP="006C6FCB">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 xml:space="preserve">   </w:t>
      </w:r>
      <w:r w:rsidR="00546ECD" w:rsidRPr="00547076">
        <w:rPr>
          <w:rFonts w:ascii="Times New Roman" w:hAnsi="Times New Roman" w:cs="Times New Roman"/>
          <w:sz w:val="24"/>
          <w:szCs w:val="24"/>
        </w:rPr>
        <w:t>Необходимо быть готовым к тому, что недвижимость будет требовать постоянных ежегодных расходов на содержание вне зависимости о</w:t>
      </w:r>
      <w:r w:rsidRPr="00547076">
        <w:rPr>
          <w:rFonts w:ascii="Times New Roman" w:hAnsi="Times New Roman" w:cs="Times New Roman"/>
          <w:sz w:val="24"/>
          <w:szCs w:val="24"/>
        </w:rPr>
        <w:t>т того, сколько времени в году будут ее использовать.</w:t>
      </w:r>
    </w:p>
    <w:p w:rsidR="008D6555" w:rsidRPr="00547076" w:rsidRDefault="008D6555" w:rsidP="006C6FCB">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 xml:space="preserve">Налог на недвижимость в </w:t>
      </w:r>
      <w:r w:rsidR="00546ECD" w:rsidRPr="00547076">
        <w:rPr>
          <w:rFonts w:ascii="Times New Roman" w:hAnsi="Times New Roman" w:cs="Times New Roman"/>
          <w:sz w:val="24"/>
          <w:szCs w:val="24"/>
        </w:rPr>
        <w:t>Дубай</w:t>
      </w:r>
    </w:p>
    <w:p w:rsidR="00546ECD" w:rsidRPr="00547076" w:rsidRDefault="008D6555" w:rsidP="006C6FCB">
      <w:pPr>
        <w:spacing w:after="0" w:line="240" w:lineRule="auto"/>
        <w:ind w:firstLine="680"/>
        <w:jc w:val="both"/>
        <w:rPr>
          <w:rFonts w:ascii="Times New Roman" w:eastAsia="Times New Roman" w:hAnsi="Times New Roman" w:cs="Times New Roman"/>
          <w:sz w:val="24"/>
          <w:szCs w:val="24"/>
        </w:rPr>
      </w:pPr>
      <w:r w:rsidRPr="00547076">
        <w:rPr>
          <w:rFonts w:ascii="Times New Roman" w:eastAsia="Times New Roman" w:hAnsi="Times New Roman" w:cs="Times New Roman"/>
          <w:sz w:val="24"/>
          <w:szCs w:val="24"/>
        </w:rPr>
        <w:t xml:space="preserve">   </w:t>
      </w:r>
      <w:r w:rsidR="00546ECD" w:rsidRPr="00547076">
        <w:rPr>
          <w:rFonts w:ascii="Times New Roman" w:eastAsia="Times New Roman" w:hAnsi="Times New Roman" w:cs="Times New Roman"/>
          <w:sz w:val="24"/>
          <w:szCs w:val="24"/>
        </w:rPr>
        <w:t>Дубай можно однозначно рассматривать как идеальное место для инвестиций в недвижимость – как для профессиональных инвесторов, так и для конечных потребителей.</w:t>
      </w:r>
    </w:p>
    <w:p w:rsidR="00546ECD" w:rsidRPr="00547076" w:rsidRDefault="00546ECD" w:rsidP="006C6FCB">
      <w:pPr>
        <w:spacing w:after="0" w:line="240" w:lineRule="auto"/>
        <w:ind w:firstLine="680"/>
        <w:jc w:val="both"/>
        <w:rPr>
          <w:rFonts w:ascii="Times New Roman" w:eastAsia="Times New Roman" w:hAnsi="Times New Roman" w:cs="Times New Roman"/>
          <w:sz w:val="24"/>
          <w:szCs w:val="24"/>
        </w:rPr>
      </w:pPr>
      <w:r w:rsidRPr="00547076">
        <w:rPr>
          <w:rFonts w:ascii="Times New Roman" w:eastAsia="Times New Roman" w:hAnsi="Times New Roman" w:cs="Times New Roman"/>
          <w:sz w:val="24"/>
          <w:szCs w:val="24"/>
        </w:rPr>
        <w:t>Говоря о налогообложении доходов от недвижимости в Дубае, нужно отметить, что налоги на недвижимость, оплачиваемые инвестором, отсутствуют. Отсутствуют налоги как на прибыль, полученную от продажи, так и на доход от аренды. Ежегодный фиксированный налог на имущество, который применяется в некоторых странах, также отсутствует в ОАЭ.</w:t>
      </w:r>
    </w:p>
    <w:p w:rsidR="00546ECD" w:rsidRPr="00547076" w:rsidRDefault="00546ECD" w:rsidP="006C6FCB">
      <w:pPr>
        <w:spacing w:after="0" w:line="240" w:lineRule="auto"/>
        <w:ind w:firstLine="680"/>
        <w:jc w:val="both"/>
        <w:rPr>
          <w:rFonts w:ascii="Times New Roman" w:eastAsia="Times New Roman" w:hAnsi="Times New Roman" w:cs="Times New Roman"/>
          <w:sz w:val="24"/>
          <w:szCs w:val="24"/>
        </w:rPr>
      </w:pPr>
      <w:r w:rsidRPr="00547076">
        <w:rPr>
          <w:rFonts w:ascii="Times New Roman" w:eastAsia="Times New Roman" w:hAnsi="Times New Roman" w:cs="Times New Roman"/>
          <w:bCs/>
          <w:sz w:val="24"/>
          <w:szCs w:val="24"/>
        </w:rPr>
        <w:t>Существуют лишь некоторые незначительные налоги на имущество, которые выплачиваются за недвижимость. Это следующие налоги:</w:t>
      </w:r>
    </w:p>
    <w:p w:rsidR="00546ECD" w:rsidRPr="00547076" w:rsidRDefault="00546ECD" w:rsidP="006C6FCB">
      <w:pPr>
        <w:numPr>
          <w:ilvl w:val="0"/>
          <w:numId w:val="11"/>
        </w:numPr>
        <w:tabs>
          <w:tab w:val="left" w:pos="993"/>
        </w:tabs>
        <w:spacing w:after="0" w:line="240" w:lineRule="auto"/>
        <w:ind w:left="0" w:firstLine="680"/>
        <w:jc w:val="both"/>
        <w:rPr>
          <w:rFonts w:ascii="Times New Roman" w:eastAsia="Times New Roman" w:hAnsi="Times New Roman" w:cs="Times New Roman"/>
          <w:sz w:val="24"/>
          <w:szCs w:val="24"/>
        </w:rPr>
      </w:pPr>
      <w:r w:rsidRPr="00547076">
        <w:rPr>
          <w:rFonts w:ascii="Times New Roman" w:eastAsia="Times New Roman" w:hAnsi="Times New Roman" w:cs="Times New Roman"/>
          <w:sz w:val="24"/>
          <w:szCs w:val="24"/>
        </w:rPr>
        <w:t xml:space="preserve">При покупке-продаже жилой или коммерческой недвижимости в Дубае существует одноразовый сбор / пошлина / налог за регистрацию в реестре, который составляет 4%. 50% этой пошлины оплачивает продавец, а 50% - </w:t>
      </w:r>
      <w:proofErr w:type="gramStart"/>
      <w:r w:rsidRPr="00547076">
        <w:rPr>
          <w:rFonts w:ascii="Times New Roman" w:eastAsia="Times New Roman" w:hAnsi="Times New Roman" w:cs="Times New Roman"/>
          <w:sz w:val="24"/>
          <w:szCs w:val="24"/>
        </w:rPr>
        <w:t>покупатель.</w:t>
      </w:r>
      <w:r w:rsidR="008D6555" w:rsidRPr="00547076">
        <w:rPr>
          <w:rFonts w:ascii="Times New Roman" w:eastAsia="Times New Roman" w:hAnsi="Times New Roman" w:cs="Times New Roman"/>
          <w:sz w:val="24"/>
          <w:szCs w:val="24"/>
        </w:rPr>
        <w:t>/</w:t>
      </w:r>
      <w:proofErr w:type="gramEnd"/>
      <w:r w:rsidR="008D6555" w:rsidRPr="00547076">
        <w:rPr>
          <w:rFonts w:ascii="Times New Roman" w:eastAsia="Times New Roman" w:hAnsi="Times New Roman" w:cs="Times New Roman"/>
          <w:sz w:val="24"/>
          <w:szCs w:val="24"/>
        </w:rPr>
        <w:t>1</w:t>
      </w:r>
      <w:r w:rsidR="00EC49D7" w:rsidRPr="00547076">
        <w:rPr>
          <w:rFonts w:ascii="Times New Roman" w:eastAsia="Times New Roman" w:hAnsi="Times New Roman" w:cs="Times New Roman"/>
          <w:sz w:val="24"/>
          <w:szCs w:val="24"/>
        </w:rPr>
        <w:t>0</w:t>
      </w:r>
      <w:r w:rsidR="008D6555" w:rsidRPr="00547076">
        <w:rPr>
          <w:rFonts w:ascii="Times New Roman" w:eastAsia="Times New Roman" w:hAnsi="Times New Roman" w:cs="Times New Roman"/>
          <w:sz w:val="24"/>
          <w:szCs w:val="24"/>
        </w:rPr>
        <w:t>/</w:t>
      </w:r>
      <w:r w:rsidRPr="00547076">
        <w:rPr>
          <w:rFonts w:ascii="Times New Roman" w:eastAsia="Times New Roman" w:hAnsi="Times New Roman" w:cs="Times New Roman"/>
          <w:sz w:val="24"/>
          <w:szCs w:val="24"/>
        </w:rPr>
        <w:t xml:space="preserve"> Плата рассчитывается согласно стоимости недвижимого имущества указанной в договоре о купле-продаже, и оплачивается в </w:t>
      </w:r>
      <w:r w:rsidRPr="00547076">
        <w:rPr>
          <w:rFonts w:ascii="Times New Roman" w:eastAsia="Times New Roman" w:hAnsi="Times New Roman" w:cs="Times New Roman"/>
          <w:sz w:val="24"/>
          <w:szCs w:val="24"/>
        </w:rPr>
        <w:lastRenderedPageBreak/>
        <w:t>земельный реестр в день передачи прав собственности. На практике в большинстве случаев этот налог оплачивается покупателем. Этот налог / сбор подлежит уплате как физическими лицами, так и компаниями.</w:t>
      </w:r>
    </w:p>
    <w:p w:rsidR="00546ECD" w:rsidRPr="00547076" w:rsidRDefault="00546ECD" w:rsidP="006C6FCB">
      <w:pPr>
        <w:numPr>
          <w:ilvl w:val="0"/>
          <w:numId w:val="11"/>
        </w:numPr>
        <w:tabs>
          <w:tab w:val="left" w:pos="993"/>
        </w:tabs>
        <w:spacing w:after="0" w:line="240" w:lineRule="auto"/>
        <w:ind w:left="0" w:firstLine="680"/>
        <w:jc w:val="both"/>
        <w:rPr>
          <w:rFonts w:ascii="Times New Roman" w:eastAsia="Times New Roman" w:hAnsi="Times New Roman" w:cs="Times New Roman"/>
          <w:sz w:val="24"/>
          <w:szCs w:val="24"/>
        </w:rPr>
      </w:pPr>
      <w:r w:rsidRPr="00547076">
        <w:rPr>
          <w:rFonts w:ascii="Times New Roman" w:eastAsia="Times New Roman" w:hAnsi="Times New Roman" w:cs="Times New Roman"/>
          <w:sz w:val="24"/>
          <w:szCs w:val="24"/>
        </w:rPr>
        <w:t>При аренде недвижимости в Дубае существует налог в размере 5% от контрактной стоимости аренды.</w:t>
      </w:r>
      <w:r w:rsidR="008D6555" w:rsidRPr="00547076">
        <w:rPr>
          <w:rFonts w:ascii="Times New Roman" w:eastAsia="Times New Roman" w:hAnsi="Times New Roman" w:cs="Times New Roman"/>
          <w:sz w:val="24"/>
          <w:szCs w:val="24"/>
        </w:rPr>
        <w:t xml:space="preserve"> /1</w:t>
      </w:r>
      <w:r w:rsidR="00EC49D7" w:rsidRPr="00547076">
        <w:rPr>
          <w:rFonts w:ascii="Times New Roman" w:eastAsia="Times New Roman" w:hAnsi="Times New Roman" w:cs="Times New Roman"/>
          <w:sz w:val="24"/>
          <w:szCs w:val="24"/>
        </w:rPr>
        <w:t>0</w:t>
      </w:r>
      <w:r w:rsidR="008D6555" w:rsidRPr="00547076">
        <w:rPr>
          <w:rFonts w:ascii="Times New Roman" w:eastAsia="Times New Roman" w:hAnsi="Times New Roman" w:cs="Times New Roman"/>
          <w:sz w:val="24"/>
          <w:szCs w:val="24"/>
        </w:rPr>
        <w:t xml:space="preserve">/ </w:t>
      </w:r>
      <w:r w:rsidRPr="00547076">
        <w:rPr>
          <w:rFonts w:ascii="Times New Roman" w:eastAsia="Times New Roman" w:hAnsi="Times New Roman" w:cs="Times New Roman"/>
          <w:sz w:val="24"/>
          <w:szCs w:val="24"/>
        </w:rPr>
        <w:t>Этот налог оплачивается арендатором недвижимости, и автоматически вносится в счет за коммунальные услуги, который выписывается на арендатора и оплачивается частичными платежами наряду с оплатой воды и электричества. В случае коммерческой недвижимости этот налог составляет 10%, а его уплата распределяется так</w:t>
      </w:r>
      <w:r w:rsidR="008D6555" w:rsidRPr="00547076">
        <w:rPr>
          <w:rFonts w:ascii="Times New Roman" w:eastAsia="Times New Roman" w:hAnsi="Times New Roman" w:cs="Times New Roman"/>
          <w:sz w:val="24"/>
          <w:szCs w:val="24"/>
        </w:rPr>
        <w:t xml:space="preserve"> </w:t>
      </w:r>
      <w:proofErr w:type="gramStart"/>
      <w:r w:rsidRPr="00547076">
        <w:rPr>
          <w:rFonts w:ascii="Times New Roman" w:eastAsia="Times New Roman" w:hAnsi="Times New Roman" w:cs="Times New Roman"/>
          <w:sz w:val="24"/>
          <w:szCs w:val="24"/>
        </w:rPr>
        <w:t xml:space="preserve">же, </w:t>
      </w:r>
      <w:r w:rsidR="008D6555" w:rsidRPr="00547076">
        <w:rPr>
          <w:rFonts w:ascii="Times New Roman" w:eastAsia="Times New Roman" w:hAnsi="Times New Roman" w:cs="Times New Roman"/>
          <w:sz w:val="24"/>
          <w:szCs w:val="24"/>
        </w:rPr>
        <w:t xml:space="preserve"> </w:t>
      </w:r>
      <w:r w:rsidRPr="00547076">
        <w:rPr>
          <w:rFonts w:ascii="Times New Roman" w:eastAsia="Times New Roman" w:hAnsi="Times New Roman" w:cs="Times New Roman"/>
          <w:sz w:val="24"/>
          <w:szCs w:val="24"/>
        </w:rPr>
        <w:t>как</w:t>
      </w:r>
      <w:proofErr w:type="gramEnd"/>
      <w:r w:rsidRPr="00547076">
        <w:rPr>
          <w:rFonts w:ascii="Times New Roman" w:eastAsia="Times New Roman" w:hAnsi="Times New Roman" w:cs="Times New Roman"/>
          <w:sz w:val="24"/>
          <w:szCs w:val="24"/>
        </w:rPr>
        <w:t xml:space="preserve"> и в случае жилой недвижимости.</w:t>
      </w:r>
      <w:r w:rsidR="008D6555" w:rsidRPr="00547076">
        <w:rPr>
          <w:rFonts w:ascii="Times New Roman" w:eastAsia="Times New Roman" w:hAnsi="Times New Roman" w:cs="Times New Roman"/>
          <w:sz w:val="24"/>
          <w:szCs w:val="24"/>
        </w:rPr>
        <w:t xml:space="preserve"> /</w:t>
      </w:r>
      <w:r w:rsidR="00EC49D7" w:rsidRPr="00547076">
        <w:rPr>
          <w:rFonts w:ascii="Times New Roman" w:eastAsia="Times New Roman" w:hAnsi="Times New Roman" w:cs="Times New Roman"/>
          <w:sz w:val="24"/>
          <w:szCs w:val="24"/>
        </w:rPr>
        <w:t>10</w:t>
      </w:r>
      <w:r w:rsidR="008D6555" w:rsidRPr="00547076">
        <w:rPr>
          <w:rFonts w:ascii="Times New Roman" w:eastAsia="Times New Roman" w:hAnsi="Times New Roman" w:cs="Times New Roman"/>
          <w:sz w:val="24"/>
          <w:szCs w:val="24"/>
        </w:rPr>
        <w:t>/</w:t>
      </w:r>
    </w:p>
    <w:p w:rsidR="00546ECD" w:rsidRPr="00547076" w:rsidRDefault="00546ECD" w:rsidP="00547076">
      <w:pPr>
        <w:spacing w:after="0" w:line="240" w:lineRule="auto"/>
        <w:ind w:firstLine="680"/>
        <w:jc w:val="both"/>
        <w:rPr>
          <w:rFonts w:ascii="Times New Roman" w:eastAsia="Times New Roman" w:hAnsi="Times New Roman" w:cs="Times New Roman"/>
          <w:sz w:val="24"/>
          <w:szCs w:val="24"/>
        </w:rPr>
      </w:pPr>
      <w:r w:rsidRPr="00547076">
        <w:rPr>
          <w:rFonts w:ascii="Times New Roman" w:eastAsia="Times New Roman" w:hAnsi="Times New Roman" w:cs="Times New Roman"/>
          <w:sz w:val="24"/>
          <w:szCs w:val="24"/>
        </w:rPr>
        <w:t xml:space="preserve">Такая упрощенная система налогообложения доходов от недвижимости делает ненужным любой вид ежегодной налоговой отчётности, поскольку налоги взимаются автоматически, и таким образом эти налоговые платежи являются абсолютно незначительными в реальном выражении. Что касается наследования, в Дубае отсутствуют налоги на наследование недвижимости, независимо от степени родства. Во время передачи прав собственности на унаследованное имущество </w:t>
      </w:r>
      <w:r w:rsidR="008D6555" w:rsidRPr="00547076">
        <w:rPr>
          <w:rFonts w:ascii="Times New Roman" w:eastAsia="Times New Roman" w:hAnsi="Times New Roman" w:cs="Times New Roman"/>
          <w:sz w:val="24"/>
          <w:szCs w:val="24"/>
        </w:rPr>
        <w:t>взимается</w:t>
      </w:r>
      <w:r w:rsidRPr="00547076">
        <w:rPr>
          <w:rFonts w:ascii="Times New Roman" w:eastAsia="Times New Roman" w:hAnsi="Times New Roman" w:cs="Times New Roman"/>
          <w:sz w:val="24"/>
          <w:szCs w:val="24"/>
        </w:rPr>
        <w:t xml:space="preserve"> обычный регистрационный налог в размере 4%.</w:t>
      </w:r>
      <w:r w:rsidR="008D6555" w:rsidRPr="00547076">
        <w:rPr>
          <w:rFonts w:ascii="Times New Roman" w:eastAsia="Times New Roman" w:hAnsi="Times New Roman" w:cs="Times New Roman"/>
          <w:sz w:val="24"/>
          <w:szCs w:val="24"/>
        </w:rPr>
        <w:t xml:space="preserve"> </w:t>
      </w:r>
      <w:r w:rsidRPr="00547076">
        <w:rPr>
          <w:rFonts w:ascii="Times New Roman" w:eastAsia="Times New Roman" w:hAnsi="Times New Roman" w:cs="Times New Roman"/>
          <w:sz w:val="24"/>
          <w:szCs w:val="24"/>
        </w:rPr>
        <w:t>Налогообложение доходов от недвижимости не зависит от места пребывания владельца имущества, будь то на территории или за пределами ОАЭ. Также отсутствуют ограничения при переводе денежных средств от продажи недвижимости за рубежом, и не существует каких-либо ограничений на конвертацию валют.</w:t>
      </w:r>
      <w:r w:rsidR="008D6555" w:rsidRPr="00547076">
        <w:rPr>
          <w:rFonts w:ascii="Times New Roman" w:eastAsia="Times New Roman" w:hAnsi="Times New Roman" w:cs="Times New Roman"/>
          <w:sz w:val="24"/>
          <w:szCs w:val="24"/>
        </w:rPr>
        <w:t xml:space="preserve"> </w:t>
      </w:r>
      <w:r w:rsidRPr="00547076">
        <w:rPr>
          <w:rFonts w:ascii="Times New Roman" w:eastAsia="Times New Roman" w:hAnsi="Times New Roman" w:cs="Times New Roman"/>
          <w:sz w:val="24"/>
          <w:szCs w:val="24"/>
        </w:rPr>
        <w:t>В соответствии с действующими нормами, недвижимость в Дубае может быть приобретена иностранцами и использоваться как для частных, так и для деловых целей (в зависимости от типа жилья), или сдаваться в аренду. Недвижимость может быть приобретена иностранцем как на своё имя, так и на имя компании зарегистрированной в ОАЭ. Порядок налогообложения недвижимости остается без каких-либо изменений как для физических лиц, так и для компаний.</w:t>
      </w:r>
    </w:p>
    <w:p w:rsidR="00546ECD" w:rsidRPr="00547076" w:rsidRDefault="00546ECD" w:rsidP="00547076">
      <w:pPr>
        <w:spacing w:after="0" w:line="240" w:lineRule="auto"/>
        <w:ind w:firstLine="680"/>
        <w:rPr>
          <w:rFonts w:ascii="Times New Roman" w:hAnsi="Times New Roman" w:cs="Times New Roman"/>
          <w:sz w:val="24"/>
          <w:szCs w:val="24"/>
        </w:rPr>
      </w:pPr>
    </w:p>
    <w:p w:rsidR="00546ECD" w:rsidRPr="00547076" w:rsidRDefault="001F3130" w:rsidP="00547076">
      <w:pPr>
        <w:spacing w:after="0" w:line="240" w:lineRule="auto"/>
        <w:ind w:firstLine="680"/>
        <w:jc w:val="center"/>
        <w:rPr>
          <w:rFonts w:ascii="Times New Roman" w:hAnsi="Times New Roman" w:cs="Times New Roman"/>
          <w:sz w:val="24"/>
          <w:szCs w:val="24"/>
        </w:rPr>
      </w:pPr>
      <w:r w:rsidRPr="00547076">
        <w:rPr>
          <w:rFonts w:ascii="Times New Roman" w:hAnsi="Times New Roman" w:cs="Times New Roman"/>
          <w:sz w:val="24"/>
          <w:szCs w:val="24"/>
        </w:rPr>
        <w:t>Налог на недвижимость в РФ</w:t>
      </w:r>
    </w:p>
    <w:p w:rsidR="005D3754" w:rsidRPr="00547076" w:rsidRDefault="005D3754" w:rsidP="00547076">
      <w:pPr>
        <w:spacing w:after="0" w:line="240" w:lineRule="auto"/>
        <w:ind w:firstLine="680"/>
        <w:jc w:val="center"/>
        <w:rPr>
          <w:rFonts w:ascii="Times New Roman" w:hAnsi="Times New Roman" w:cs="Times New Roman"/>
          <w:sz w:val="24"/>
          <w:szCs w:val="24"/>
        </w:rPr>
      </w:pPr>
    </w:p>
    <w:p w:rsidR="001F3130" w:rsidRPr="00547076" w:rsidRDefault="001F3130" w:rsidP="00547076">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Налоговая система Российской Федерации находится в состоянии перманентного реформирования</w:t>
      </w:r>
      <w:r w:rsidR="006A3243" w:rsidRPr="00547076">
        <w:rPr>
          <w:rFonts w:ascii="Times New Roman" w:hAnsi="Times New Roman" w:cs="Times New Roman"/>
          <w:sz w:val="24"/>
          <w:szCs w:val="24"/>
        </w:rPr>
        <w:t xml:space="preserve">, одним из важнейших направлений которого является налогообложение недвижимого имущества физических лиц. Разработка проекта налога на недвижимость осуществлялась Правительством РФ в течение десяти лет. Министерством финансов РФ были опубликованы основные элементы планируемого налога. Авторы реформы планировали приблизить налогообложение недвижимости в России к основным моделям, реализуемым в большинстве экономически развитых стран. А именно – объединить землю с находящимися на ней зданиями, строениями, сооружениями в единый объект для целей налогообложения. Целью реформирования объявлялось достижение социальной справедливости налогообложения, а также повышение доходов местных бюджетов, в которые налог должен зачисляться. </w:t>
      </w:r>
    </w:p>
    <w:p w:rsidR="006A3243" w:rsidRPr="00547076" w:rsidRDefault="006A3243" w:rsidP="00547076">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 xml:space="preserve">С 1 января 2015 года в Налоговый кодекс РФ введена 32 статья, которая посвящена обложению имущества физических лиц. Данный налог претерпел существенные изменения. Изменены были: порядок формирования налоговой базы, налоговые ставки, налоговые льготы и многое другое. </w:t>
      </w:r>
      <w:r w:rsidR="007D06FA" w:rsidRPr="00547076">
        <w:rPr>
          <w:rFonts w:ascii="Times New Roman" w:hAnsi="Times New Roman" w:cs="Times New Roman"/>
          <w:sz w:val="24"/>
          <w:szCs w:val="24"/>
        </w:rPr>
        <w:t>/1</w:t>
      </w:r>
      <w:r w:rsidR="00EC49D7" w:rsidRPr="00547076">
        <w:rPr>
          <w:rFonts w:ascii="Times New Roman" w:hAnsi="Times New Roman" w:cs="Times New Roman"/>
          <w:sz w:val="24"/>
          <w:szCs w:val="24"/>
        </w:rPr>
        <w:t>1</w:t>
      </w:r>
      <w:r w:rsidR="007D06FA" w:rsidRPr="00547076">
        <w:rPr>
          <w:rFonts w:ascii="Times New Roman" w:hAnsi="Times New Roman" w:cs="Times New Roman"/>
          <w:sz w:val="24"/>
          <w:szCs w:val="24"/>
        </w:rPr>
        <w:t>/</w:t>
      </w:r>
    </w:p>
    <w:p w:rsidR="006A3243" w:rsidRPr="00547076" w:rsidRDefault="00B765D8" w:rsidP="00547076">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 xml:space="preserve">Следует отметить, что налог на имущество является одним из налогов, который полностью переходит в консолидированный бюджет субъектов РФ. </w:t>
      </w:r>
    </w:p>
    <w:p w:rsidR="00B765D8" w:rsidRPr="00547076" w:rsidRDefault="007F22EA" w:rsidP="006C6FCB">
      <w:pPr>
        <w:spacing w:after="0" w:line="240" w:lineRule="auto"/>
        <w:ind w:firstLine="284"/>
        <w:jc w:val="both"/>
        <w:rPr>
          <w:rFonts w:ascii="Times New Roman" w:hAnsi="Times New Roman" w:cs="Times New Roman"/>
          <w:sz w:val="24"/>
          <w:szCs w:val="24"/>
        </w:rPr>
      </w:pPr>
      <w:r w:rsidRPr="00547076">
        <w:rPr>
          <w:rFonts w:ascii="Times New Roman" w:hAnsi="Times New Roman" w:cs="Times New Roman"/>
          <w:noProof/>
          <w:sz w:val="24"/>
          <w:szCs w:val="24"/>
          <w:lang w:eastAsia="ru-RU"/>
        </w:rPr>
        <w:lastRenderedPageBreak/>
        <w:drawing>
          <wp:inline distT="0" distB="0" distL="0" distR="0">
            <wp:extent cx="5567680" cy="4133850"/>
            <wp:effectExtent l="0" t="0" r="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751F4" w:rsidRPr="00547076" w:rsidRDefault="00B765D8" w:rsidP="00547076">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Рисунок 4. Консолидированные бюджеты субъектов РФ</w:t>
      </w:r>
      <w:r w:rsidR="007F22EA" w:rsidRPr="00547076">
        <w:rPr>
          <w:rFonts w:ascii="Times New Roman" w:hAnsi="Times New Roman" w:cs="Times New Roman"/>
          <w:sz w:val="24"/>
          <w:szCs w:val="24"/>
        </w:rPr>
        <w:t xml:space="preserve"> на 01.09.2016, млрд </w:t>
      </w:r>
      <w:proofErr w:type="spellStart"/>
      <w:r w:rsidR="007F22EA" w:rsidRPr="00547076">
        <w:rPr>
          <w:rFonts w:ascii="Times New Roman" w:hAnsi="Times New Roman" w:cs="Times New Roman"/>
          <w:sz w:val="24"/>
          <w:szCs w:val="24"/>
        </w:rPr>
        <w:t>руб</w:t>
      </w:r>
      <w:proofErr w:type="spellEnd"/>
    </w:p>
    <w:p w:rsidR="002751F4" w:rsidRPr="00547076" w:rsidRDefault="007F22EA" w:rsidP="00547076">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 xml:space="preserve">Примечание - официальный сайт Министерства финансов РФ. </w:t>
      </w:r>
      <w:hyperlink r:id="rId18" w:history="1">
        <w:r w:rsidRPr="00547076">
          <w:rPr>
            <w:rStyle w:val="a4"/>
            <w:rFonts w:ascii="Times New Roman" w:hAnsi="Times New Roman" w:cs="Times New Roman"/>
            <w:color w:val="auto"/>
            <w:sz w:val="24"/>
            <w:szCs w:val="24"/>
            <w:u w:val="none"/>
            <w:lang w:val="en-US"/>
          </w:rPr>
          <w:t>http</w:t>
        </w:r>
        <w:r w:rsidRPr="00547076">
          <w:rPr>
            <w:rStyle w:val="a4"/>
            <w:rFonts w:ascii="Times New Roman" w:hAnsi="Times New Roman" w:cs="Times New Roman"/>
            <w:color w:val="auto"/>
            <w:sz w:val="24"/>
            <w:szCs w:val="24"/>
            <w:u w:val="none"/>
          </w:rPr>
          <w:t>://</w:t>
        </w:r>
        <w:r w:rsidRPr="00547076">
          <w:rPr>
            <w:rStyle w:val="a4"/>
            <w:rFonts w:ascii="Times New Roman" w:hAnsi="Times New Roman" w:cs="Times New Roman"/>
            <w:color w:val="auto"/>
            <w:sz w:val="24"/>
            <w:szCs w:val="24"/>
            <w:u w:val="none"/>
            <w:lang w:val="en-US"/>
          </w:rPr>
          <w:t>info</w:t>
        </w:r>
        <w:r w:rsidRPr="00547076">
          <w:rPr>
            <w:rStyle w:val="a4"/>
            <w:rFonts w:ascii="Times New Roman" w:hAnsi="Times New Roman" w:cs="Times New Roman"/>
            <w:color w:val="auto"/>
            <w:sz w:val="24"/>
            <w:szCs w:val="24"/>
            <w:u w:val="none"/>
          </w:rPr>
          <w:t>.</w:t>
        </w:r>
        <w:proofErr w:type="spellStart"/>
        <w:r w:rsidRPr="00547076">
          <w:rPr>
            <w:rStyle w:val="a4"/>
            <w:rFonts w:ascii="Times New Roman" w:hAnsi="Times New Roman" w:cs="Times New Roman"/>
            <w:color w:val="auto"/>
            <w:sz w:val="24"/>
            <w:szCs w:val="24"/>
            <w:u w:val="none"/>
            <w:lang w:val="en-US"/>
          </w:rPr>
          <w:t>minfin</w:t>
        </w:r>
        <w:proofErr w:type="spellEnd"/>
        <w:r w:rsidRPr="00547076">
          <w:rPr>
            <w:rStyle w:val="a4"/>
            <w:rFonts w:ascii="Times New Roman" w:hAnsi="Times New Roman" w:cs="Times New Roman"/>
            <w:color w:val="auto"/>
            <w:sz w:val="24"/>
            <w:szCs w:val="24"/>
            <w:u w:val="none"/>
          </w:rPr>
          <w:t>.</w:t>
        </w:r>
        <w:proofErr w:type="spellStart"/>
        <w:r w:rsidRPr="00547076">
          <w:rPr>
            <w:rStyle w:val="a4"/>
            <w:rFonts w:ascii="Times New Roman" w:hAnsi="Times New Roman" w:cs="Times New Roman"/>
            <w:color w:val="auto"/>
            <w:sz w:val="24"/>
            <w:szCs w:val="24"/>
            <w:u w:val="none"/>
            <w:lang w:val="en-US"/>
          </w:rPr>
          <w:t>ru</w:t>
        </w:r>
        <w:proofErr w:type="spellEnd"/>
        <w:r w:rsidRPr="00547076">
          <w:rPr>
            <w:rStyle w:val="a4"/>
            <w:rFonts w:ascii="Times New Roman" w:hAnsi="Times New Roman" w:cs="Times New Roman"/>
            <w:color w:val="auto"/>
            <w:sz w:val="24"/>
            <w:szCs w:val="24"/>
            <w:u w:val="none"/>
          </w:rPr>
          <w:t>/</w:t>
        </w:r>
        <w:proofErr w:type="spellStart"/>
        <w:r w:rsidRPr="00547076">
          <w:rPr>
            <w:rStyle w:val="a4"/>
            <w:rFonts w:ascii="Times New Roman" w:hAnsi="Times New Roman" w:cs="Times New Roman"/>
            <w:color w:val="auto"/>
            <w:sz w:val="24"/>
            <w:szCs w:val="24"/>
            <w:u w:val="none"/>
            <w:lang w:val="en-US"/>
          </w:rPr>
          <w:t>kons</w:t>
        </w:r>
        <w:proofErr w:type="spellEnd"/>
        <w:r w:rsidRPr="00547076">
          <w:rPr>
            <w:rStyle w:val="a4"/>
            <w:rFonts w:ascii="Times New Roman" w:hAnsi="Times New Roman" w:cs="Times New Roman"/>
            <w:color w:val="auto"/>
            <w:sz w:val="24"/>
            <w:szCs w:val="24"/>
            <w:u w:val="none"/>
          </w:rPr>
          <w:t>_</w:t>
        </w:r>
        <w:proofErr w:type="spellStart"/>
        <w:r w:rsidRPr="00547076">
          <w:rPr>
            <w:rStyle w:val="a4"/>
            <w:rFonts w:ascii="Times New Roman" w:hAnsi="Times New Roman" w:cs="Times New Roman"/>
            <w:color w:val="auto"/>
            <w:sz w:val="24"/>
            <w:szCs w:val="24"/>
            <w:u w:val="none"/>
            <w:lang w:val="en-US"/>
          </w:rPr>
          <w:t>doh</w:t>
        </w:r>
        <w:proofErr w:type="spellEnd"/>
        <w:r w:rsidRPr="00547076">
          <w:rPr>
            <w:rStyle w:val="a4"/>
            <w:rFonts w:ascii="Times New Roman" w:hAnsi="Times New Roman" w:cs="Times New Roman"/>
            <w:color w:val="auto"/>
            <w:sz w:val="24"/>
            <w:szCs w:val="24"/>
            <w:u w:val="none"/>
          </w:rPr>
          <w:t>.</w:t>
        </w:r>
        <w:proofErr w:type="spellStart"/>
        <w:r w:rsidRPr="00547076">
          <w:rPr>
            <w:rStyle w:val="a4"/>
            <w:rFonts w:ascii="Times New Roman" w:hAnsi="Times New Roman" w:cs="Times New Roman"/>
            <w:color w:val="auto"/>
            <w:sz w:val="24"/>
            <w:szCs w:val="24"/>
            <w:u w:val="none"/>
            <w:lang w:val="en-US"/>
          </w:rPr>
          <w:t>php</w:t>
        </w:r>
        <w:proofErr w:type="spellEnd"/>
      </w:hyperlink>
      <w:r w:rsidRPr="00547076">
        <w:rPr>
          <w:rFonts w:ascii="Times New Roman" w:hAnsi="Times New Roman" w:cs="Times New Roman"/>
          <w:sz w:val="24"/>
          <w:szCs w:val="24"/>
        </w:rPr>
        <w:t xml:space="preserve"> </w:t>
      </w:r>
    </w:p>
    <w:p w:rsidR="002751F4" w:rsidRPr="00547076" w:rsidRDefault="007F22EA" w:rsidP="00547076">
      <w:pPr>
        <w:spacing w:after="0" w:line="240" w:lineRule="auto"/>
        <w:ind w:firstLine="680"/>
        <w:rPr>
          <w:rFonts w:ascii="Times New Roman" w:hAnsi="Times New Roman" w:cs="Times New Roman"/>
          <w:sz w:val="24"/>
          <w:szCs w:val="24"/>
        </w:rPr>
      </w:pPr>
      <w:r w:rsidRPr="00547076">
        <w:rPr>
          <w:rFonts w:ascii="Times New Roman" w:hAnsi="Times New Roman" w:cs="Times New Roman"/>
          <w:sz w:val="24"/>
          <w:szCs w:val="24"/>
        </w:rPr>
        <w:t xml:space="preserve"> </w:t>
      </w:r>
    </w:p>
    <w:p w:rsidR="007F22EA" w:rsidRPr="00547076" w:rsidRDefault="007F22EA" w:rsidP="00547076">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 xml:space="preserve">Согласно действующему законодательству, собственник, имеющий на территории одного населенного пункта несколько объектов недвижимости, уплачивает налог, исходя из суммарной их стоимости. Поэтому сумма объектов может превышать пределы в инвентаризационной стоимости и ставка налога будет устанавливаться выше. Чтобы справедливо рассчитать ставку налога, авторы законопроекта о едином налоге предлагают уплачивать установленную единую ставку по каждому объекту недвижимости в размере 0,1% от его кадастровой стоимости. Но муниципалитет вправе изменять ставку до 0,3%, а также кадастровую стоимость за 1 кв. м. земли. </w:t>
      </w:r>
    </w:p>
    <w:p w:rsidR="00CA18C0" w:rsidRPr="00547076" w:rsidRDefault="00CA18C0" w:rsidP="00547076">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 xml:space="preserve">В течение многих лет при определении налоговой базы по налогу на имущество физических лиц использовалась инвентаризационная стоимость, которая определялась Бюро технической инвентаризации (БТИ) – государственной службой оценки недвижимости. Инвентаризационная стоимость состояла из нескольких параметров: себестоимости объекта при строительстве и износа. Оценка объекта БТИ может быть ниже рыночной стоимости в несколько раз. </w:t>
      </w:r>
    </w:p>
    <w:p w:rsidR="00CA18C0" w:rsidRPr="00547076" w:rsidRDefault="00CA18C0" w:rsidP="00547076">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Но с введением изменений в законодательстве, налоговой базой теперь является кадастровая стоимость. Она учитывает коммерческие данные объекта: его расположение, роль в общей</w:t>
      </w:r>
      <w:r w:rsidRPr="00547076">
        <w:rPr>
          <w:rFonts w:ascii="Times New Roman" w:hAnsi="Times New Roman" w:cs="Times New Roman"/>
          <w:sz w:val="24"/>
          <w:szCs w:val="24"/>
        </w:rPr>
        <w:tab/>
        <w:t xml:space="preserve"> картине рынка </w:t>
      </w:r>
      <w:proofErr w:type="spellStart"/>
      <w:r w:rsidRPr="00547076">
        <w:rPr>
          <w:rFonts w:ascii="Times New Roman" w:hAnsi="Times New Roman" w:cs="Times New Roman"/>
          <w:sz w:val="24"/>
          <w:szCs w:val="24"/>
        </w:rPr>
        <w:t>итд</w:t>
      </w:r>
      <w:proofErr w:type="spellEnd"/>
      <w:r w:rsidRPr="00547076">
        <w:rPr>
          <w:rFonts w:ascii="Times New Roman" w:hAnsi="Times New Roman" w:cs="Times New Roman"/>
          <w:sz w:val="24"/>
          <w:szCs w:val="24"/>
        </w:rPr>
        <w:t xml:space="preserve">. Поэтому кадастровая </w:t>
      </w:r>
      <w:proofErr w:type="gramStart"/>
      <w:r w:rsidRPr="00547076">
        <w:rPr>
          <w:rFonts w:ascii="Times New Roman" w:hAnsi="Times New Roman" w:cs="Times New Roman"/>
          <w:sz w:val="24"/>
          <w:szCs w:val="24"/>
        </w:rPr>
        <w:t>стоимость  максимально</w:t>
      </w:r>
      <w:proofErr w:type="gramEnd"/>
      <w:r w:rsidRPr="00547076">
        <w:rPr>
          <w:rFonts w:ascii="Times New Roman" w:hAnsi="Times New Roman" w:cs="Times New Roman"/>
          <w:sz w:val="24"/>
          <w:szCs w:val="24"/>
        </w:rPr>
        <w:t xml:space="preserve"> приближена к рыночной. Органы местного самоуправления имеют право устанавливать налоговые ставки по налогу на имущество физических лиц в следующих пределах: для жилых помещений и объектов незавершенного строительства (если назначением объекта является жилое помещение</w:t>
      </w:r>
      <w:r w:rsidR="001361BB" w:rsidRPr="00547076">
        <w:rPr>
          <w:rFonts w:ascii="Times New Roman" w:hAnsi="Times New Roman" w:cs="Times New Roman"/>
          <w:sz w:val="24"/>
          <w:szCs w:val="24"/>
        </w:rPr>
        <w:t xml:space="preserve">), единых недвижимых комплексов, в состав которых входит хотя бы одно жилое помещение, гаражей и </w:t>
      </w:r>
      <w:proofErr w:type="spellStart"/>
      <w:r w:rsidR="001361BB" w:rsidRPr="00547076">
        <w:rPr>
          <w:rFonts w:ascii="Times New Roman" w:hAnsi="Times New Roman" w:cs="Times New Roman"/>
          <w:sz w:val="24"/>
          <w:szCs w:val="24"/>
        </w:rPr>
        <w:t>машиномест</w:t>
      </w:r>
      <w:proofErr w:type="spellEnd"/>
      <w:r w:rsidR="001361BB" w:rsidRPr="00547076">
        <w:rPr>
          <w:rFonts w:ascii="Times New Roman" w:hAnsi="Times New Roman" w:cs="Times New Roman"/>
          <w:sz w:val="24"/>
          <w:szCs w:val="24"/>
        </w:rPr>
        <w:t>, а также хозяйственных строений и сооружений, площадь которых не превышает 50м</w:t>
      </w:r>
      <w:r w:rsidR="001361BB" w:rsidRPr="00547076">
        <w:rPr>
          <w:rFonts w:ascii="Times New Roman" w:hAnsi="Times New Roman" w:cs="Times New Roman"/>
          <w:sz w:val="24"/>
          <w:szCs w:val="24"/>
          <w:vertAlign w:val="superscript"/>
        </w:rPr>
        <w:t xml:space="preserve">2 </w:t>
      </w:r>
      <w:r w:rsidR="001361BB" w:rsidRPr="00547076">
        <w:rPr>
          <w:rFonts w:ascii="Times New Roman" w:hAnsi="Times New Roman" w:cs="Times New Roman"/>
          <w:sz w:val="24"/>
          <w:szCs w:val="24"/>
        </w:rPr>
        <w:t xml:space="preserve">и которые расположены на земельных участках для </w:t>
      </w:r>
      <w:r w:rsidR="001361BB" w:rsidRPr="00547076">
        <w:rPr>
          <w:rFonts w:ascii="Times New Roman" w:hAnsi="Times New Roman" w:cs="Times New Roman"/>
          <w:sz w:val="24"/>
          <w:szCs w:val="24"/>
        </w:rPr>
        <w:lastRenderedPageBreak/>
        <w:t>личного подсобного, дачного хозяйства, огородничества, садоводства или индивидуального жилищного строительства – 0,1%.  /</w:t>
      </w:r>
      <w:r w:rsidR="00EC49D7" w:rsidRPr="00547076">
        <w:rPr>
          <w:rFonts w:ascii="Times New Roman" w:hAnsi="Times New Roman" w:cs="Times New Roman"/>
          <w:sz w:val="24"/>
          <w:szCs w:val="24"/>
        </w:rPr>
        <w:t>12</w:t>
      </w:r>
      <w:r w:rsidR="001361BB" w:rsidRPr="00547076">
        <w:rPr>
          <w:rFonts w:ascii="Times New Roman" w:hAnsi="Times New Roman" w:cs="Times New Roman"/>
          <w:sz w:val="24"/>
          <w:szCs w:val="24"/>
        </w:rPr>
        <w:t>/</w:t>
      </w:r>
    </w:p>
    <w:p w:rsidR="001361BB" w:rsidRPr="00547076" w:rsidRDefault="001361BB" w:rsidP="00547076">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 xml:space="preserve">Соответствующая 32 глава НК РФ вступила в силу с 1 января 2015 года, </w:t>
      </w:r>
      <w:proofErr w:type="gramStart"/>
      <w:r w:rsidRPr="00547076">
        <w:rPr>
          <w:rFonts w:ascii="Times New Roman" w:hAnsi="Times New Roman" w:cs="Times New Roman"/>
          <w:sz w:val="24"/>
          <w:szCs w:val="24"/>
        </w:rPr>
        <w:t>но</w:t>
      </w:r>
      <w:proofErr w:type="gramEnd"/>
      <w:r w:rsidRPr="00547076">
        <w:rPr>
          <w:rFonts w:ascii="Times New Roman" w:hAnsi="Times New Roman" w:cs="Times New Roman"/>
          <w:sz w:val="24"/>
          <w:szCs w:val="24"/>
        </w:rPr>
        <w:t xml:space="preserve"> чтобы избежать резкого увеличения сумм уплачиваемого налога для налогоплательщиков, предусмотрен переходный период продолжительностью в четыре года. Еще одну причину установления переходного периода видят в неготовности всех субъектов РФ перейти на исчисление налоговой базы исходя из кадастровой стоимости объектов недвижимого имущества. Соответствующая кадастровая оценка объектов налогообложения завершена еще не по всей территории РФ. </w:t>
      </w:r>
    </w:p>
    <w:p w:rsidR="001361BB" w:rsidRPr="00547076" w:rsidRDefault="001361BB" w:rsidP="00547076">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 xml:space="preserve">Налоговая ставка для административно-деловых и торговых центров, офисов, торговых объектов, а также объектов общественного питания и бытового обслуживания, а также объектов, кадастровая стоимость которых превышает 300 млн. </w:t>
      </w:r>
      <w:proofErr w:type="spellStart"/>
      <w:r w:rsidRPr="00547076">
        <w:rPr>
          <w:rFonts w:ascii="Times New Roman" w:hAnsi="Times New Roman" w:cs="Times New Roman"/>
          <w:sz w:val="24"/>
          <w:szCs w:val="24"/>
        </w:rPr>
        <w:t>руб</w:t>
      </w:r>
      <w:proofErr w:type="spellEnd"/>
      <w:r w:rsidRPr="00547076">
        <w:rPr>
          <w:rFonts w:ascii="Times New Roman" w:hAnsi="Times New Roman" w:cs="Times New Roman"/>
          <w:sz w:val="24"/>
          <w:szCs w:val="24"/>
        </w:rPr>
        <w:t xml:space="preserve"> предусматривается в размере 2%. Для других объектов налогообложения</w:t>
      </w:r>
      <w:r w:rsidR="00266666" w:rsidRPr="00547076">
        <w:rPr>
          <w:rFonts w:ascii="Times New Roman" w:hAnsi="Times New Roman" w:cs="Times New Roman"/>
          <w:sz w:val="24"/>
          <w:szCs w:val="24"/>
        </w:rPr>
        <w:t xml:space="preserve"> налоговая ставка составит 0,5%.</w:t>
      </w:r>
      <w:r w:rsidR="00EC49D7" w:rsidRPr="00547076">
        <w:rPr>
          <w:rFonts w:ascii="Times New Roman" w:hAnsi="Times New Roman" w:cs="Times New Roman"/>
          <w:sz w:val="24"/>
          <w:szCs w:val="24"/>
        </w:rPr>
        <w:t xml:space="preserve"> /12</w:t>
      </w:r>
      <w:r w:rsidR="007D06FA" w:rsidRPr="00547076">
        <w:rPr>
          <w:rFonts w:ascii="Times New Roman" w:hAnsi="Times New Roman" w:cs="Times New Roman"/>
          <w:sz w:val="24"/>
          <w:szCs w:val="24"/>
        </w:rPr>
        <w:t>/</w:t>
      </w:r>
      <w:r w:rsidR="00266666" w:rsidRPr="00547076">
        <w:rPr>
          <w:rFonts w:ascii="Times New Roman" w:hAnsi="Times New Roman" w:cs="Times New Roman"/>
          <w:sz w:val="24"/>
          <w:szCs w:val="24"/>
        </w:rPr>
        <w:t xml:space="preserve"> </w:t>
      </w:r>
    </w:p>
    <w:p w:rsidR="002751F4" w:rsidRPr="00547076" w:rsidRDefault="00266666" w:rsidP="00547076">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При определении налоговой базы по налогу на имущество физических лиц предусмотрено предоставление налогоплательщикам налоговых вычетов, которые практически в точности повторяют вычеты, планировавшиеся к введению в рамках налога на недвижимость физических лиц, и которые определяются как кадастровая стоимость определенного количества квадратных метров жилого помещения или земельного участка: 20м</w:t>
      </w:r>
      <w:r w:rsidRPr="00547076">
        <w:rPr>
          <w:rFonts w:ascii="Times New Roman" w:hAnsi="Times New Roman" w:cs="Times New Roman"/>
          <w:sz w:val="24"/>
          <w:szCs w:val="24"/>
          <w:vertAlign w:val="superscript"/>
        </w:rPr>
        <w:t xml:space="preserve">2 </w:t>
      </w:r>
      <w:r w:rsidRPr="00547076">
        <w:rPr>
          <w:rFonts w:ascii="Times New Roman" w:hAnsi="Times New Roman" w:cs="Times New Roman"/>
          <w:sz w:val="24"/>
          <w:szCs w:val="24"/>
        </w:rPr>
        <w:t>для квартиры, 10м</w:t>
      </w:r>
      <w:r w:rsidRPr="00547076">
        <w:rPr>
          <w:rFonts w:ascii="Times New Roman" w:hAnsi="Times New Roman" w:cs="Times New Roman"/>
          <w:sz w:val="24"/>
          <w:szCs w:val="24"/>
          <w:vertAlign w:val="superscript"/>
        </w:rPr>
        <w:t xml:space="preserve">2 </w:t>
      </w:r>
      <w:r w:rsidRPr="00547076">
        <w:rPr>
          <w:rFonts w:ascii="Times New Roman" w:hAnsi="Times New Roman" w:cs="Times New Roman"/>
          <w:sz w:val="24"/>
          <w:szCs w:val="24"/>
        </w:rPr>
        <w:t>для комнаты, 50м</w:t>
      </w:r>
      <w:r w:rsidRPr="00547076">
        <w:rPr>
          <w:rFonts w:ascii="Times New Roman" w:hAnsi="Times New Roman" w:cs="Times New Roman"/>
          <w:sz w:val="24"/>
          <w:szCs w:val="24"/>
          <w:vertAlign w:val="superscript"/>
        </w:rPr>
        <w:t>2</w:t>
      </w:r>
      <w:r w:rsidRPr="00547076">
        <w:rPr>
          <w:rFonts w:ascii="Times New Roman" w:hAnsi="Times New Roman" w:cs="Times New Roman"/>
          <w:sz w:val="24"/>
          <w:szCs w:val="24"/>
        </w:rPr>
        <w:t xml:space="preserve"> для жилого дома или миллион рублей для единого недвижимого комплекса, в состав которого входит хотя бы одно жилое помещение. </w:t>
      </w:r>
      <w:r w:rsidR="007D06FA" w:rsidRPr="00547076">
        <w:rPr>
          <w:rFonts w:ascii="Times New Roman" w:hAnsi="Times New Roman" w:cs="Times New Roman"/>
          <w:sz w:val="24"/>
          <w:szCs w:val="24"/>
        </w:rPr>
        <w:t>/14/</w:t>
      </w:r>
    </w:p>
    <w:p w:rsidR="00266666" w:rsidRPr="00547076" w:rsidRDefault="00266666" w:rsidP="00547076">
      <w:pPr>
        <w:spacing w:after="0" w:line="240" w:lineRule="auto"/>
        <w:ind w:firstLine="680"/>
        <w:jc w:val="both"/>
        <w:rPr>
          <w:rFonts w:ascii="Times New Roman" w:hAnsi="Times New Roman" w:cs="Times New Roman"/>
          <w:sz w:val="24"/>
          <w:szCs w:val="24"/>
        </w:rPr>
      </w:pPr>
      <w:r w:rsidRPr="00547076">
        <w:rPr>
          <w:rFonts w:ascii="Times New Roman" w:hAnsi="Times New Roman" w:cs="Times New Roman"/>
          <w:sz w:val="24"/>
          <w:szCs w:val="24"/>
        </w:rPr>
        <w:t xml:space="preserve">Все регионы Российской Федерации обязаны перейти на новую систему налогообложения имущества физических лиц, исходя из кадастровой стоимости имущества, с 1 января 2020 года. Наиболее ощутимое влияние введение модернизованного налога на имущество физических лиц окажет на владельцев жилых помещений в городах федерального значения Москве, Санкт-Петербурге и других крупных городах, где высока рыночная стоимость жилых объектов. </w:t>
      </w:r>
    </w:p>
    <w:p w:rsidR="002751F4" w:rsidRPr="00547076" w:rsidRDefault="002751F4" w:rsidP="00547076">
      <w:pPr>
        <w:spacing w:after="0" w:line="240" w:lineRule="auto"/>
        <w:ind w:firstLine="680"/>
        <w:rPr>
          <w:rFonts w:ascii="Times New Roman" w:hAnsi="Times New Roman" w:cs="Times New Roman"/>
          <w:sz w:val="24"/>
          <w:szCs w:val="24"/>
        </w:rPr>
      </w:pPr>
    </w:p>
    <w:p w:rsidR="00D01C33" w:rsidRPr="00547076" w:rsidRDefault="00D01C33" w:rsidP="00547076">
      <w:pPr>
        <w:spacing w:after="0" w:line="240" w:lineRule="auto"/>
        <w:ind w:firstLine="680"/>
        <w:rPr>
          <w:rFonts w:ascii="Times New Roman" w:hAnsi="Times New Roman" w:cs="Times New Roman"/>
          <w:sz w:val="24"/>
          <w:szCs w:val="24"/>
        </w:rPr>
      </w:pPr>
    </w:p>
    <w:p w:rsidR="006033DF" w:rsidRDefault="006033DF" w:rsidP="00547076">
      <w:pPr>
        <w:spacing w:after="0" w:line="240" w:lineRule="auto"/>
        <w:ind w:firstLine="680"/>
        <w:jc w:val="center"/>
        <w:rPr>
          <w:rFonts w:ascii="Times New Roman" w:hAnsi="Times New Roman" w:cs="Times New Roman"/>
          <w:sz w:val="24"/>
          <w:szCs w:val="24"/>
        </w:rPr>
      </w:pPr>
      <w:r w:rsidRPr="00547076">
        <w:rPr>
          <w:rFonts w:ascii="Times New Roman" w:hAnsi="Times New Roman" w:cs="Times New Roman"/>
          <w:sz w:val="24"/>
          <w:szCs w:val="24"/>
        </w:rPr>
        <w:t>Заключение</w:t>
      </w:r>
    </w:p>
    <w:p w:rsidR="006C6FCB" w:rsidRPr="00547076" w:rsidRDefault="006C6FCB" w:rsidP="00547076">
      <w:pPr>
        <w:spacing w:after="0" w:line="240" w:lineRule="auto"/>
        <w:ind w:firstLine="680"/>
        <w:jc w:val="center"/>
        <w:rPr>
          <w:rFonts w:ascii="Times New Roman" w:hAnsi="Times New Roman" w:cs="Times New Roman"/>
          <w:sz w:val="24"/>
          <w:szCs w:val="24"/>
        </w:rPr>
      </w:pPr>
    </w:p>
    <w:p w:rsidR="006033DF" w:rsidRPr="00547076" w:rsidRDefault="006033DF" w:rsidP="00547076">
      <w:pPr>
        <w:pStyle w:val="a7"/>
        <w:spacing w:before="0" w:beforeAutospacing="0" w:after="0" w:afterAutospacing="0"/>
        <w:ind w:firstLine="680"/>
        <w:jc w:val="both"/>
        <w:textAlignment w:val="baseline"/>
      </w:pPr>
      <w:r w:rsidRPr="00547076">
        <w:t xml:space="preserve">       Налог на недвижимость должен непосредственно выполнять фискальную функцию (обеспечить значительные поступления в местные бюджеты), социальную (сократить разрыв между имущественным положением наиболее и наименее обеспеченных слоев населения), а также регулирующую (способствовать более эффективному использовать имущество). Реализация всех вышеперечисленных функций возможна при разумном, экономически обоснованном подходе к построению налога, к соотношению всех его составных частей, при учете социальных и экономических последствий его введения. </w:t>
      </w:r>
    </w:p>
    <w:p w:rsidR="00791FAA" w:rsidRPr="00547076" w:rsidRDefault="00791FAA" w:rsidP="00547076">
      <w:pPr>
        <w:pStyle w:val="a7"/>
        <w:spacing w:before="0" w:beforeAutospacing="0" w:after="0" w:afterAutospacing="0"/>
        <w:ind w:firstLine="680"/>
        <w:jc w:val="both"/>
        <w:textAlignment w:val="baseline"/>
      </w:pPr>
      <w:r w:rsidRPr="00547076">
        <w:t xml:space="preserve">      Мировая практика давно уже перешла на единый налог, который предусматривает “объединение” земельного налога и недвижимости, которая построена на ней, то есть налог на недвижимость. </w:t>
      </w:r>
      <w:r w:rsidR="00E45F9D" w:rsidRPr="00547076">
        <w:t xml:space="preserve">Каждая страна по своей спецификации выбирает именно ту цену, по которой будет считать цену недвижимости, те ставки, те льготы, которые им присуще. </w:t>
      </w:r>
    </w:p>
    <w:p w:rsidR="00E45F9D" w:rsidRPr="00547076" w:rsidRDefault="00E45F9D" w:rsidP="00547076">
      <w:pPr>
        <w:pStyle w:val="a7"/>
        <w:spacing w:before="0" w:beforeAutospacing="0" w:after="0" w:afterAutospacing="0"/>
        <w:ind w:firstLine="680"/>
        <w:jc w:val="both"/>
        <w:textAlignment w:val="baseline"/>
      </w:pPr>
      <w:r w:rsidRPr="00547076">
        <w:t xml:space="preserve">      Налогообложение недвижимости в мире представлено огромным количеством моделей, включающим разное число налогов с разнообразным набором их элементов. Это обстоятельство позволяет казахстанском законодателю использовать существующий эффективный и позитивный опыт для выбора наиболее оптимального варианта, если мы хотим улучшить нашу налоговую систему. </w:t>
      </w:r>
    </w:p>
    <w:p w:rsidR="00E45F9D" w:rsidRPr="00547076" w:rsidRDefault="00E45F9D" w:rsidP="00547076">
      <w:pPr>
        <w:pStyle w:val="a7"/>
        <w:spacing w:before="0" w:beforeAutospacing="0" w:after="0" w:afterAutospacing="0"/>
        <w:ind w:firstLine="680"/>
        <w:jc w:val="both"/>
        <w:textAlignment w:val="baseline"/>
      </w:pPr>
    </w:p>
    <w:p w:rsidR="00E45F9D" w:rsidRPr="00547076" w:rsidRDefault="00E45F9D" w:rsidP="00547076">
      <w:pPr>
        <w:pStyle w:val="a7"/>
        <w:spacing w:before="0" w:beforeAutospacing="0" w:after="0" w:afterAutospacing="0"/>
        <w:ind w:firstLine="680"/>
        <w:jc w:val="both"/>
        <w:textAlignment w:val="baseline"/>
      </w:pPr>
    </w:p>
    <w:p w:rsidR="00E45F9D" w:rsidRPr="00547076" w:rsidRDefault="00E45F9D" w:rsidP="00547076">
      <w:pPr>
        <w:pStyle w:val="a7"/>
        <w:spacing w:before="0" w:beforeAutospacing="0" w:after="0" w:afterAutospacing="0"/>
        <w:ind w:firstLine="680"/>
        <w:jc w:val="both"/>
        <w:textAlignment w:val="baseline"/>
      </w:pPr>
    </w:p>
    <w:p w:rsidR="00E45F9D" w:rsidRPr="00547076" w:rsidRDefault="00E45F9D" w:rsidP="00547076">
      <w:pPr>
        <w:pStyle w:val="a7"/>
        <w:spacing w:before="0" w:beforeAutospacing="0" w:after="0" w:afterAutospacing="0"/>
        <w:ind w:firstLine="680"/>
        <w:jc w:val="both"/>
        <w:textAlignment w:val="baseline"/>
      </w:pPr>
    </w:p>
    <w:p w:rsidR="00E45F9D" w:rsidRPr="00547076" w:rsidRDefault="00E45F9D" w:rsidP="00547076">
      <w:pPr>
        <w:pStyle w:val="a7"/>
        <w:spacing w:before="0" w:beforeAutospacing="0" w:after="0" w:afterAutospacing="0"/>
        <w:ind w:firstLine="680"/>
        <w:jc w:val="both"/>
        <w:textAlignment w:val="baseline"/>
      </w:pPr>
    </w:p>
    <w:p w:rsidR="00E45F9D" w:rsidRDefault="00E45F9D" w:rsidP="00547076">
      <w:pPr>
        <w:pStyle w:val="a7"/>
        <w:spacing w:before="0" w:beforeAutospacing="0" w:after="0" w:afterAutospacing="0"/>
        <w:ind w:firstLine="680"/>
        <w:jc w:val="center"/>
        <w:textAlignment w:val="baseline"/>
      </w:pPr>
      <w:r w:rsidRPr="00547076">
        <w:lastRenderedPageBreak/>
        <w:t>Список использованной литературы</w:t>
      </w:r>
    </w:p>
    <w:p w:rsidR="006C6FCB" w:rsidRPr="00547076" w:rsidRDefault="006C6FCB" w:rsidP="00547076">
      <w:pPr>
        <w:pStyle w:val="a7"/>
        <w:spacing w:before="0" w:beforeAutospacing="0" w:after="0" w:afterAutospacing="0"/>
        <w:ind w:firstLine="680"/>
        <w:jc w:val="center"/>
        <w:textAlignment w:val="baseline"/>
      </w:pPr>
    </w:p>
    <w:p w:rsidR="00E45F9D" w:rsidRPr="00547076" w:rsidRDefault="00E45F9D" w:rsidP="006C6FCB">
      <w:pPr>
        <w:pStyle w:val="a7"/>
        <w:numPr>
          <w:ilvl w:val="0"/>
          <w:numId w:val="12"/>
        </w:numPr>
        <w:tabs>
          <w:tab w:val="left" w:pos="993"/>
        </w:tabs>
        <w:spacing w:before="0" w:beforeAutospacing="0" w:after="0" w:afterAutospacing="0"/>
        <w:ind w:left="0" w:firstLine="680"/>
        <w:jc w:val="both"/>
        <w:textAlignment w:val="baseline"/>
      </w:pPr>
      <w:r w:rsidRPr="00547076">
        <w:t xml:space="preserve">С.Ж. </w:t>
      </w:r>
      <w:proofErr w:type="spellStart"/>
      <w:r w:rsidRPr="00547076">
        <w:t>Интыкбаева</w:t>
      </w:r>
      <w:proofErr w:type="spellEnd"/>
      <w:r w:rsidRPr="00547076">
        <w:t xml:space="preserve">, М.Т. </w:t>
      </w:r>
      <w:proofErr w:type="spellStart"/>
      <w:r w:rsidRPr="00547076">
        <w:t>Кульжабаева</w:t>
      </w:r>
      <w:proofErr w:type="spellEnd"/>
      <w:r w:rsidRPr="00547076">
        <w:t xml:space="preserve">. Практикум по налогам и </w:t>
      </w:r>
      <w:proofErr w:type="gramStart"/>
      <w:r w:rsidRPr="00547076">
        <w:t>налогообложению.–</w:t>
      </w:r>
      <w:proofErr w:type="gramEnd"/>
      <w:r w:rsidRPr="00547076">
        <w:t xml:space="preserve"> Алматы, 2011г- 256с.</w:t>
      </w:r>
    </w:p>
    <w:p w:rsidR="00E45F9D" w:rsidRPr="00547076" w:rsidRDefault="008E4B61" w:rsidP="006C6FCB">
      <w:pPr>
        <w:pStyle w:val="a7"/>
        <w:numPr>
          <w:ilvl w:val="0"/>
          <w:numId w:val="12"/>
        </w:numPr>
        <w:tabs>
          <w:tab w:val="left" w:pos="993"/>
        </w:tabs>
        <w:spacing w:before="0" w:beforeAutospacing="0" w:after="0" w:afterAutospacing="0"/>
        <w:ind w:left="0" w:firstLine="680"/>
        <w:jc w:val="both"/>
        <w:textAlignment w:val="baseline"/>
      </w:pPr>
      <w:hyperlink r:id="rId19" w:history="1">
        <w:r w:rsidR="00E45F9D" w:rsidRPr="00547076">
          <w:rPr>
            <w:rStyle w:val="a4"/>
            <w:color w:val="auto"/>
            <w:u w:val="none"/>
          </w:rPr>
          <w:t>https://www.kn.kz/article/8262/</w:t>
        </w:r>
      </w:hyperlink>
      <w:r w:rsidR="00E45F9D" w:rsidRPr="00547076">
        <w:t xml:space="preserve">  </w:t>
      </w:r>
      <w:r w:rsidR="005D5075" w:rsidRPr="00547076">
        <w:t xml:space="preserve"> </w:t>
      </w:r>
      <w:r w:rsidR="00E45F9D" w:rsidRPr="00547076">
        <w:t>Налог с продажи квартиры в РК в 2017 году</w:t>
      </w:r>
    </w:p>
    <w:p w:rsidR="005D5075" w:rsidRPr="00547076" w:rsidRDefault="005D5075" w:rsidP="006C6FCB">
      <w:pPr>
        <w:pStyle w:val="a7"/>
        <w:numPr>
          <w:ilvl w:val="0"/>
          <w:numId w:val="12"/>
        </w:numPr>
        <w:tabs>
          <w:tab w:val="left" w:pos="993"/>
        </w:tabs>
        <w:spacing w:before="0" w:beforeAutospacing="0" w:after="0" w:afterAutospacing="0"/>
        <w:ind w:left="0" w:firstLine="680"/>
        <w:jc w:val="both"/>
        <w:textAlignment w:val="baseline"/>
      </w:pPr>
      <w:r w:rsidRPr="00547076">
        <w:t xml:space="preserve">Налоговый кодекс Казахстана </w:t>
      </w:r>
    </w:p>
    <w:p w:rsidR="005D5075" w:rsidRPr="00547076" w:rsidRDefault="008E4B61" w:rsidP="006C6FCB">
      <w:pPr>
        <w:pStyle w:val="a7"/>
        <w:numPr>
          <w:ilvl w:val="0"/>
          <w:numId w:val="12"/>
        </w:numPr>
        <w:tabs>
          <w:tab w:val="left" w:pos="993"/>
        </w:tabs>
        <w:spacing w:before="0" w:beforeAutospacing="0" w:after="0" w:afterAutospacing="0"/>
        <w:ind w:left="0" w:firstLine="680"/>
        <w:jc w:val="both"/>
        <w:textAlignment w:val="baseline"/>
      </w:pPr>
      <w:hyperlink r:id="rId20" w:history="1">
        <w:r w:rsidR="005D5075" w:rsidRPr="00547076">
          <w:rPr>
            <w:rStyle w:val="a4"/>
            <w:color w:val="auto"/>
            <w:u w:val="none"/>
            <w:lang w:val="en-US"/>
          </w:rPr>
          <w:t>www</w:t>
        </w:r>
        <w:r w:rsidR="005D5075" w:rsidRPr="00547076">
          <w:rPr>
            <w:rStyle w:val="a4"/>
            <w:color w:val="auto"/>
            <w:u w:val="none"/>
          </w:rPr>
          <w:t>.</w:t>
        </w:r>
        <w:r w:rsidR="005D5075" w:rsidRPr="00547076">
          <w:rPr>
            <w:rStyle w:val="a4"/>
            <w:color w:val="auto"/>
            <w:u w:val="none"/>
            <w:lang w:val="en-US"/>
          </w:rPr>
          <w:t>economy</w:t>
        </w:r>
        <w:r w:rsidR="005D5075" w:rsidRPr="00547076">
          <w:rPr>
            <w:rStyle w:val="a4"/>
            <w:color w:val="auto"/>
            <w:u w:val="none"/>
          </w:rPr>
          <w:t>.</w:t>
        </w:r>
        <w:proofErr w:type="spellStart"/>
        <w:r w:rsidR="005D5075" w:rsidRPr="00547076">
          <w:rPr>
            <w:rStyle w:val="a4"/>
            <w:color w:val="auto"/>
            <w:u w:val="none"/>
            <w:lang w:val="en-US"/>
          </w:rPr>
          <w:t>gov</w:t>
        </w:r>
        <w:proofErr w:type="spellEnd"/>
        <w:r w:rsidR="005D5075" w:rsidRPr="00547076">
          <w:rPr>
            <w:rStyle w:val="a4"/>
            <w:color w:val="auto"/>
            <w:u w:val="none"/>
          </w:rPr>
          <w:t>.</w:t>
        </w:r>
        <w:proofErr w:type="spellStart"/>
        <w:r w:rsidR="005D5075" w:rsidRPr="00547076">
          <w:rPr>
            <w:rStyle w:val="a4"/>
            <w:color w:val="auto"/>
            <w:u w:val="none"/>
            <w:lang w:val="en-US"/>
          </w:rPr>
          <w:t>kz</w:t>
        </w:r>
        <w:proofErr w:type="spellEnd"/>
      </w:hyperlink>
      <w:r w:rsidR="005D5075" w:rsidRPr="00547076">
        <w:t xml:space="preserve"> </w:t>
      </w:r>
    </w:p>
    <w:p w:rsidR="005D5075" w:rsidRPr="00547076" w:rsidRDefault="005D5075" w:rsidP="006C6FCB">
      <w:pPr>
        <w:pStyle w:val="a7"/>
        <w:numPr>
          <w:ilvl w:val="0"/>
          <w:numId w:val="12"/>
        </w:numPr>
        <w:tabs>
          <w:tab w:val="left" w:pos="993"/>
        </w:tabs>
        <w:spacing w:before="0" w:beforeAutospacing="0" w:after="0" w:afterAutospacing="0"/>
        <w:ind w:left="0" w:firstLine="680"/>
        <w:jc w:val="both"/>
        <w:textAlignment w:val="baseline"/>
      </w:pPr>
      <w:r w:rsidRPr="00547076">
        <w:t>Турбина Н.М., Косенкова Ю.Ю. Анализ социальных последствий введения налога на недвижимость//Социально - экономические явления и процессы. Тамбов, 2013г – 126с.</w:t>
      </w:r>
    </w:p>
    <w:p w:rsidR="005D5075" w:rsidRPr="00547076" w:rsidRDefault="005D5075" w:rsidP="006C6FCB">
      <w:pPr>
        <w:pStyle w:val="a7"/>
        <w:numPr>
          <w:ilvl w:val="0"/>
          <w:numId w:val="12"/>
        </w:numPr>
        <w:tabs>
          <w:tab w:val="left" w:pos="993"/>
        </w:tabs>
        <w:spacing w:before="0" w:beforeAutospacing="0" w:after="0" w:afterAutospacing="0"/>
        <w:ind w:left="0" w:firstLine="680"/>
        <w:jc w:val="both"/>
        <w:textAlignment w:val="baseline"/>
      </w:pPr>
      <w:proofErr w:type="spellStart"/>
      <w:r w:rsidRPr="00547076">
        <w:rPr>
          <w:shd w:val="clear" w:color="auto" w:fill="FFFFFF"/>
          <w:lang w:val="en-US"/>
        </w:rPr>
        <w:t>Codici</w:t>
      </w:r>
      <w:proofErr w:type="spellEnd"/>
      <w:r w:rsidRPr="00547076">
        <w:rPr>
          <w:shd w:val="clear" w:color="auto" w:fill="FFFFFF"/>
        </w:rPr>
        <w:t xml:space="preserve"> </w:t>
      </w:r>
      <w:proofErr w:type="spellStart"/>
      <w:r w:rsidRPr="00547076">
        <w:rPr>
          <w:shd w:val="clear" w:color="auto" w:fill="FFFFFF"/>
          <w:lang w:val="en-US"/>
        </w:rPr>
        <w:t>Altalex</w:t>
      </w:r>
      <w:proofErr w:type="spellEnd"/>
      <w:r w:rsidRPr="00547076">
        <w:rPr>
          <w:shd w:val="clear" w:color="auto" w:fill="FFFFFF"/>
        </w:rPr>
        <w:t xml:space="preserve">. — </w:t>
      </w:r>
      <w:proofErr w:type="spellStart"/>
      <w:r w:rsidRPr="00547076">
        <w:rPr>
          <w:shd w:val="clear" w:color="auto" w:fill="FFFFFF"/>
          <w:lang w:val="en-US"/>
        </w:rPr>
        <w:t>Altalex</w:t>
      </w:r>
      <w:proofErr w:type="spellEnd"/>
      <w:r w:rsidRPr="00547076">
        <w:rPr>
          <w:shd w:val="clear" w:color="auto" w:fill="FFFFFF"/>
        </w:rPr>
        <w:t>, 2014г. (Налоговый кодекс Италии)</w:t>
      </w:r>
    </w:p>
    <w:p w:rsidR="005D5075" w:rsidRPr="00547076" w:rsidRDefault="005D5075" w:rsidP="006C6FCB">
      <w:pPr>
        <w:pStyle w:val="a7"/>
        <w:numPr>
          <w:ilvl w:val="0"/>
          <w:numId w:val="12"/>
        </w:numPr>
        <w:tabs>
          <w:tab w:val="left" w:pos="993"/>
        </w:tabs>
        <w:spacing w:before="0" w:beforeAutospacing="0" w:after="0" w:afterAutospacing="0"/>
        <w:ind w:left="0" w:firstLine="680"/>
        <w:jc w:val="both"/>
        <w:textAlignment w:val="baseline"/>
      </w:pPr>
      <w:proofErr w:type="spellStart"/>
      <w:r w:rsidRPr="00547076">
        <w:t>Чернышова</w:t>
      </w:r>
      <w:proofErr w:type="spellEnd"/>
      <w:r w:rsidRPr="00547076">
        <w:t xml:space="preserve"> О.Н. Основные подходы к совершенствованию налогообложения в России//Социально – экономические явления и процессы. 2011г – с. 235-239</w:t>
      </w:r>
    </w:p>
    <w:p w:rsidR="005D5075" w:rsidRPr="00547076" w:rsidRDefault="00EC49D7" w:rsidP="006C6FCB">
      <w:pPr>
        <w:pStyle w:val="a7"/>
        <w:numPr>
          <w:ilvl w:val="0"/>
          <w:numId w:val="12"/>
        </w:numPr>
        <w:tabs>
          <w:tab w:val="left" w:pos="993"/>
        </w:tabs>
        <w:spacing w:before="0" w:beforeAutospacing="0" w:after="0" w:afterAutospacing="0"/>
        <w:ind w:left="0" w:firstLine="680"/>
        <w:jc w:val="both"/>
        <w:textAlignment w:val="baseline"/>
      </w:pPr>
      <w:r w:rsidRPr="00547076">
        <w:t xml:space="preserve">Попова Л.В. Налоговые системы зарубежных стран: учеб-метод пособие/Л.В. Попова, И.А. Дрожжина, Б.Г Маслов, 2-е изд., </w:t>
      </w:r>
      <w:proofErr w:type="spellStart"/>
      <w:r w:rsidRPr="00547076">
        <w:t>перераб</w:t>
      </w:r>
      <w:proofErr w:type="spellEnd"/>
      <w:proofErr w:type="gramStart"/>
      <w:r w:rsidRPr="00547076">
        <w:t>.</w:t>
      </w:r>
      <w:proofErr w:type="gramEnd"/>
      <w:r w:rsidRPr="00547076">
        <w:t xml:space="preserve"> и доп. М: Дело и сервис, 2011г – 432с.</w:t>
      </w:r>
    </w:p>
    <w:p w:rsidR="00EC49D7" w:rsidRPr="00547076" w:rsidRDefault="00EC49D7" w:rsidP="006C6FCB">
      <w:pPr>
        <w:pStyle w:val="a7"/>
        <w:numPr>
          <w:ilvl w:val="0"/>
          <w:numId w:val="12"/>
        </w:numPr>
        <w:tabs>
          <w:tab w:val="left" w:pos="993"/>
        </w:tabs>
        <w:spacing w:before="0" w:beforeAutospacing="0" w:after="0" w:afterAutospacing="0"/>
        <w:ind w:left="0" w:firstLine="680"/>
        <w:jc w:val="both"/>
        <w:textAlignment w:val="baseline"/>
      </w:pPr>
      <w:r w:rsidRPr="00547076">
        <w:t xml:space="preserve">Егорова Е.Н Актуальные вопросы налогового регулирования в современных условиях (теоретический аспект)// 2011г. </w:t>
      </w:r>
    </w:p>
    <w:p w:rsidR="00EC49D7" w:rsidRPr="00547076" w:rsidRDefault="008E4B61" w:rsidP="006C6FCB">
      <w:pPr>
        <w:pStyle w:val="a7"/>
        <w:numPr>
          <w:ilvl w:val="0"/>
          <w:numId w:val="12"/>
        </w:numPr>
        <w:tabs>
          <w:tab w:val="left" w:pos="993"/>
        </w:tabs>
        <w:spacing w:before="0" w:beforeAutospacing="0" w:after="0" w:afterAutospacing="0"/>
        <w:ind w:left="0" w:firstLine="680"/>
        <w:jc w:val="both"/>
        <w:textAlignment w:val="baseline"/>
      </w:pPr>
      <w:hyperlink r:id="rId21" w:history="1">
        <w:r w:rsidR="00EC49D7" w:rsidRPr="00547076">
          <w:rPr>
            <w:rStyle w:val="a4"/>
            <w:color w:val="auto"/>
            <w:u w:val="none"/>
          </w:rPr>
          <w:t>https://www.kn.kz/helpful/view/id/77/</w:t>
        </w:r>
      </w:hyperlink>
      <w:r w:rsidR="00EC49D7" w:rsidRPr="00547076">
        <w:t xml:space="preserve"> Налоги на недвижимость в Дубае</w:t>
      </w:r>
    </w:p>
    <w:p w:rsidR="00EC49D7" w:rsidRPr="00547076" w:rsidRDefault="00EC49D7" w:rsidP="006C6FCB">
      <w:pPr>
        <w:pStyle w:val="a7"/>
        <w:numPr>
          <w:ilvl w:val="0"/>
          <w:numId w:val="12"/>
        </w:numPr>
        <w:tabs>
          <w:tab w:val="left" w:pos="993"/>
        </w:tabs>
        <w:spacing w:before="0" w:beforeAutospacing="0" w:after="0" w:afterAutospacing="0"/>
        <w:ind w:left="0" w:firstLine="680"/>
        <w:jc w:val="both"/>
        <w:textAlignment w:val="baseline"/>
      </w:pPr>
      <w:r w:rsidRPr="00547076">
        <w:t xml:space="preserve"> Налоговый кодекс РФ</w:t>
      </w:r>
    </w:p>
    <w:p w:rsidR="00EC49D7" w:rsidRPr="00547076" w:rsidRDefault="009C38DF" w:rsidP="006C6FCB">
      <w:pPr>
        <w:pStyle w:val="a7"/>
        <w:numPr>
          <w:ilvl w:val="0"/>
          <w:numId w:val="12"/>
        </w:numPr>
        <w:tabs>
          <w:tab w:val="left" w:pos="993"/>
        </w:tabs>
        <w:spacing w:before="0" w:beforeAutospacing="0" w:after="0" w:afterAutospacing="0"/>
        <w:ind w:left="0" w:firstLine="680"/>
        <w:jc w:val="both"/>
        <w:textAlignment w:val="baseline"/>
      </w:pPr>
      <w:r w:rsidRPr="00547076">
        <w:t>Алиев Б.Х., Алиев Х.Б. Налогообложение имущества в России и за рубежом. 2011г. – 56с.</w:t>
      </w:r>
    </w:p>
    <w:p w:rsidR="006033DF" w:rsidRPr="00547076" w:rsidRDefault="006033DF" w:rsidP="00547076">
      <w:pPr>
        <w:spacing w:after="0" w:line="240" w:lineRule="auto"/>
        <w:ind w:firstLine="680"/>
        <w:jc w:val="both"/>
        <w:rPr>
          <w:rFonts w:ascii="Times New Roman" w:hAnsi="Times New Roman" w:cs="Times New Roman"/>
          <w:sz w:val="24"/>
          <w:szCs w:val="24"/>
        </w:rPr>
      </w:pPr>
    </w:p>
    <w:p w:rsidR="00794949" w:rsidRPr="00547076" w:rsidRDefault="00794949" w:rsidP="00547076">
      <w:pPr>
        <w:spacing w:after="0" w:line="240" w:lineRule="auto"/>
        <w:ind w:firstLine="680"/>
        <w:jc w:val="both"/>
        <w:rPr>
          <w:rFonts w:ascii="Times New Roman" w:hAnsi="Times New Roman" w:cs="Times New Roman"/>
          <w:sz w:val="24"/>
          <w:szCs w:val="24"/>
        </w:rPr>
      </w:pPr>
    </w:p>
    <w:p w:rsidR="00794949" w:rsidRPr="00547076" w:rsidRDefault="00794949" w:rsidP="00547076">
      <w:pPr>
        <w:spacing w:after="0" w:line="240" w:lineRule="auto"/>
        <w:ind w:firstLine="680"/>
        <w:jc w:val="both"/>
        <w:rPr>
          <w:rFonts w:ascii="Times New Roman" w:hAnsi="Times New Roman" w:cs="Times New Roman"/>
          <w:sz w:val="24"/>
          <w:szCs w:val="24"/>
        </w:rPr>
      </w:pPr>
    </w:p>
    <w:p w:rsidR="00794949" w:rsidRPr="00547076" w:rsidRDefault="00794949" w:rsidP="00547076">
      <w:pPr>
        <w:spacing w:after="0" w:line="240" w:lineRule="auto"/>
        <w:ind w:firstLine="680"/>
        <w:jc w:val="both"/>
        <w:rPr>
          <w:rFonts w:ascii="Times New Roman" w:hAnsi="Times New Roman" w:cs="Times New Roman"/>
          <w:sz w:val="24"/>
          <w:szCs w:val="24"/>
        </w:rPr>
      </w:pPr>
    </w:p>
    <w:p w:rsidR="00794949" w:rsidRPr="00547076" w:rsidRDefault="00794949" w:rsidP="00547076">
      <w:pPr>
        <w:spacing w:after="0" w:line="240" w:lineRule="auto"/>
        <w:ind w:firstLine="680"/>
        <w:jc w:val="both"/>
        <w:rPr>
          <w:rFonts w:ascii="Times New Roman" w:hAnsi="Times New Roman" w:cs="Times New Roman"/>
          <w:sz w:val="24"/>
          <w:szCs w:val="24"/>
        </w:rPr>
      </w:pPr>
    </w:p>
    <w:p w:rsidR="00547076" w:rsidRPr="00547076" w:rsidRDefault="00547076" w:rsidP="00547076">
      <w:pPr>
        <w:spacing w:after="0" w:line="240" w:lineRule="auto"/>
        <w:ind w:firstLine="680"/>
        <w:jc w:val="right"/>
        <w:rPr>
          <w:rFonts w:ascii="Times New Roman" w:hAnsi="Times New Roman" w:cs="Times New Roman"/>
          <w:sz w:val="24"/>
          <w:szCs w:val="24"/>
        </w:rPr>
      </w:pPr>
      <w:r w:rsidRPr="00547076">
        <w:rPr>
          <w:rFonts w:ascii="Times New Roman" w:hAnsi="Times New Roman" w:cs="Times New Roman"/>
          <w:sz w:val="24"/>
          <w:szCs w:val="24"/>
          <w:lang w:val="kk-KZ"/>
        </w:rPr>
        <w:t xml:space="preserve">Составлено: </w:t>
      </w:r>
      <w:proofErr w:type="spellStart"/>
      <w:r w:rsidRPr="00547076">
        <w:rPr>
          <w:rFonts w:ascii="Times New Roman" w:hAnsi="Times New Roman" w:cs="Times New Roman"/>
          <w:sz w:val="24"/>
          <w:szCs w:val="24"/>
        </w:rPr>
        <w:t>Бимагамбетова</w:t>
      </w:r>
      <w:proofErr w:type="spellEnd"/>
      <w:r w:rsidRPr="00547076">
        <w:rPr>
          <w:rFonts w:ascii="Times New Roman" w:hAnsi="Times New Roman" w:cs="Times New Roman"/>
          <w:sz w:val="24"/>
          <w:szCs w:val="24"/>
        </w:rPr>
        <w:t xml:space="preserve"> А, </w:t>
      </w:r>
      <w:proofErr w:type="spellStart"/>
      <w:r w:rsidRPr="00547076">
        <w:rPr>
          <w:rFonts w:ascii="Times New Roman" w:hAnsi="Times New Roman" w:cs="Times New Roman"/>
          <w:sz w:val="24"/>
          <w:szCs w:val="24"/>
        </w:rPr>
        <w:t>Сайлауова</w:t>
      </w:r>
      <w:proofErr w:type="spellEnd"/>
      <w:r w:rsidRPr="00547076">
        <w:rPr>
          <w:rFonts w:ascii="Times New Roman" w:hAnsi="Times New Roman" w:cs="Times New Roman"/>
          <w:sz w:val="24"/>
          <w:szCs w:val="24"/>
        </w:rPr>
        <w:t xml:space="preserve"> К.</w:t>
      </w:r>
    </w:p>
    <w:p w:rsidR="00794949" w:rsidRPr="00547076" w:rsidRDefault="00794949" w:rsidP="00547076">
      <w:pPr>
        <w:spacing w:after="0" w:line="240" w:lineRule="auto"/>
        <w:ind w:firstLine="680"/>
        <w:jc w:val="both"/>
        <w:rPr>
          <w:rFonts w:ascii="Times New Roman" w:hAnsi="Times New Roman" w:cs="Times New Roman"/>
          <w:sz w:val="24"/>
          <w:szCs w:val="24"/>
        </w:rPr>
      </w:pPr>
    </w:p>
    <w:p w:rsidR="00ED10A7" w:rsidRPr="00547076" w:rsidRDefault="00ED10A7" w:rsidP="00547076">
      <w:pPr>
        <w:spacing w:after="0" w:line="240" w:lineRule="auto"/>
        <w:ind w:firstLine="680"/>
        <w:rPr>
          <w:rFonts w:ascii="Times New Roman" w:hAnsi="Times New Roman" w:cs="Times New Roman"/>
          <w:sz w:val="24"/>
          <w:szCs w:val="24"/>
        </w:rPr>
      </w:pPr>
    </w:p>
    <w:p w:rsidR="00ED10A7" w:rsidRPr="00547076" w:rsidRDefault="00ED10A7" w:rsidP="00547076">
      <w:pPr>
        <w:spacing w:after="0" w:line="240" w:lineRule="auto"/>
        <w:ind w:firstLine="680"/>
        <w:rPr>
          <w:rFonts w:ascii="Times New Roman" w:hAnsi="Times New Roman" w:cs="Times New Roman"/>
          <w:sz w:val="24"/>
          <w:szCs w:val="24"/>
        </w:rPr>
      </w:pPr>
    </w:p>
    <w:sectPr w:rsidR="00ED10A7" w:rsidRPr="00547076" w:rsidSect="00843C21">
      <w:footerReference w:type="even" r:id="rId22"/>
      <w:footerReference w:type="default" r:id="rId2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B61" w:rsidRDefault="008E4B61" w:rsidP="00D21EC4">
      <w:pPr>
        <w:spacing w:after="0" w:line="240" w:lineRule="auto"/>
      </w:pPr>
      <w:r>
        <w:separator/>
      </w:r>
    </w:p>
  </w:endnote>
  <w:endnote w:type="continuationSeparator" w:id="0">
    <w:p w:rsidR="008E4B61" w:rsidRDefault="008E4B61" w:rsidP="00D21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9D" w:rsidRDefault="00E45F9D" w:rsidP="00D21EC4">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9D" w:rsidRDefault="00E45F9D">
    <w:pPr>
      <w:pStyle w:val="ad"/>
      <w:jc w:val="center"/>
    </w:pPr>
  </w:p>
  <w:p w:rsidR="00E45F9D" w:rsidRDefault="00E45F9D" w:rsidP="00D21EC4">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B61" w:rsidRDefault="008E4B61" w:rsidP="00D21EC4">
      <w:pPr>
        <w:spacing w:after="0" w:line="240" w:lineRule="auto"/>
      </w:pPr>
      <w:r>
        <w:separator/>
      </w:r>
    </w:p>
  </w:footnote>
  <w:footnote w:type="continuationSeparator" w:id="0">
    <w:p w:rsidR="008E4B61" w:rsidRDefault="008E4B61" w:rsidP="00D21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E77"/>
    <w:multiLevelType w:val="multilevel"/>
    <w:tmpl w:val="08DA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56CE8"/>
    <w:multiLevelType w:val="hybridMultilevel"/>
    <w:tmpl w:val="8E62C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021111"/>
    <w:multiLevelType w:val="hybridMultilevel"/>
    <w:tmpl w:val="88C0A1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713198"/>
    <w:multiLevelType w:val="hybridMultilevel"/>
    <w:tmpl w:val="371C9C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780FA3"/>
    <w:multiLevelType w:val="hybridMultilevel"/>
    <w:tmpl w:val="01EE69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7C35FE"/>
    <w:multiLevelType w:val="hybridMultilevel"/>
    <w:tmpl w:val="B8320D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CF7DCD"/>
    <w:multiLevelType w:val="multilevel"/>
    <w:tmpl w:val="C7A2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E16748"/>
    <w:multiLevelType w:val="hybridMultilevel"/>
    <w:tmpl w:val="57D63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D378FB"/>
    <w:multiLevelType w:val="hybridMultilevel"/>
    <w:tmpl w:val="A47A4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84407C"/>
    <w:multiLevelType w:val="hybridMultilevel"/>
    <w:tmpl w:val="07629B1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15:restartNumberingAfterBreak="0">
    <w:nsid w:val="5DBD6A91"/>
    <w:multiLevelType w:val="hybridMultilevel"/>
    <w:tmpl w:val="C178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B52C26"/>
    <w:multiLevelType w:val="hybridMultilevel"/>
    <w:tmpl w:val="D4A2CC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123FD2"/>
    <w:multiLevelType w:val="hybridMultilevel"/>
    <w:tmpl w:val="EF6A61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3F48BC"/>
    <w:multiLevelType w:val="multilevel"/>
    <w:tmpl w:val="4C3A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1"/>
  </w:num>
  <w:num w:numId="4">
    <w:abstractNumId w:val="2"/>
  </w:num>
  <w:num w:numId="5">
    <w:abstractNumId w:val="12"/>
  </w:num>
  <w:num w:numId="6">
    <w:abstractNumId w:val="3"/>
  </w:num>
  <w:num w:numId="7">
    <w:abstractNumId w:val="7"/>
  </w:num>
  <w:num w:numId="8">
    <w:abstractNumId w:val="13"/>
  </w:num>
  <w:num w:numId="9">
    <w:abstractNumId w:val="6"/>
  </w:num>
  <w:num w:numId="10">
    <w:abstractNumId w:val="4"/>
  </w:num>
  <w:num w:numId="1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0"/>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10A7"/>
    <w:rsid w:val="000D7BCE"/>
    <w:rsid w:val="001361BB"/>
    <w:rsid w:val="001F3130"/>
    <w:rsid w:val="00266666"/>
    <w:rsid w:val="002751F4"/>
    <w:rsid w:val="002E5AFB"/>
    <w:rsid w:val="003B68C4"/>
    <w:rsid w:val="004600F4"/>
    <w:rsid w:val="00470262"/>
    <w:rsid w:val="00546ECD"/>
    <w:rsid w:val="00547076"/>
    <w:rsid w:val="00597A82"/>
    <w:rsid w:val="005D3754"/>
    <w:rsid w:val="005D505D"/>
    <w:rsid w:val="005D5075"/>
    <w:rsid w:val="006033DF"/>
    <w:rsid w:val="006A3243"/>
    <w:rsid w:val="006C6FCB"/>
    <w:rsid w:val="00742AF8"/>
    <w:rsid w:val="00791FAA"/>
    <w:rsid w:val="00794949"/>
    <w:rsid w:val="007D06FA"/>
    <w:rsid w:val="007F22EA"/>
    <w:rsid w:val="00843C21"/>
    <w:rsid w:val="008458DA"/>
    <w:rsid w:val="008D6555"/>
    <w:rsid w:val="008E4B61"/>
    <w:rsid w:val="008F3072"/>
    <w:rsid w:val="009758A2"/>
    <w:rsid w:val="009C38DF"/>
    <w:rsid w:val="00AC7F06"/>
    <w:rsid w:val="00B04847"/>
    <w:rsid w:val="00B26C42"/>
    <w:rsid w:val="00B765D8"/>
    <w:rsid w:val="00BC3A82"/>
    <w:rsid w:val="00C657B6"/>
    <w:rsid w:val="00C863D2"/>
    <w:rsid w:val="00CA18C0"/>
    <w:rsid w:val="00CD7254"/>
    <w:rsid w:val="00D01C33"/>
    <w:rsid w:val="00D21EC4"/>
    <w:rsid w:val="00DE122A"/>
    <w:rsid w:val="00E45F9D"/>
    <w:rsid w:val="00E5233A"/>
    <w:rsid w:val="00EB7D46"/>
    <w:rsid w:val="00EC49D7"/>
    <w:rsid w:val="00ED10A7"/>
    <w:rsid w:val="00EE1126"/>
    <w:rsid w:val="00F62F20"/>
    <w:rsid w:val="00FD10F5"/>
    <w:rsid w:val="00FD2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8E6AC"/>
  <w15:docId w15:val="{8C509E1F-813A-4346-B2A4-D29CAC07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2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949"/>
    <w:pPr>
      <w:ind w:left="720"/>
      <w:contextualSpacing/>
    </w:pPr>
  </w:style>
  <w:style w:type="character" w:customStyle="1" w:styleId="hl">
    <w:name w:val="hl"/>
    <w:basedOn w:val="a0"/>
    <w:rsid w:val="00742AF8"/>
  </w:style>
  <w:style w:type="character" w:styleId="a4">
    <w:name w:val="Hyperlink"/>
    <w:basedOn w:val="a0"/>
    <w:uiPriority w:val="99"/>
    <w:unhideWhenUsed/>
    <w:rsid w:val="00742AF8"/>
    <w:rPr>
      <w:color w:val="0000FF"/>
      <w:u w:val="single"/>
    </w:rPr>
  </w:style>
  <w:style w:type="table" w:styleId="a5">
    <w:name w:val="Table Grid"/>
    <w:basedOn w:val="a1"/>
    <w:uiPriority w:val="59"/>
    <w:rsid w:val="00FD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9758A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6">
    <w:name w:val="a"/>
    <w:basedOn w:val="a0"/>
    <w:rsid w:val="009758A2"/>
  </w:style>
  <w:style w:type="paragraph" w:styleId="a7">
    <w:name w:val="Normal (Web)"/>
    <w:basedOn w:val="a"/>
    <w:uiPriority w:val="99"/>
    <w:semiHidden/>
    <w:unhideWhenUsed/>
    <w:rsid w:val="009758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758A2"/>
    <w:rPr>
      <w:b/>
      <w:bCs/>
    </w:rPr>
  </w:style>
  <w:style w:type="paragraph" w:styleId="a9">
    <w:name w:val="Balloon Text"/>
    <w:basedOn w:val="a"/>
    <w:link w:val="aa"/>
    <w:uiPriority w:val="99"/>
    <w:semiHidden/>
    <w:unhideWhenUsed/>
    <w:rsid w:val="00EE11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1126"/>
    <w:rPr>
      <w:rFonts w:ascii="Tahoma" w:hAnsi="Tahoma" w:cs="Tahoma"/>
      <w:sz w:val="16"/>
      <w:szCs w:val="16"/>
    </w:rPr>
  </w:style>
  <w:style w:type="paragraph" w:styleId="ab">
    <w:name w:val="header"/>
    <w:basedOn w:val="a"/>
    <w:link w:val="ac"/>
    <w:uiPriority w:val="99"/>
    <w:unhideWhenUsed/>
    <w:rsid w:val="00D21EC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21EC4"/>
  </w:style>
  <w:style w:type="paragraph" w:styleId="ad">
    <w:name w:val="footer"/>
    <w:basedOn w:val="a"/>
    <w:link w:val="ae"/>
    <w:uiPriority w:val="99"/>
    <w:unhideWhenUsed/>
    <w:rsid w:val="00D21EC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21EC4"/>
  </w:style>
  <w:style w:type="character" w:customStyle="1" w:styleId="apple-converted-space">
    <w:name w:val="apple-converted-space"/>
    <w:basedOn w:val="a0"/>
    <w:rsid w:val="00546ECD"/>
  </w:style>
  <w:style w:type="character" w:styleId="af">
    <w:name w:val="FollowedHyperlink"/>
    <w:basedOn w:val="a0"/>
    <w:uiPriority w:val="99"/>
    <w:semiHidden/>
    <w:unhideWhenUsed/>
    <w:rsid w:val="007F22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6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366217.4060000%20" TargetMode="External"/><Relationship Id="rId13" Type="http://schemas.openxmlformats.org/officeDocument/2006/relationships/chart" Target="charts/chart2.xml"/><Relationship Id="rId18" Type="http://schemas.openxmlformats.org/officeDocument/2006/relationships/hyperlink" Target="http://info.minfin.ru/kons_doh.php" TargetMode="External"/><Relationship Id="rId3" Type="http://schemas.openxmlformats.org/officeDocument/2006/relationships/styles" Target="styles.xml"/><Relationship Id="rId21" Type="http://schemas.openxmlformats.org/officeDocument/2006/relationships/hyperlink" Target="https://www.kn.kz/helpful/view/id/77/" TargetMode="External"/><Relationship Id="rId7" Type="http://schemas.openxmlformats.org/officeDocument/2006/relationships/endnotes" Target="endnotes.xml"/><Relationship Id="rId12" Type="http://schemas.openxmlformats.org/officeDocument/2006/relationships/hyperlink" Target="http://www.bakler.net/realty_7.html" TargetMode="Externa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agrandom.ru/catalog/switzerland.phtml" TargetMode="External"/><Relationship Id="rId20" Type="http://schemas.openxmlformats.org/officeDocument/2006/relationships/hyperlink" Target="http://www.economy.gov.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kler.net/realty.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ffshorewealth.info/offshore-bank-accounts/france-banking-almanac/" TargetMode="External"/><Relationship Id="rId23" Type="http://schemas.openxmlformats.org/officeDocument/2006/relationships/footer" Target="footer2.xml"/><Relationship Id="rId10" Type="http://schemas.openxmlformats.org/officeDocument/2006/relationships/hyperlink" Target="http://www.economy.gov.kz" TargetMode="External"/><Relationship Id="rId19" Type="http://schemas.openxmlformats.org/officeDocument/2006/relationships/hyperlink" Target="https://www.kn.kz/article/8262/"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ru.wikipedia.org/wiki/%D0%9C%D0%B0%D1%80%D0%B8%D0%BE_%D0%9C%D0%BE%D0%BD%D1%82%D0%B8"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833537242107792E-2"/>
          <c:y val="9.5662607391467522E-2"/>
          <c:w val="0.55609478098106258"/>
          <c:h val="0.80060383756378417"/>
        </c:manualLayout>
      </c:layout>
      <c:barChart>
        <c:barDir val="col"/>
        <c:grouping val="clustered"/>
        <c:varyColors val="0"/>
        <c:ser>
          <c:idx val="0"/>
          <c:order val="0"/>
          <c:tx>
            <c:strRef>
              <c:f>Лист1!$A$2</c:f>
              <c:strCache>
                <c:ptCount val="1"/>
                <c:pt idx="0">
                  <c:v>Налог на имущество физ лиц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Лист1!$B$1:$I$1</c:f>
              <c:numCache>
                <c:formatCode>General</c:formatCode>
                <c:ptCount val="8"/>
                <c:pt idx="0">
                  <c:v>2009</c:v>
                </c:pt>
                <c:pt idx="1">
                  <c:v>2010</c:v>
                </c:pt>
                <c:pt idx="2">
                  <c:v>2011</c:v>
                </c:pt>
                <c:pt idx="3">
                  <c:v>2012</c:v>
                </c:pt>
                <c:pt idx="4">
                  <c:v>2013</c:v>
                </c:pt>
                <c:pt idx="5">
                  <c:v>2014</c:v>
                </c:pt>
                <c:pt idx="6">
                  <c:v>2015</c:v>
                </c:pt>
                <c:pt idx="7">
                  <c:v>2016</c:v>
                </c:pt>
              </c:numCache>
            </c:numRef>
          </c:cat>
          <c:val>
            <c:numRef>
              <c:f>Лист1!$B$2:$I$2</c:f>
              <c:numCache>
                <c:formatCode>General</c:formatCode>
                <c:ptCount val="8"/>
                <c:pt idx="0">
                  <c:v>14</c:v>
                </c:pt>
                <c:pt idx="1">
                  <c:v>21</c:v>
                </c:pt>
                <c:pt idx="2">
                  <c:v>22</c:v>
                </c:pt>
                <c:pt idx="3">
                  <c:v>24</c:v>
                </c:pt>
                <c:pt idx="4">
                  <c:v>27</c:v>
                </c:pt>
                <c:pt idx="5">
                  <c:v>31</c:v>
                </c:pt>
                <c:pt idx="6">
                  <c:v>30</c:v>
                </c:pt>
                <c:pt idx="7">
                  <c:v>33</c:v>
                </c:pt>
              </c:numCache>
            </c:numRef>
          </c:val>
          <c:extLst>
            <c:ext xmlns:c16="http://schemas.microsoft.com/office/drawing/2014/chart" uri="{C3380CC4-5D6E-409C-BE32-E72D297353CC}">
              <c16:uniqueId val="{00000000-1D50-4B47-8578-A7A0370859AB}"/>
            </c:ext>
          </c:extLst>
        </c:ser>
        <c:dLbls>
          <c:showLegendKey val="0"/>
          <c:showVal val="0"/>
          <c:showCatName val="0"/>
          <c:showSerName val="0"/>
          <c:showPercent val="0"/>
          <c:showBubbleSize val="0"/>
        </c:dLbls>
        <c:gapWidth val="150"/>
        <c:axId val="57338112"/>
        <c:axId val="57386496"/>
      </c:barChart>
      <c:catAx>
        <c:axId val="57338112"/>
        <c:scaling>
          <c:orientation val="minMax"/>
        </c:scaling>
        <c:delete val="0"/>
        <c:axPos val="b"/>
        <c:numFmt formatCode="General" sourceLinked="1"/>
        <c:majorTickMark val="out"/>
        <c:minorTickMark val="none"/>
        <c:tickLblPos val="nextTo"/>
        <c:crossAx val="57386496"/>
        <c:crosses val="autoZero"/>
        <c:auto val="1"/>
        <c:lblAlgn val="ctr"/>
        <c:lblOffset val="100"/>
        <c:noMultiLvlLbl val="0"/>
      </c:catAx>
      <c:valAx>
        <c:axId val="57386496"/>
        <c:scaling>
          <c:orientation val="minMax"/>
        </c:scaling>
        <c:delete val="0"/>
        <c:axPos val="l"/>
        <c:majorGridlines>
          <c:spPr>
            <a:ln>
              <a:solidFill>
                <a:schemeClr val="bg1">
                  <a:lumMod val="95000"/>
                </a:schemeClr>
              </a:solidFill>
            </a:ln>
          </c:spPr>
        </c:majorGridlines>
        <c:numFmt formatCode="General" sourceLinked="1"/>
        <c:majorTickMark val="out"/>
        <c:minorTickMark val="none"/>
        <c:tickLblPos val="nextTo"/>
        <c:crossAx val="57338112"/>
        <c:crosses val="autoZero"/>
        <c:crossBetween val="between"/>
      </c:valAx>
    </c:plotArea>
    <c:legend>
      <c:legendPos val="r"/>
      <c:overlay val="0"/>
    </c:legend>
    <c:plotVisOnly val="1"/>
    <c:dispBlanksAs val="gap"/>
    <c:showDLblsOverMax val="0"/>
  </c:chart>
  <c:spPr>
    <a:no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2170188185936218"/>
          <c:y val="0.11956861423450474"/>
          <c:w val="0.78748426716930642"/>
          <c:h val="0.72973436686172977"/>
        </c:manualLayout>
      </c:layout>
      <c:pie3DChart>
        <c:varyColors val="1"/>
        <c:ser>
          <c:idx val="0"/>
          <c:order val="0"/>
          <c:explosion val="7"/>
          <c:dLbls>
            <c:dLbl>
              <c:idx val="2"/>
              <c:layout>
                <c:manualLayout>
                  <c:x val="6.3956870256081906E-3"/>
                  <c:y val="0.2358095121378310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29-4771-A5E6-3A32FF3F4B36}"/>
                </c:ext>
              </c:extLst>
            </c:dLbl>
            <c:dLbl>
              <c:idx val="3"/>
              <c:layout>
                <c:manualLayout>
                  <c:x val="-0.10525380273411769"/>
                  <c:y val="-7.0018485043455174E-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D29-4771-A5E6-3A32FF3F4B36}"/>
                </c:ext>
              </c:extLst>
            </c:dLbl>
            <c:dLbl>
              <c:idx val="4"/>
              <c:layout>
                <c:manualLayout>
                  <c:x val="1.9420950759533435E-2"/>
                  <c:y val="9.539467099686468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D29-4771-A5E6-3A32FF3F4B36}"/>
                </c:ext>
              </c:extLst>
            </c:dLbl>
            <c:dLbl>
              <c:idx val="5"/>
              <c:layout>
                <c:manualLayout>
                  <c:x val="-2.996311271901823E-2"/>
                  <c:y val="-2.552774288427954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D29-4771-A5E6-3A32FF3F4B36}"/>
                </c:ext>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Лист2!$A$1:$A$8</c:f>
              <c:strCache>
                <c:ptCount val="8"/>
                <c:pt idx="0">
                  <c:v>Налог с продаж </c:v>
                </c:pt>
                <c:pt idx="1">
                  <c:v>Прочие налоги </c:v>
                </c:pt>
                <c:pt idx="2">
                  <c:v>Подоходный налог</c:v>
                </c:pt>
                <c:pt idx="3">
                  <c:v>Налог на недвижимость</c:v>
                </c:pt>
                <c:pt idx="4">
                  <c:v>Лицензии, разрешения</c:v>
                </c:pt>
                <c:pt idx="5">
                  <c:v>Сборы</c:v>
                </c:pt>
                <c:pt idx="6">
                  <c:v>Штрафы </c:v>
                </c:pt>
                <c:pt idx="7">
                  <c:v>Гранты </c:v>
                </c:pt>
              </c:strCache>
            </c:strRef>
          </c:cat>
          <c:val>
            <c:numRef>
              <c:f>Лист2!$B$1:$B$8</c:f>
              <c:numCache>
                <c:formatCode>0%</c:formatCode>
                <c:ptCount val="8"/>
                <c:pt idx="0">
                  <c:v>7.0000000000000021E-2</c:v>
                </c:pt>
                <c:pt idx="1">
                  <c:v>2.0000000000000011E-2</c:v>
                </c:pt>
                <c:pt idx="2">
                  <c:v>0.32000000000000034</c:v>
                </c:pt>
                <c:pt idx="3">
                  <c:v>0.28000000000000008</c:v>
                </c:pt>
                <c:pt idx="4">
                  <c:v>3.0000000000000002E-2</c:v>
                </c:pt>
                <c:pt idx="5">
                  <c:v>0.15000000000000013</c:v>
                </c:pt>
                <c:pt idx="6">
                  <c:v>2.0000000000000011E-2</c:v>
                </c:pt>
                <c:pt idx="7">
                  <c:v>0.11</c:v>
                </c:pt>
              </c:numCache>
            </c:numRef>
          </c:val>
          <c:extLst>
            <c:ext xmlns:c16="http://schemas.microsoft.com/office/drawing/2014/chart" uri="{C3380CC4-5D6E-409C-BE32-E72D297353CC}">
              <c16:uniqueId val="{00000000-DD29-4771-A5E6-3A32FF3F4B36}"/>
            </c:ext>
          </c:extLst>
        </c:ser>
        <c:ser>
          <c:idx val="1"/>
          <c:order val="1"/>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val>
            <c:numRef>
              <c:f>Лист2!$B$1:$B$8</c:f>
              <c:numCache>
                <c:formatCode>0%</c:formatCode>
                <c:ptCount val="8"/>
                <c:pt idx="0">
                  <c:v>7.0000000000000021E-2</c:v>
                </c:pt>
                <c:pt idx="1">
                  <c:v>2.0000000000000011E-2</c:v>
                </c:pt>
                <c:pt idx="2">
                  <c:v>0.32000000000000034</c:v>
                </c:pt>
                <c:pt idx="3">
                  <c:v>0.28000000000000008</c:v>
                </c:pt>
                <c:pt idx="4">
                  <c:v>3.0000000000000002E-2</c:v>
                </c:pt>
                <c:pt idx="5">
                  <c:v>0.15000000000000013</c:v>
                </c:pt>
                <c:pt idx="6">
                  <c:v>2.0000000000000011E-2</c:v>
                </c:pt>
                <c:pt idx="7">
                  <c:v>0.11</c:v>
                </c:pt>
              </c:numCache>
            </c:numRef>
          </c:val>
          <c:extLst>
            <c:ext xmlns:c16="http://schemas.microsoft.com/office/drawing/2014/chart" uri="{C3380CC4-5D6E-409C-BE32-E72D297353CC}">
              <c16:uniqueId val="{00000001-DD29-4771-A5E6-3A32FF3F4B36}"/>
            </c:ext>
          </c:extLst>
        </c:ser>
        <c:dLbls>
          <c:showLegendKey val="0"/>
          <c:showVal val="1"/>
          <c:showCatName val="1"/>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0"/>
      <c:rAngAx val="0"/>
    </c:view3D>
    <c:floor>
      <c:thickness val="0"/>
    </c:floor>
    <c:sideWall>
      <c:thickness val="0"/>
    </c:sideWall>
    <c:backWall>
      <c:thickness val="0"/>
    </c:backWall>
    <c:plotArea>
      <c:layout>
        <c:manualLayout>
          <c:layoutTarget val="inner"/>
          <c:xMode val="edge"/>
          <c:yMode val="edge"/>
          <c:x val="0.15159808696874086"/>
          <c:y val="0.15389518395009444"/>
          <c:w val="0.41975023406365553"/>
          <c:h val="0.54809484397863961"/>
        </c:manualLayout>
      </c:layout>
      <c:pie3DChart>
        <c:varyColors val="1"/>
        <c:ser>
          <c:idx val="0"/>
          <c:order val="0"/>
          <c:explosion val="6"/>
          <c:dLbls>
            <c:dLbl>
              <c:idx val="0"/>
              <c:layout>
                <c:manualLayout>
                  <c:x val="-4.0957813667452155E-3"/>
                  <c:y val="-7.92222746350254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9E7-46E8-8401-197C4B009799}"/>
                </c:ext>
              </c:extLst>
            </c:dLbl>
            <c:dLbl>
              <c:idx val="1"/>
              <c:layout>
                <c:manualLayout>
                  <c:x val="1.9803880928933409E-2"/>
                  <c:y val="-3.5019215594207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9E7-46E8-8401-197C4B009799}"/>
                </c:ext>
              </c:extLst>
            </c:dLbl>
            <c:dLbl>
              <c:idx val="2"/>
              <c:layout>
                <c:manualLayout>
                  <c:x val="4.9126296769929308E-2"/>
                  <c:y val="3.90505219105676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9E7-46E8-8401-197C4B009799}"/>
                </c:ext>
              </c:extLst>
            </c:dLbl>
            <c:dLbl>
              <c:idx val="3"/>
              <c:layout>
                <c:manualLayout>
                  <c:x val="-2.5100939709178708E-2"/>
                  <c:y val="4.22373816176203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9E7-46E8-8401-197C4B009799}"/>
                </c:ext>
              </c:extLst>
            </c:dLbl>
            <c:dLbl>
              <c:idx val="5"/>
              <c:layout>
                <c:manualLayout>
                  <c:x val="-4.2321577389505143E-2"/>
                  <c:y val="-2.82480012579072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9E7-46E8-8401-197C4B009799}"/>
                </c:ext>
              </c:extLst>
            </c:dLbl>
            <c:dLbl>
              <c:idx val="6"/>
              <c:layout>
                <c:manualLayout>
                  <c:x val="-2.8843970917868854E-2"/>
                  <c:y val="-7.831271091113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9E7-46E8-8401-197C4B009799}"/>
                </c:ext>
              </c:extLst>
            </c:dLbl>
            <c:dLbl>
              <c:idx val="7"/>
              <c:layout>
                <c:manualLayout>
                  <c:x val="-9.4451369331570671E-3"/>
                  <c:y val="-9.62538553648535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9E7-46E8-8401-197C4B009799}"/>
                </c:ext>
              </c:extLst>
            </c:dLbl>
            <c:dLbl>
              <c:idx val="8"/>
              <c:layout>
                <c:manualLayout>
                  <c:x val="9.3107901316167599E-2"/>
                  <c:y val="-8.62406715289621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9E7-46E8-8401-197C4B009799}"/>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Лист2!$A$1:$A$9</c:f>
              <c:strCache>
                <c:ptCount val="9"/>
                <c:pt idx="0">
                  <c:v>налог на прибыль организаций </c:v>
                </c:pt>
                <c:pt idx="1">
                  <c:v>налог на доходы физ лиц</c:v>
                </c:pt>
                <c:pt idx="2">
                  <c:v>НДС на товары, релизуемые на тер РФ</c:v>
                </c:pt>
                <c:pt idx="3">
                  <c:v>Акцизы по подакцизным товарам, производимым на тер РФ</c:v>
                </c:pt>
                <c:pt idx="4">
                  <c:v>НДС на товары, ввозимые на тер РФ</c:v>
                </c:pt>
                <c:pt idx="5">
                  <c:v>Налоги на совокупный доход</c:v>
                </c:pt>
                <c:pt idx="6">
                  <c:v>Налог на имущество </c:v>
                </c:pt>
                <c:pt idx="7">
                  <c:v>Налог на добычу полезных ископаемых </c:v>
                </c:pt>
                <c:pt idx="8">
                  <c:v>Безвозмездные поступления от др бюджетов</c:v>
                </c:pt>
              </c:strCache>
            </c:strRef>
          </c:cat>
          <c:val>
            <c:numRef>
              <c:f>Лист2!$B$1:$B$9</c:f>
              <c:numCache>
                <c:formatCode>General</c:formatCode>
                <c:ptCount val="9"/>
                <c:pt idx="0">
                  <c:v>1354.32</c:v>
                </c:pt>
                <c:pt idx="1">
                  <c:v>1658.1</c:v>
                </c:pt>
                <c:pt idx="2">
                  <c:v>3.4</c:v>
                </c:pt>
                <c:pt idx="3">
                  <c:v>319.47999999999985</c:v>
                </c:pt>
                <c:pt idx="4">
                  <c:v>0.79</c:v>
                </c:pt>
                <c:pt idx="5">
                  <c:v>235.04</c:v>
                </c:pt>
                <c:pt idx="6">
                  <c:v>645.84999999999968</c:v>
                </c:pt>
                <c:pt idx="7">
                  <c:v>26.47</c:v>
                </c:pt>
                <c:pt idx="8">
                  <c:v>1028.1399999999999</c:v>
                </c:pt>
              </c:numCache>
            </c:numRef>
          </c:val>
          <c:extLst>
            <c:ext xmlns:c16="http://schemas.microsoft.com/office/drawing/2014/chart" uri="{C3380CC4-5D6E-409C-BE32-E72D297353CC}">
              <c16:uniqueId val="{00000005-49E7-46E8-8401-197C4B009799}"/>
            </c:ext>
          </c:extLst>
        </c:ser>
        <c:dLbls>
          <c:showLegendKey val="0"/>
          <c:showVal val="0"/>
          <c:showCatName val="0"/>
          <c:showSerName val="0"/>
          <c:showPercent val="0"/>
          <c:showBubbleSize val="0"/>
          <c:showLeaderLines val="1"/>
        </c:dLbls>
      </c:pie3DChart>
    </c:plotArea>
    <c:legend>
      <c:legendPos val="r"/>
      <c:layout>
        <c:manualLayout>
          <c:xMode val="edge"/>
          <c:yMode val="edge"/>
          <c:x val="0.64436183395291202"/>
          <c:y val="7.8355729485910089E-2"/>
          <c:w val="0.32620642709351116"/>
          <c:h val="0.739495811526554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DE9A2-5B2F-4DE9-9EC5-BE9557FC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4519</TotalTime>
  <Pages>1</Pages>
  <Words>6167</Words>
  <Characters>35155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Aidana</dc:creator>
  <cp:lastModifiedBy>USER</cp:lastModifiedBy>
  <cp:revision>13</cp:revision>
  <dcterms:created xsi:type="dcterms:W3CDTF">2018-04-10T14:55:00Z</dcterms:created>
  <dcterms:modified xsi:type="dcterms:W3CDTF">2020-04-06T21:19:00Z</dcterms:modified>
</cp:coreProperties>
</file>