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C4" w:rsidRPr="009D2DB8" w:rsidRDefault="00E87C7C" w:rsidP="009D2DB8">
      <w:pPr>
        <w:spacing w:line="240" w:lineRule="auto"/>
        <w:ind w:firstLine="680"/>
        <w:jc w:val="center"/>
        <w:rPr>
          <w:rFonts w:ascii="Times New Roman" w:hAnsi="Times New Roman" w:cs="Times New Roman"/>
          <w:b/>
          <w:sz w:val="24"/>
          <w:szCs w:val="24"/>
          <w:shd w:val="clear" w:color="auto" w:fill="FFFFFF"/>
          <w:lang w:val="ru-RU" w:eastAsia="ru-RU"/>
        </w:rPr>
      </w:pPr>
      <w:bookmarkStart w:id="0" w:name="_GoBack"/>
      <w:r w:rsidRPr="009D2DB8">
        <w:rPr>
          <w:rFonts w:ascii="Times New Roman" w:eastAsia="Times New Roman" w:hAnsi="Times New Roman" w:cs="Times New Roman"/>
          <w:b/>
          <w:bCs/>
          <w:color w:val="222222"/>
          <w:sz w:val="24"/>
          <w:szCs w:val="24"/>
          <w:shd w:val="clear" w:color="auto" w:fill="FFFFFF"/>
          <w:lang w:eastAsia="ru-RU"/>
        </w:rPr>
        <w:t>ҚЫЗМЕТ КӨРСЕТУДІ АЛҒА ҚАРАЙ ЖЫЛЖЫТУ МЕН ӨТКІЗУ</w:t>
      </w:r>
    </w:p>
    <w:bookmarkEnd w:id="0"/>
    <w:p w:rsidR="009D2DB8" w:rsidRPr="009D2DB8" w:rsidRDefault="009D2DB8" w:rsidP="009D2DB8">
      <w:pPr>
        <w:spacing w:line="240" w:lineRule="auto"/>
        <w:ind w:firstLine="680"/>
        <w:jc w:val="both"/>
        <w:rPr>
          <w:rFonts w:ascii="Times New Roman" w:eastAsia="Times New Roman" w:hAnsi="Times New Roman" w:cs="Times New Roman"/>
          <w:bCs/>
          <w:color w:val="222222"/>
          <w:sz w:val="24"/>
          <w:szCs w:val="24"/>
          <w:shd w:val="clear" w:color="auto" w:fill="FFFFFF"/>
          <w:lang w:eastAsia="ru-RU"/>
        </w:rPr>
      </w:pP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bCs/>
          <w:color w:val="222222"/>
          <w:sz w:val="24"/>
          <w:szCs w:val="24"/>
          <w:shd w:val="clear" w:color="auto" w:fill="FFFFFF"/>
          <w:lang w:eastAsia="ru-RU"/>
        </w:rPr>
        <w:t>Қызмет көрсету</w:t>
      </w:r>
      <w:r w:rsidRPr="009D2DB8">
        <w:rPr>
          <w:rFonts w:ascii="Times New Roman" w:eastAsia="Times New Roman" w:hAnsi="Times New Roman" w:cs="Times New Roman"/>
          <w:color w:val="222222"/>
          <w:sz w:val="24"/>
          <w:szCs w:val="24"/>
          <w:shd w:val="clear" w:color="auto" w:fill="FFFFFF"/>
          <w:lang w:eastAsia="ru-RU"/>
        </w:rPr>
        <w:t xml:space="preserve"> — заттық нысан сипатына ие болатын және тұтынылу құны еңбектің заттық өнімінен өзгеше түрде нақты еңбектің пайдалы нәтижесінен көрініс табатын арнайы еңбек өнімі</w:t>
      </w:r>
      <w:r w:rsidR="003209D8" w:rsidRPr="009D2DB8">
        <w:rPr>
          <w:rFonts w:ascii="Times New Roman" w:eastAsia="Times New Roman" w:hAnsi="Times New Roman" w:cs="Times New Roman"/>
          <w:color w:val="222222"/>
          <w:sz w:val="24"/>
          <w:szCs w:val="24"/>
          <w:shd w:val="clear" w:color="auto" w:fill="FFFFFF"/>
          <w:lang w:eastAsia="ru-RU"/>
        </w:rPr>
        <w:t xml:space="preserve"> </w:t>
      </w:r>
      <w:r w:rsidR="00EC346E" w:rsidRPr="009D2DB8">
        <w:rPr>
          <w:rFonts w:ascii="Times New Roman" w:eastAsia="Times New Roman" w:hAnsi="Times New Roman" w:cs="Times New Roman"/>
          <w:color w:val="000000"/>
          <w:sz w:val="24"/>
          <w:szCs w:val="24"/>
          <w:lang w:eastAsia="ru-RU"/>
        </w:rPr>
        <w:t>[</w:t>
      </w:r>
      <w:r w:rsidR="003209D8" w:rsidRPr="009D2DB8">
        <w:rPr>
          <w:rFonts w:ascii="Times New Roman" w:eastAsia="Times New Roman" w:hAnsi="Times New Roman" w:cs="Times New Roman"/>
          <w:color w:val="000000"/>
          <w:sz w:val="24"/>
          <w:szCs w:val="24"/>
          <w:lang w:eastAsia="ru-RU"/>
        </w:rPr>
        <w:t>1</w:t>
      </w:r>
      <w:r w:rsidR="00EC346E" w:rsidRPr="009D2DB8">
        <w:rPr>
          <w:rFonts w:ascii="Times New Roman" w:eastAsia="Times New Roman" w:hAnsi="Times New Roman" w:cs="Times New Roman"/>
          <w:color w:val="000000"/>
          <w:sz w:val="24"/>
          <w:szCs w:val="24"/>
          <w:lang w:eastAsia="ru-RU"/>
        </w:rPr>
        <w:t>]</w:t>
      </w:r>
      <w:r w:rsidRPr="009D2DB8">
        <w:rPr>
          <w:rFonts w:ascii="Times New Roman" w:eastAsia="Times New Roman" w:hAnsi="Times New Roman" w:cs="Times New Roman"/>
          <w:color w:val="222222"/>
          <w:sz w:val="24"/>
          <w:szCs w:val="24"/>
          <w:shd w:val="clear" w:color="auto" w:fill="FFFFFF"/>
          <w:lang w:eastAsia="ru-RU"/>
        </w:rPr>
        <w:t>. Қызметтер еңбек қатынастарының нысаны болып табылатын материалдық алмасу емес, тауардың экономикалық қатынастарын білдіреді.</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000000"/>
          <w:sz w:val="24"/>
          <w:szCs w:val="24"/>
          <w:lang w:eastAsia="ru-RU"/>
        </w:rPr>
        <w:t>Қазіргі уақытта көптеген қызметтер ұсынылған. Оларға мыналар жатады: денсаулық сақтау қызметтері, сауда, жөндеу және техникалық қызмет көрсету, байланыс, сақтандыру, көлік және тасымалдаудың барлық түрлері, білім және оқыту, жарнама, заң қызметтері, банктік қызметтер, мемлекеттік қызметтер</w:t>
      </w:r>
      <w:r w:rsidR="00821D14" w:rsidRPr="009D2DB8">
        <w:rPr>
          <w:rFonts w:ascii="Times New Roman" w:eastAsia="Times New Roman" w:hAnsi="Times New Roman" w:cs="Times New Roman"/>
          <w:color w:val="000000"/>
          <w:sz w:val="24"/>
          <w:szCs w:val="24"/>
          <w:lang w:eastAsia="ru-RU"/>
        </w:rPr>
        <w:t xml:space="preserve"> және т.б</w:t>
      </w:r>
      <w:r w:rsidR="00EC346E" w:rsidRPr="009D2DB8">
        <w:rPr>
          <w:rFonts w:ascii="Times New Roman" w:eastAsia="Times New Roman" w:hAnsi="Times New Roman" w:cs="Times New Roman"/>
          <w:color w:val="000000"/>
          <w:sz w:val="24"/>
          <w:szCs w:val="24"/>
          <w:lang w:eastAsia="ru-RU"/>
        </w:rPr>
        <w:t xml:space="preserve"> [2]</w:t>
      </w:r>
      <w:r w:rsidR="003209D8" w:rsidRPr="009D2DB8">
        <w:rPr>
          <w:rFonts w:ascii="Times New Roman" w:eastAsia="Times New Roman" w:hAnsi="Times New Roman" w:cs="Times New Roman"/>
          <w:color w:val="000000"/>
          <w:sz w:val="24"/>
          <w:szCs w:val="24"/>
          <w:lang w:eastAsia="ru-RU"/>
        </w:rPr>
        <w:t>.</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000000"/>
          <w:sz w:val="24"/>
          <w:szCs w:val="24"/>
          <w:shd w:val="clear" w:color="auto" w:fill="FFFFFF"/>
          <w:lang w:eastAsia="ru-RU"/>
        </w:rPr>
        <w:t xml:space="preserve">Қазіргі экономика жағдайында экономиканың сан ғасырдан бері жалғасып келе жатқан, шикізатқа негізделген дәстүрлі салаларымен бірге қарқынды дами түскен сала қызмет көрсету саласы деуге болады. Бұл сала экономиканың айтарлықтай қарқынды дамып келе жатқан </w:t>
      </w:r>
      <w:r w:rsidR="00821D14" w:rsidRPr="009D2DB8">
        <w:rPr>
          <w:rFonts w:ascii="Times New Roman" w:eastAsia="Times New Roman" w:hAnsi="Times New Roman" w:cs="Times New Roman"/>
          <w:color w:val="000000"/>
          <w:sz w:val="24"/>
          <w:szCs w:val="24"/>
          <w:shd w:val="clear" w:color="auto" w:fill="FFFFFF"/>
          <w:lang w:eastAsia="ru-RU"/>
        </w:rPr>
        <w:t>салаларының бірі болып саналады</w:t>
      </w:r>
      <w:r w:rsidR="001E78F8" w:rsidRPr="009D2DB8">
        <w:rPr>
          <w:rFonts w:ascii="Times New Roman" w:eastAsia="Times New Roman" w:hAnsi="Times New Roman" w:cs="Times New Roman"/>
          <w:color w:val="222222"/>
          <w:sz w:val="24"/>
          <w:szCs w:val="24"/>
          <w:shd w:val="clear" w:color="auto" w:fill="FFFFFF"/>
          <w:lang w:eastAsia="ru-RU"/>
        </w:rPr>
        <w:t xml:space="preserve">. </w:t>
      </w:r>
      <w:r w:rsidRPr="009D2DB8">
        <w:rPr>
          <w:rFonts w:ascii="Times New Roman" w:eastAsia="Times New Roman" w:hAnsi="Times New Roman" w:cs="Times New Roman"/>
          <w:color w:val="000000"/>
          <w:sz w:val="24"/>
          <w:szCs w:val="24"/>
          <w:shd w:val="clear" w:color="auto" w:fill="FFFFFF"/>
          <w:lang w:eastAsia="ru-RU"/>
        </w:rPr>
        <w:t>Сарапшылардың пікірінше, келешекте барлық өңірдің экономикасындағы қызмет саласының маңызы арта түспек</w:t>
      </w:r>
      <w:r w:rsidR="001E78F8" w:rsidRPr="009D2DB8">
        <w:rPr>
          <w:rFonts w:ascii="Times New Roman" w:eastAsia="Times New Roman" w:hAnsi="Times New Roman" w:cs="Times New Roman"/>
          <w:color w:val="222222"/>
          <w:sz w:val="24"/>
          <w:szCs w:val="24"/>
          <w:shd w:val="clear" w:color="auto" w:fill="FFFFFF"/>
          <w:lang w:eastAsia="ru-RU"/>
        </w:rPr>
        <w:t xml:space="preserve"> </w:t>
      </w:r>
      <w:r w:rsidR="00EC346E" w:rsidRPr="009D2DB8">
        <w:rPr>
          <w:rFonts w:ascii="Times New Roman" w:eastAsia="Times New Roman" w:hAnsi="Times New Roman" w:cs="Times New Roman"/>
          <w:color w:val="222222"/>
          <w:sz w:val="24"/>
          <w:szCs w:val="24"/>
          <w:shd w:val="clear" w:color="auto" w:fill="FFFFFF"/>
          <w:lang w:eastAsia="ru-RU"/>
        </w:rPr>
        <w:t>[3]</w:t>
      </w:r>
      <w:r w:rsidR="001E78F8" w:rsidRPr="009D2DB8">
        <w:rPr>
          <w:rFonts w:ascii="Times New Roman" w:eastAsia="Times New Roman" w:hAnsi="Times New Roman" w:cs="Times New Roman"/>
          <w:color w:val="222222"/>
          <w:sz w:val="24"/>
          <w:szCs w:val="24"/>
          <w:shd w:val="clear" w:color="auto" w:fill="FFFFFF"/>
          <w:lang w:eastAsia="ru-RU"/>
        </w:rPr>
        <w:t xml:space="preserve">. </w:t>
      </w:r>
      <w:r w:rsidRPr="009D2DB8">
        <w:rPr>
          <w:rFonts w:ascii="Times New Roman" w:eastAsia="Times New Roman" w:hAnsi="Times New Roman" w:cs="Times New Roman"/>
          <w:color w:val="323232"/>
          <w:sz w:val="24"/>
          <w:szCs w:val="24"/>
          <w:shd w:val="clear" w:color="auto" w:fill="FFFFFF"/>
          <w:lang w:eastAsia="ru-RU"/>
        </w:rPr>
        <w:t xml:space="preserve"> </w:t>
      </w:r>
      <w:r w:rsidRPr="009D2DB8">
        <w:rPr>
          <w:rFonts w:ascii="Times New Roman" w:eastAsia="Times New Roman" w:hAnsi="Times New Roman" w:cs="Times New Roman"/>
          <w:color w:val="222222"/>
          <w:sz w:val="24"/>
          <w:szCs w:val="24"/>
          <w:shd w:val="clear" w:color="auto" w:fill="FFFFFF"/>
          <w:lang w:eastAsia="ru-RU"/>
        </w:rPr>
        <w:t xml:space="preserve">Бүгінде дамыған және дамушы елдер экономикалық өсімге әсер ету үшін қызмет көрсету секторнының дамуын жеделдеду міндетін қойып отыр, себебі қызмет көрсету секторы жұмыспен қамтуды кеңейту және кәсіпкерлікті дамыту әлеуетіне ие. Жаһандық экономикада жалпы ішкі өнімдегі қызмет көрсету секторының үлесінің тұрақты түрде өсуі байқалады. Қазір ол жалпы көлемінің шамамен 75% құрайды. Бұл жағдай экономикалық дамыған елдерге ғана емес, сондай-ақ дамушы елдерге де тән. Осындай өзгеріс көптеген елдердің басқа да құрылымдық көрсеткіштерінде көрініс тапты, ол өз кезегінде жаһандық экономикадағы жағдайға әсер етті. Мысалы, көптеген елдерде өнеркəсіп пен ауыл шаруашылығында жұмыспен қамтудың төмендеуі жəне қызмет көрсету саласында жұмыс орындарының едəуір өсуі байқалады. Әлемнің ең дамыған елдерінде қызмет көрсету саласында жұмыс істейтін адамдардың үлесі бүгінгі таңда экономикадағы жұмыспен қамтылғандардың жалпы санының 70% -дан астамын құрайды. Сонымен қатар қызмет көрсету секторын дамыту тұрғындардың өмір сүру деңгейіне тікелей әсер етеді. </w:t>
      </w:r>
      <w:r w:rsidR="004770CD" w:rsidRPr="009D2DB8">
        <w:rPr>
          <w:rFonts w:ascii="Times New Roman" w:hAnsi="Times New Roman" w:cs="Times New Roman"/>
          <w:sz w:val="24"/>
          <w:szCs w:val="24"/>
          <w:shd w:val="clear" w:color="auto" w:fill="FCFCFC"/>
        </w:rPr>
        <w:t>Адамзат өмірін жеңілдету мен жақсартуда, оның материалдық және рухани игіліктерін қамтамасыз етуде  қызмет көрсету саласының орны ерекше. Қоғамдағы әрбір әлеуметтік топтың мүддесін ескере отырып, қызмет көрсету саласы материалдық, еңбек, сонымен қатар қаржы ресурстарын үнемдеуге, жұмысшының бос уықытын тиімді жоспарлап, оны көбейтуге, ал атқарылатын жұмысының шығармашылық негізін молайтып, адамдардың өмірін неғұрлым жайлы және жағымды жасауына мүмкіндік береді</w:t>
      </w:r>
      <w:r w:rsidR="003858EA" w:rsidRPr="009D2DB8">
        <w:rPr>
          <w:rFonts w:ascii="Times New Roman" w:hAnsi="Times New Roman" w:cs="Times New Roman"/>
          <w:sz w:val="24"/>
          <w:szCs w:val="24"/>
          <w:shd w:val="clear" w:color="auto" w:fill="FCFCFC"/>
        </w:rPr>
        <w:t xml:space="preserve"> [4]</w:t>
      </w:r>
      <w:r w:rsidR="004770CD" w:rsidRPr="009D2DB8">
        <w:rPr>
          <w:rFonts w:ascii="Times New Roman" w:hAnsi="Times New Roman" w:cs="Times New Roman"/>
          <w:sz w:val="24"/>
          <w:szCs w:val="24"/>
          <w:shd w:val="clear" w:color="auto" w:fill="FCFCFC"/>
        </w:rPr>
        <w:t>.</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222222"/>
          <w:sz w:val="24"/>
          <w:szCs w:val="24"/>
          <w:shd w:val="clear" w:color="auto" w:fill="FFFFFF"/>
          <w:lang w:eastAsia="ru-RU"/>
        </w:rPr>
        <w:t>Жоғарыда айтылғандай, қызмет көрсету саласы өндіріс секторына қарағанда</w:t>
      </w:r>
      <w:r w:rsidR="004770CD" w:rsidRPr="009D2DB8">
        <w:rPr>
          <w:rFonts w:ascii="Times New Roman" w:eastAsia="Times New Roman" w:hAnsi="Times New Roman" w:cs="Times New Roman"/>
          <w:color w:val="222222"/>
          <w:sz w:val="24"/>
          <w:szCs w:val="24"/>
          <w:shd w:val="clear" w:color="auto" w:fill="FFFFFF"/>
          <w:lang w:eastAsia="ru-RU"/>
        </w:rPr>
        <w:t xml:space="preserve"> тез қарқынмен дамып келе жатыр</w:t>
      </w:r>
      <w:r w:rsidRPr="009D2DB8">
        <w:rPr>
          <w:rFonts w:ascii="Times New Roman" w:eastAsia="Times New Roman" w:hAnsi="Times New Roman" w:cs="Times New Roman"/>
          <w:color w:val="222222"/>
          <w:sz w:val="24"/>
          <w:szCs w:val="24"/>
          <w:shd w:val="clear" w:color="auto" w:fill="FFFFFF"/>
          <w:lang w:eastAsia="ru-RU"/>
        </w:rPr>
        <w:t>. Ол нарықтың қажеттіліктеріне өте сезімтал. Жаңа дүкендер, қоғамдық тамақтану мекемелері, қонақ үйлер жиі ашылып, білім беру ұйымдарында қызмет көрсету саласы кеңейіп, ойын-сауық индустриясында үлкен таңдау берілуде. Ғылыми және технологиялық прогресс нарықта түбегейлі жаңа қызметтердің пайда болуына әкелді: несиелік карталар арқылы тауарларға ақы төлеу, онлайн-сату. Мұның бәрі елдегі экономикалық өсімге, халықтың өмір сүру сапасын жақсартуға ықпал етеді.</w:t>
      </w:r>
    </w:p>
    <w:p w:rsidR="00595092" w:rsidRPr="009D2DB8" w:rsidRDefault="002B09B9"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222222"/>
          <w:sz w:val="24"/>
          <w:szCs w:val="24"/>
          <w:shd w:val="clear" w:color="auto" w:fill="FFFFFF"/>
          <w:lang w:eastAsia="ru-RU"/>
        </w:rPr>
        <w:t xml:space="preserve">  </w:t>
      </w:r>
      <w:r w:rsidR="00595092" w:rsidRPr="009D2DB8">
        <w:rPr>
          <w:rFonts w:ascii="Times New Roman" w:eastAsia="Times New Roman" w:hAnsi="Times New Roman" w:cs="Times New Roman"/>
          <w:color w:val="222222"/>
          <w:sz w:val="24"/>
          <w:szCs w:val="24"/>
          <w:shd w:val="clear" w:color="auto" w:fill="FFFFFF"/>
          <w:lang w:eastAsia="ru-RU"/>
        </w:rPr>
        <w:t>Алайда, қызметтердің өздері де, олардың мемлекеттің дамуына әсері де мұқият және жан-жақты зерттеуді қажет етеді. Сондықтан, қызметтерді сауданы реттеу саласында экономикалық тепе-теңдікті бұзбау үшін келісілген саясатты жүргізу ұсынылады.</w:t>
      </w:r>
    </w:p>
    <w:p w:rsidR="00595092" w:rsidRPr="009D2DB8" w:rsidRDefault="00595092" w:rsidP="009D2DB8">
      <w:pPr>
        <w:spacing w:line="240" w:lineRule="auto"/>
        <w:ind w:firstLine="680"/>
        <w:jc w:val="both"/>
        <w:rPr>
          <w:rFonts w:ascii="Times New Roman" w:eastAsia="Times New Roman" w:hAnsi="Times New Roman" w:cs="Times New Roman"/>
          <w:color w:val="222222"/>
          <w:sz w:val="24"/>
          <w:szCs w:val="24"/>
          <w:shd w:val="clear" w:color="auto" w:fill="FFFFFF"/>
          <w:lang w:eastAsia="ru-RU"/>
        </w:rPr>
      </w:pPr>
      <w:r w:rsidRPr="009D2DB8">
        <w:rPr>
          <w:rFonts w:ascii="Times New Roman" w:eastAsia="Times New Roman" w:hAnsi="Times New Roman" w:cs="Times New Roman"/>
          <w:color w:val="222222"/>
          <w:sz w:val="24"/>
          <w:szCs w:val="24"/>
          <w:shd w:val="clear" w:color="auto" w:fill="FFFFFF"/>
          <w:lang w:eastAsia="ru-RU"/>
        </w:rPr>
        <w:t xml:space="preserve">        </w:t>
      </w:r>
    </w:p>
    <w:p w:rsidR="006B3ED7" w:rsidRPr="009D2DB8" w:rsidRDefault="003858EA" w:rsidP="009D2DB8">
      <w:pPr>
        <w:pStyle w:val="1"/>
        <w:spacing w:before="0" w:line="240" w:lineRule="auto"/>
        <w:ind w:firstLine="680"/>
        <w:jc w:val="both"/>
        <w:rPr>
          <w:rFonts w:ascii="Times New Roman" w:eastAsia="Times New Roman" w:hAnsi="Times New Roman" w:cs="Times New Roman"/>
          <w:b w:val="0"/>
          <w:i/>
          <w:color w:val="222222"/>
          <w:sz w:val="24"/>
          <w:szCs w:val="24"/>
          <w:shd w:val="clear" w:color="auto" w:fill="FFFFFF"/>
          <w:lang w:eastAsia="ru-RU"/>
        </w:rPr>
      </w:pPr>
      <w:r w:rsidRPr="009D2DB8">
        <w:rPr>
          <w:rFonts w:ascii="Times New Roman" w:eastAsia="Times New Roman" w:hAnsi="Times New Roman" w:cs="Times New Roman"/>
          <w:b w:val="0"/>
          <w:bCs w:val="0"/>
          <w:i/>
          <w:color w:val="222222"/>
          <w:sz w:val="24"/>
          <w:szCs w:val="24"/>
          <w:shd w:val="clear" w:color="auto" w:fill="FFFFFF"/>
          <w:lang w:eastAsia="ru-RU"/>
        </w:rPr>
        <w:t xml:space="preserve">         </w:t>
      </w:r>
      <w:r w:rsidR="004C1657" w:rsidRPr="009D2DB8">
        <w:rPr>
          <w:rFonts w:ascii="Times New Roman" w:eastAsia="Times New Roman" w:hAnsi="Times New Roman" w:cs="Times New Roman"/>
          <w:b w:val="0"/>
          <w:bCs w:val="0"/>
          <w:i/>
          <w:color w:val="222222"/>
          <w:sz w:val="24"/>
          <w:szCs w:val="24"/>
          <w:shd w:val="clear" w:color="auto" w:fill="FFFFFF"/>
          <w:lang w:eastAsia="ru-RU"/>
        </w:rPr>
        <w:t xml:space="preserve">    </w:t>
      </w:r>
      <w:bookmarkStart w:id="1" w:name="_Toc2534949"/>
      <w:r w:rsidR="004C1657" w:rsidRPr="009D2DB8">
        <w:rPr>
          <w:rFonts w:ascii="Times New Roman" w:eastAsia="Times New Roman" w:hAnsi="Times New Roman" w:cs="Times New Roman"/>
          <w:b w:val="0"/>
          <w:bCs w:val="0"/>
          <w:i/>
          <w:color w:val="222222"/>
          <w:sz w:val="24"/>
          <w:szCs w:val="24"/>
          <w:shd w:val="clear" w:color="auto" w:fill="FFFFFF"/>
          <w:lang w:eastAsia="ru-RU"/>
        </w:rPr>
        <w:t>Қызмет көрсетуді алға қарай жылжыту мен өткізу</w:t>
      </w:r>
      <w:bookmarkEnd w:id="1"/>
    </w:p>
    <w:p w:rsidR="00595092" w:rsidRPr="009D2DB8" w:rsidRDefault="00595092" w:rsidP="009D2DB8">
      <w:pPr>
        <w:tabs>
          <w:tab w:val="left" w:pos="709"/>
        </w:tabs>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222222"/>
          <w:sz w:val="24"/>
          <w:szCs w:val="24"/>
          <w:shd w:val="clear" w:color="auto" w:fill="FFFFFF"/>
          <w:lang w:eastAsia="ru-RU"/>
        </w:rPr>
        <w:t xml:space="preserve">Тариxымызға үңілсек,  қызмет көрсету саласы қазақ xалқының қанына ежелден сіңгенін байқауға болады. Ата-бабамыздың бұрынғы қонақжайлық қасиеті, бүгінгі таңда қызмет көрсету саласына ұштасып отыр. Жалпы, қонақжайлылық - қазақ xалқының ежелден келе жатқан өнеге мен тәрбиеге толы ұлттық салт-дәстүрінің бірі. Бұл жөнінде XIX ғасырдың аяқ кезінде Ресей зерттеушісі Виктор фон Герн былай деп жазған болатын: «Жалпы алғанда, қазақтар осы уақытқа дейін жылы жүзділігімен, қайырымды </w:t>
      </w:r>
      <w:r w:rsidRPr="009D2DB8">
        <w:rPr>
          <w:rFonts w:ascii="Times New Roman" w:eastAsia="Times New Roman" w:hAnsi="Times New Roman" w:cs="Times New Roman"/>
          <w:color w:val="222222"/>
          <w:sz w:val="24"/>
          <w:szCs w:val="24"/>
          <w:shd w:val="clear" w:color="auto" w:fill="FFFFFF"/>
          <w:lang w:eastAsia="ru-RU"/>
        </w:rPr>
        <w:lastRenderedPageBreak/>
        <w:t>ақкөңілділігімен және қонақжайлылық қасиетімен таңғалдырады. Мұның өзі олардың сүйегіне ежелден сің</w:t>
      </w:r>
      <w:r w:rsidR="001C3FA5" w:rsidRPr="009D2DB8">
        <w:rPr>
          <w:rFonts w:ascii="Times New Roman" w:eastAsia="Times New Roman" w:hAnsi="Times New Roman" w:cs="Times New Roman"/>
          <w:color w:val="222222"/>
          <w:sz w:val="24"/>
          <w:szCs w:val="24"/>
          <w:shd w:val="clear" w:color="auto" w:fill="FFFFFF"/>
          <w:lang w:eastAsia="ru-RU"/>
        </w:rPr>
        <w:t>іп</w:t>
      </w:r>
      <w:r w:rsidR="003858EA" w:rsidRPr="009D2DB8">
        <w:rPr>
          <w:rFonts w:ascii="Times New Roman" w:eastAsia="Times New Roman" w:hAnsi="Times New Roman" w:cs="Times New Roman"/>
          <w:color w:val="222222"/>
          <w:sz w:val="24"/>
          <w:szCs w:val="24"/>
          <w:shd w:val="clear" w:color="auto" w:fill="FFFFFF"/>
          <w:lang w:eastAsia="ru-RU"/>
        </w:rPr>
        <w:t xml:space="preserve"> кеткен керемет асыл қасиет» [5]</w:t>
      </w:r>
      <w:r w:rsidRPr="009D2DB8">
        <w:rPr>
          <w:rFonts w:ascii="Times New Roman" w:eastAsia="Times New Roman" w:hAnsi="Times New Roman" w:cs="Times New Roman"/>
          <w:color w:val="222222"/>
          <w:sz w:val="24"/>
          <w:szCs w:val="24"/>
          <w:shd w:val="clear" w:color="auto" w:fill="FFFFFF"/>
          <w:lang w:eastAsia="ru-RU"/>
        </w:rPr>
        <w:t>.</w:t>
      </w:r>
      <w:r w:rsidR="001C3FA5" w:rsidRPr="009D2DB8">
        <w:rPr>
          <w:rFonts w:ascii="Times New Roman" w:eastAsia="Times New Roman" w:hAnsi="Times New Roman" w:cs="Times New Roman"/>
          <w:color w:val="222222"/>
          <w:sz w:val="24"/>
          <w:szCs w:val="24"/>
          <w:shd w:val="clear" w:color="auto" w:fill="FFFFFF"/>
          <w:lang w:eastAsia="ru-RU"/>
        </w:rPr>
        <w:t xml:space="preserve"> </w:t>
      </w:r>
      <w:r w:rsidRPr="009D2DB8">
        <w:rPr>
          <w:rFonts w:ascii="Times New Roman" w:eastAsia="Times New Roman" w:hAnsi="Times New Roman" w:cs="Times New Roman"/>
          <w:color w:val="222222"/>
          <w:sz w:val="24"/>
          <w:szCs w:val="24"/>
          <w:shd w:val="clear" w:color="auto" w:fill="FFFFFF"/>
          <w:lang w:eastAsia="ru-RU"/>
        </w:rPr>
        <w:t xml:space="preserve">Бұндай пікірге сүйеніп, Қазақстанның қызмет көрсету саласындағы жетістіктері ауқымды әрі жоғары деңгейде болуы керектігін түсінген жөн.  Осыған орай, Қазақстанның нарықтық экономикаға көшуі әлеуметтік-экономикалық қатынастарды және институционалдық базаны трансформациялаумен ғана емес, сапалы жаңа қызмет көрсету секторын қалыптастырумен тығыз байланысты.  </w:t>
      </w:r>
    </w:p>
    <w:p w:rsidR="00595092" w:rsidRPr="009D2DB8" w:rsidRDefault="00595092" w:rsidP="009D2DB8">
      <w:pPr>
        <w:tabs>
          <w:tab w:val="left" w:pos="709"/>
        </w:tabs>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222222"/>
          <w:sz w:val="24"/>
          <w:szCs w:val="24"/>
          <w:shd w:val="clear" w:color="auto" w:fill="FFFFFF"/>
          <w:lang w:eastAsia="ru-RU"/>
        </w:rPr>
        <w:t>Бүгінгі таңда Қазақстанның салалық құрылымын трансформациялаудың басым бағыттарының бірі отандық ішкі өнімдегі қызмет көрсету секторының үлесін ұлғайту және елдің экономикалық өсуін қамтамасыз етуге қосқан үлесін арттыру болып табылады. Қызмет көрсету саласы экономиканың басқа салаларымен салыстырғанда жоғары білікті жұмыс орындарын құруға мүмкіндік береді. Шағын және орта бизнестің маңызды бөлігі қызмет көрсету секторында жұмыс істейді.  Адам капиталын неғұрлым тиімді сектордан қызмет көрсету секторына қайта бөлу экономиканың өнімділігін, халықтың табысын және жұмыспен қамтуды арттырады. Бүгінгі күні, Қазақстанда қызмет көрсету секторы ішкі жалпы өнімнің 54% -ын құрайды (ЖІӨ), бірақ бұл дамыған елдерден әлдеқайда төмен</w:t>
      </w:r>
      <w:r w:rsidR="00CF3B6F" w:rsidRPr="009D2DB8">
        <w:rPr>
          <w:rFonts w:ascii="Times New Roman" w:eastAsia="Times New Roman" w:hAnsi="Times New Roman" w:cs="Times New Roman"/>
          <w:color w:val="222222"/>
          <w:sz w:val="24"/>
          <w:szCs w:val="24"/>
          <w:shd w:val="clear" w:color="auto" w:fill="FFFFFF"/>
          <w:lang w:eastAsia="ru-RU"/>
        </w:rPr>
        <w:t xml:space="preserve"> /6/</w:t>
      </w:r>
      <w:r w:rsidRPr="009D2DB8">
        <w:rPr>
          <w:rFonts w:ascii="Times New Roman" w:eastAsia="Times New Roman" w:hAnsi="Times New Roman" w:cs="Times New Roman"/>
          <w:color w:val="222222"/>
          <w:sz w:val="24"/>
          <w:szCs w:val="24"/>
          <w:shd w:val="clear" w:color="auto" w:fill="FFFFFF"/>
          <w:lang w:eastAsia="ru-RU"/>
        </w:rPr>
        <w:t>.</w:t>
      </w:r>
    </w:p>
    <w:p w:rsidR="00595092" w:rsidRPr="009D2DB8" w:rsidRDefault="00595092" w:rsidP="009D2DB8">
      <w:pPr>
        <w:tabs>
          <w:tab w:val="left" w:pos="709"/>
        </w:tabs>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222222"/>
          <w:sz w:val="24"/>
          <w:szCs w:val="24"/>
          <w:shd w:val="clear" w:color="auto" w:fill="FFFFFF"/>
          <w:lang w:eastAsia="ru-RU"/>
        </w:rPr>
        <w:t>«Қазақстан-2050» Стратегиясында: қалыптасқан мемлекеттің жаңа саяси бағыты аясында, мемлекет Басшысы 2050 жылға қарай әлемнің ең дамыған 30 елінің қатарына кіруді мақсат етіп қойды. Бұл стратегия бойынша, Қазақстандағы қызмет көрсету саласы Жалпы Ішкі Өнімнің 70% -ын құрау тиіс</w:t>
      </w:r>
      <w:r w:rsidR="003858EA" w:rsidRPr="009D2DB8">
        <w:rPr>
          <w:rFonts w:ascii="Times New Roman" w:eastAsia="Times New Roman" w:hAnsi="Times New Roman" w:cs="Times New Roman"/>
          <w:color w:val="222222"/>
          <w:sz w:val="24"/>
          <w:szCs w:val="24"/>
          <w:shd w:val="clear" w:color="auto" w:fill="FFFFFF"/>
          <w:lang w:eastAsia="ru-RU"/>
        </w:rPr>
        <w:t xml:space="preserve"> [7]</w:t>
      </w:r>
      <w:r w:rsidRPr="009D2DB8">
        <w:rPr>
          <w:rFonts w:ascii="Times New Roman" w:eastAsia="Times New Roman" w:hAnsi="Times New Roman" w:cs="Times New Roman"/>
          <w:color w:val="222222"/>
          <w:sz w:val="24"/>
          <w:szCs w:val="24"/>
          <w:shd w:val="clear" w:color="auto" w:fill="FFFFFF"/>
          <w:lang w:eastAsia="ru-RU"/>
        </w:rPr>
        <w:t>.</w:t>
      </w:r>
      <w:r w:rsidR="00C328A1" w:rsidRPr="009D2DB8">
        <w:rPr>
          <w:rFonts w:ascii="Times New Roman" w:eastAsia="Times New Roman" w:hAnsi="Times New Roman" w:cs="Times New Roman"/>
          <w:color w:val="222222"/>
          <w:sz w:val="24"/>
          <w:szCs w:val="24"/>
          <w:shd w:val="clear" w:color="auto" w:fill="FFFFFF"/>
          <w:lang w:eastAsia="ru-RU"/>
        </w:rPr>
        <w:t xml:space="preserve"> </w:t>
      </w:r>
      <w:r w:rsidRPr="009D2DB8">
        <w:rPr>
          <w:rFonts w:ascii="Times New Roman" w:eastAsia="Times New Roman" w:hAnsi="Times New Roman" w:cs="Times New Roman"/>
          <w:color w:val="222222"/>
          <w:sz w:val="24"/>
          <w:szCs w:val="24"/>
          <w:shd w:val="clear" w:color="auto" w:fill="FFFFFF"/>
          <w:lang w:eastAsia="ru-RU"/>
        </w:rPr>
        <w:t xml:space="preserve"> Қызмет көрсету секторының дамуы экономиканың нақты секторына мультипликативтік әсерін тигізеді, тұтастай алғанда экономиканың бәсекеге қабілеттілігі мен экспорттық бағыттылығын арттырады. Сонымен қатар, қызмет көрсету секторын дамыту инновациялық негізде, соның ішінде перспективалық жоғары технологиялық жобаларды іске асыру арқылы жүзеге асырылуы тиіс. Бұл көрсетілетін қызметтердің сапасы мен тиімділігін арттыратын инновациялық шешімдер мен озық технологияларды енгізу арқылы қызметтердің жаңа түрлерін жасауға ықпал етеді. </w:t>
      </w:r>
    </w:p>
    <w:p w:rsidR="00595092" w:rsidRPr="009D2DB8" w:rsidRDefault="00595092" w:rsidP="009D2DB8">
      <w:pPr>
        <w:tabs>
          <w:tab w:val="left" w:pos="709"/>
        </w:tabs>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222222"/>
          <w:sz w:val="24"/>
          <w:szCs w:val="24"/>
          <w:shd w:val="clear" w:color="auto" w:fill="FFFFFF"/>
          <w:lang w:eastAsia="ru-RU"/>
        </w:rPr>
        <w:t xml:space="preserve">Дамыған елдердің тәжірибесіне сүйенсек, озық технологияларды пайдалану қызметтер секторын сапалы жаңа деңгейге шығаруға мүмкіндік береді. Мысалы, көлік және логистикада бұл нақты уақыт режимінде трафиктің мониторингін жүзеге асыруға мүмкіндік беретін технологиялар, маршруттардың орындалуын бақылау; сауда және қаржы секторында ұялы байланыс, смартфондар, мобильді қосымшалар, жылдам курьерлік жеткізу,  төлем жүйелері, қашықтан қызмет көрсету сияқты халық пен бизнестегі қызметтердің енуін арттыратын технологиялар. Денсаулық сақтау саласында технология, бүгінгі күні пациенттердің денсаулығы мен денсаулық сақтау жүйесінің жұмысына қатысты деректерді жинау және өңдеу үшін толық инфрақұрылымды қалыптастыруға мүмкіндік береді. Жалпы, цифрлық технологияларды жедел енгізу қосымша жоғары қосылған құны бар қызметтердің дамуына жағымды әсер етеді. Осы мақсатта электрондық сауда-саттықты (электрондық құжаттарды басқару және маркетинг, электронды сатып алулар, электронды шот-фактуралар және т.б.) дамытуға, интеллектуалды көлік жүйесін дамытуға, жылжымайтын мүлікпен операцияларға және жүк қозғалысын бақылауға аса көңіл бөлініп, сервистік қолдау көрсетілетін болады. Осылайша, дамыған сервис секторы болашақта экономикалық қызметтің жаңа түрлерін және экономиканың жаңа секторларын қалыптастыруға ықпал етеді. </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222222"/>
          <w:sz w:val="24"/>
          <w:szCs w:val="24"/>
          <w:shd w:val="clear" w:color="auto" w:fill="FFFFFF"/>
          <w:lang w:eastAsia="ru-RU"/>
        </w:rPr>
        <w:t>Бағдарлама ЖІӨ-ге негізгі үлес қосатын 9 негізгі саланы дамытуға бағытталған: сауда (15,4%), көлік және логистика (7,8%), туризм (1,6%), жылжымайтын мүлікпен операциялар (8,6% ), кәсіби қызмет (4,3%), ақпарат және байланыс (2,7%), қаржы және сақтандыру қызметі (2,8%), білім беру (2,9%), денсаулық сақтау (1,6%)</w:t>
      </w:r>
      <w:r w:rsidR="00145CCD" w:rsidRPr="009D2DB8">
        <w:rPr>
          <w:rFonts w:ascii="Times New Roman" w:eastAsia="Times New Roman" w:hAnsi="Times New Roman" w:cs="Times New Roman"/>
          <w:color w:val="222222"/>
          <w:sz w:val="24"/>
          <w:szCs w:val="24"/>
          <w:shd w:val="clear" w:color="auto" w:fill="FFFFFF"/>
          <w:lang w:eastAsia="ru-RU"/>
        </w:rPr>
        <w:t xml:space="preserve"> [8]</w:t>
      </w:r>
      <w:r w:rsidRPr="009D2DB8">
        <w:rPr>
          <w:rFonts w:ascii="Times New Roman" w:eastAsia="Times New Roman" w:hAnsi="Times New Roman" w:cs="Times New Roman"/>
          <w:color w:val="222222"/>
          <w:sz w:val="24"/>
          <w:szCs w:val="24"/>
          <w:shd w:val="clear" w:color="auto" w:fill="FFFFFF"/>
          <w:lang w:eastAsia="ru-RU"/>
        </w:rPr>
        <w:t>.</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222222"/>
          <w:sz w:val="24"/>
          <w:szCs w:val="24"/>
          <w:shd w:val="clear" w:color="auto" w:fill="FFFFFF"/>
          <w:lang w:eastAsia="ru-RU"/>
        </w:rPr>
        <w:t>Бағдарламада қолданыстағы бағдарламалар («Нұрлы жол» мемлекеттік инфрақұрылымды дамыту бағдарламасы, білім беруді дамыту, денсаулық сақтау, қаржы және туризм салаларын дамыту тұжырымдамалары, «Бизнес жол карта-2020», үкімет жобаларын басқару және басқалар) бойынша қабылданатын шаралар толықтырылады.</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323232"/>
          <w:sz w:val="24"/>
          <w:szCs w:val="24"/>
          <w:shd w:val="clear" w:color="auto" w:fill="FFFFFF"/>
          <w:lang w:eastAsia="ru-RU"/>
        </w:rPr>
        <w:lastRenderedPageBreak/>
        <w:t>Қызмет көрсету саласының ел эконо</w:t>
      </w:r>
      <w:r w:rsidRPr="009D2DB8">
        <w:rPr>
          <w:rFonts w:ascii="Times New Roman" w:eastAsia="Times New Roman" w:hAnsi="Times New Roman" w:cs="Times New Roman"/>
          <w:color w:val="323232"/>
          <w:sz w:val="24"/>
          <w:szCs w:val="24"/>
          <w:shd w:val="clear" w:color="auto" w:fill="FFFFFF"/>
          <w:lang w:eastAsia="ru-RU"/>
        </w:rPr>
        <w:softHyphen/>
        <w:t>микасын әрі қарай дамыту жолындағы рөлін ескере отырып, 2014 жылы «Қа</w:t>
      </w:r>
      <w:r w:rsidRPr="009D2DB8">
        <w:rPr>
          <w:rFonts w:ascii="Times New Roman" w:eastAsia="Times New Roman" w:hAnsi="Times New Roman" w:cs="Times New Roman"/>
          <w:color w:val="323232"/>
          <w:sz w:val="24"/>
          <w:szCs w:val="24"/>
          <w:shd w:val="clear" w:color="auto" w:fill="FFFFFF"/>
          <w:lang w:eastAsia="ru-RU"/>
        </w:rPr>
        <w:softHyphen/>
        <w:t>зақстан Республикасында қызмет көрсету саласын дамытудың 2020 жылға дейінгі бағдарламасы» қабылданған болатын. Бағдарламада қызмет көрсету саласының сапасын, қолжетімділігін, өнімділігі мен экспортын арттыру жолымен бәсекеге қабілетті қызмет саласын қалыптастыру мақсаты алға қойылған болатын.  2013 жылы қызмет көрсету саласының жалпы ішкі өнімдегі үлесі 53% болса, 2015 жылғы нәтижемен 55,5%-ға жеткен</w:t>
      </w:r>
      <w:r w:rsidR="00145CCD" w:rsidRPr="009D2DB8">
        <w:rPr>
          <w:rFonts w:ascii="Times New Roman" w:eastAsia="Times New Roman" w:hAnsi="Times New Roman" w:cs="Times New Roman"/>
          <w:color w:val="323232"/>
          <w:sz w:val="24"/>
          <w:szCs w:val="24"/>
          <w:shd w:val="clear" w:color="auto" w:fill="FFFFFF"/>
          <w:lang w:eastAsia="ru-RU"/>
        </w:rPr>
        <w:t xml:space="preserve"> [9]</w:t>
      </w:r>
      <w:r w:rsidRPr="009D2DB8">
        <w:rPr>
          <w:rFonts w:ascii="Times New Roman" w:eastAsia="Times New Roman" w:hAnsi="Times New Roman" w:cs="Times New Roman"/>
          <w:color w:val="323232"/>
          <w:sz w:val="24"/>
          <w:szCs w:val="24"/>
          <w:shd w:val="clear" w:color="auto" w:fill="FFFFFF"/>
          <w:lang w:eastAsia="ru-RU"/>
        </w:rPr>
        <w:t>. Сондай-ақ қызмет көрсету саласы елдегі халықты жұмыспен қамтуда да айтарлықтай рөл атқарады. 2015 жылғы мәліметтер бойын</w:t>
      </w:r>
      <w:r w:rsidRPr="009D2DB8">
        <w:rPr>
          <w:rFonts w:ascii="Times New Roman" w:eastAsia="Times New Roman" w:hAnsi="Times New Roman" w:cs="Times New Roman"/>
          <w:color w:val="323232"/>
          <w:sz w:val="24"/>
          <w:szCs w:val="24"/>
          <w:shd w:val="clear" w:color="auto" w:fill="FFFFFF"/>
          <w:lang w:eastAsia="ru-RU"/>
        </w:rPr>
        <w:softHyphen/>
      </w:r>
      <w:r w:rsidRPr="009D2DB8">
        <w:rPr>
          <w:rFonts w:ascii="Times New Roman" w:eastAsia="Times New Roman" w:hAnsi="Times New Roman" w:cs="Times New Roman"/>
          <w:color w:val="323232"/>
          <w:sz w:val="24"/>
          <w:szCs w:val="24"/>
          <w:shd w:val="clear" w:color="auto" w:fill="FFFFFF"/>
          <w:lang w:eastAsia="ru-RU"/>
        </w:rPr>
        <w:softHyphen/>
        <w:t>ша экономиканың барлық сала</w:t>
      </w:r>
      <w:r w:rsidRPr="009D2DB8">
        <w:rPr>
          <w:rFonts w:ascii="Times New Roman" w:eastAsia="Times New Roman" w:hAnsi="Times New Roman" w:cs="Times New Roman"/>
          <w:color w:val="323232"/>
          <w:sz w:val="24"/>
          <w:szCs w:val="24"/>
          <w:shd w:val="clear" w:color="auto" w:fill="FFFFFF"/>
          <w:lang w:eastAsia="ru-RU"/>
        </w:rPr>
        <w:softHyphen/>
        <w:t>сын</w:t>
      </w:r>
      <w:r w:rsidRPr="009D2DB8">
        <w:rPr>
          <w:rFonts w:ascii="Times New Roman" w:eastAsia="Times New Roman" w:hAnsi="Times New Roman" w:cs="Times New Roman"/>
          <w:color w:val="323232"/>
          <w:sz w:val="24"/>
          <w:szCs w:val="24"/>
          <w:shd w:val="clear" w:color="auto" w:fill="FFFFFF"/>
          <w:lang w:eastAsia="ru-RU"/>
        </w:rPr>
        <w:softHyphen/>
        <w:t>да қызмет жасап жатқан халықтың 60%-дан астамы қызмет көрсету саласын</w:t>
      </w:r>
      <w:r w:rsidRPr="009D2DB8">
        <w:rPr>
          <w:rFonts w:ascii="Times New Roman" w:eastAsia="Times New Roman" w:hAnsi="Times New Roman" w:cs="Times New Roman"/>
          <w:color w:val="323232"/>
          <w:sz w:val="24"/>
          <w:szCs w:val="24"/>
          <w:shd w:val="clear" w:color="auto" w:fill="FFFFFF"/>
          <w:lang w:eastAsia="ru-RU"/>
        </w:rPr>
        <w:softHyphen/>
        <w:t>да жұмыс</w:t>
      </w:r>
      <w:r w:rsidRPr="009D2DB8">
        <w:rPr>
          <w:rFonts w:ascii="Times New Roman" w:eastAsia="Times New Roman" w:hAnsi="Times New Roman" w:cs="Times New Roman"/>
          <w:color w:val="323232"/>
          <w:sz w:val="24"/>
          <w:szCs w:val="24"/>
          <w:shd w:val="clear" w:color="auto" w:fill="FFFFFF"/>
          <w:lang w:eastAsia="ru-RU"/>
        </w:rPr>
        <w:softHyphen/>
        <w:t>пен қамтылып отыр. Ал бағдар</w:t>
      </w:r>
      <w:r w:rsidRPr="009D2DB8">
        <w:rPr>
          <w:rFonts w:ascii="Times New Roman" w:eastAsia="Times New Roman" w:hAnsi="Times New Roman" w:cs="Times New Roman"/>
          <w:color w:val="323232"/>
          <w:sz w:val="24"/>
          <w:szCs w:val="24"/>
          <w:shd w:val="clear" w:color="auto" w:fill="FFFFFF"/>
          <w:lang w:eastAsia="ru-RU"/>
        </w:rPr>
        <w:softHyphen/>
        <w:t xml:space="preserve">лама қабылданғанға дейін бұл көрсеткіш 50% болатын. Олай болса, бұл қызмет көрсету саласы халықтың табыс көзіне тікелей ықпал ететін сала болып </w:t>
      </w:r>
      <w:r w:rsidR="00145CCD" w:rsidRPr="009D2DB8">
        <w:rPr>
          <w:rFonts w:ascii="Times New Roman" w:eastAsia="Times New Roman" w:hAnsi="Times New Roman" w:cs="Times New Roman"/>
          <w:color w:val="323232"/>
          <w:sz w:val="24"/>
          <w:szCs w:val="24"/>
          <w:shd w:val="clear" w:color="auto" w:fill="FFFFFF"/>
          <w:lang w:eastAsia="ru-RU"/>
        </w:rPr>
        <w:t>қала беретініне дәлел болады [10].</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323232"/>
          <w:sz w:val="24"/>
          <w:szCs w:val="24"/>
          <w:shd w:val="clear" w:color="auto" w:fill="FFFFFF"/>
          <w:lang w:eastAsia="ru-RU"/>
        </w:rPr>
        <w:t> Қазақстандағы қызмет саласының басым бөлігін сауда-саттық саласы иеле</w:t>
      </w:r>
      <w:r w:rsidRPr="009D2DB8">
        <w:rPr>
          <w:rFonts w:ascii="Times New Roman" w:eastAsia="Times New Roman" w:hAnsi="Times New Roman" w:cs="Times New Roman"/>
          <w:color w:val="323232"/>
          <w:sz w:val="24"/>
          <w:szCs w:val="24"/>
          <w:shd w:val="clear" w:color="auto" w:fill="FFFFFF"/>
          <w:lang w:eastAsia="ru-RU"/>
        </w:rPr>
        <w:softHyphen/>
        <w:t>нетін болғандықтан, сауда-саттық түрінің көбеюіне байланысты қызмет саласы сапа жағынан емес, сан жағынан тезірек өсуде. Ал әлем тәжірибесі қ</w:t>
      </w:r>
      <w:r w:rsidR="0036507D" w:rsidRPr="009D2DB8">
        <w:rPr>
          <w:rFonts w:ascii="Times New Roman" w:eastAsia="Times New Roman" w:hAnsi="Times New Roman" w:cs="Times New Roman"/>
          <w:color w:val="323232"/>
          <w:sz w:val="24"/>
          <w:szCs w:val="24"/>
          <w:shd w:val="clear" w:color="auto" w:fill="FFFFFF"/>
          <w:lang w:eastAsia="ru-RU"/>
        </w:rPr>
        <w:t>ызмет саласы сапасы жағынан өсу</w:t>
      </w:r>
      <w:r w:rsidRPr="009D2DB8">
        <w:rPr>
          <w:rFonts w:ascii="Times New Roman" w:eastAsia="Times New Roman" w:hAnsi="Times New Roman" w:cs="Times New Roman"/>
          <w:color w:val="323232"/>
          <w:sz w:val="24"/>
          <w:szCs w:val="24"/>
          <w:shd w:val="clear" w:color="auto" w:fill="FFFFFF"/>
          <w:lang w:eastAsia="ru-RU"/>
        </w:rPr>
        <w:t xml:space="preserve"> қажеттігін дәлелдеуде. Ол үшін бұл саладағы технологияны, телеком</w:t>
      </w:r>
      <w:r w:rsidRPr="009D2DB8">
        <w:rPr>
          <w:rFonts w:ascii="Times New Roman" w:eastAsia="Times New Roman" w:hAnsi="Times New Roman" w:cs="Times New Roman"/>
          <w:color w:val="323232"/>
          <w:sz w:val="24"/>
          <w:szCs w:val="24"/>
          <w:shd w:val="clear" w:color="auto" w:fill="FFFFFF"/>
          <w:lang w:eastAsia="ru-RU"/>
        </w:rPr>
        <w:softHyphen/>
        <w:t>муникацияны, инженерлік-құрылыс, білім беру, туризм, консалтингтік қызмет, ауди</w:t>
      </w:r>
      <w:r w:rsidRPr="009D2DB8">
        <w:rPr>
          <w:rFonts w:ascii="Times New Roman" w:eastAsia="Times New Roman" w:hAnsi="Times New Roman" w:cs="Times New Roman"/>
          <w:color w:val="323232"/>
          <w:sz w:val="24"/>
          <w:szCs w:val="24"/>
          <w:shd w:val="clear" w:color="auto" w:fill="FFFFFF"/>
          <w:lang w:eastAsia="ru-RU"/>
        </w:rPr>
        <w:softHyphen/>
        <w:t>торлық қызмет сияқты қызметтің басқа түрлерін дамыта түсу қажет.</w:t>
      </w:r>
    </w:p>
    <w:p w:rsidR="001E78F8"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323232"/>
          <w:sz w:val="24"/>
          <w:szCs w:val="24"/>
          <w:shd w:val="clear" w:color="auto" w:fill="FFFFFF"/>
          <w:lang w:eastAsia="ru-RU"/>
        </w:rPr>
        <w:t>Әлемде сауда-саттықты дамыту арқылы да қызмет саласын өркендетіп келе жатқан елдер бар.  Алайда олардың дамыту саясатының бірыңғай механизмі жоқ. Әрқайсысының өзіндік тәжірибесі қалыптасқан. Солардың бірі – Түркия. Бұл ел сыртқы саудаға еркіндік беріп, мем</w:t>
      </w:r>
      <w:r w:rsidRPr="009D2DB8">
        <w:rPr>
          <w:rFonts w:ascii="Times New Roman" w:eastAsia="Times New Roman" w:hAnsi="Times New Roman" w:cs="Times New Roman"/>
          <w:color w:val="323232"/>
          <w:sz w:val="24"/>
          <w:szCs w:val="24"/>
          <w:shd w:val="clear" w:color="auto" w:fill="FFFFFF"/>
          <w:lang w:eastAsia="ru-RU"/>
        </w:rPr>
        <w:softHyphen/>
        <w:t>лекетік сауда-саттық жасайтын кәсіпорын</w:t>
      </w:r>
      <w:r w:rsidRPr="009D2DB8">
        <w:rPr>
          <w:rFonts w:ascii="Times New Roman" w:eastAsia="Times New Roman" w:hAnsi="Times New Roman" w:cs="Times New Roman"/>
          <w:color w:val="323232"/>
          <w:sz w:val="24"/>
          <w:szCs w:val="24"/>
          <w:shd w:val="clear" w:color="auto" w:fill="FFFFFF"/>
          <w:lang w:eastAsia="ru-RU"/>
        </w:rPr>
        <w:softHyphen/>
        <w:t>дарды жекешелендіру және салық жеңілдіктерін ұсыну арқылы соңғы 30 жылдан астам уақытта айтарлықтай жетіс</w:t>
      </w:r>
      <w:r w:rsidRPr="009D2DB8">
        <w:rPr>
          <w:rFonts w:ascii="Times New Roman" w:eastAsia="Times New Roman" w:hAnsi="Times New Roman" w:cs="Times New Roman"/>
          <w:color w:val="323232"/>
          <w:sz w:val="24"/>
          <w:szCs w:val="24"/>
          <w:shd w:val="clear" w:color="auto" w:fill="FFFFFF"/>
          <w:lang w:eastAsia="ru-RU"/>
        </w:rPr>
        <w:softHyphen/>
        <w:t>тікке жетті. 1980 жылдары сауда-саттық саласындағы еңбек өнімділігі басқа сала</w:t>
      </w:r>
      <w:r w:rsidRPr="009D2DB8">
        <w:rPr>
          <w:rFonts w:ascii="Times New Roman" w:eastAsia="Times New Roman" w:hAnsi="Times New Roman" w:cs="Times New Roman"/>
          <w:color w:val="323232"/>
          <w:sz w:val="24"/>
          <w:szCs w:val="24"/>
          <w:shd w:val="clear" w:color="auto" w:fill="FFFFFF"/>
          <w:lang w:eastAsia="ru-RU"/>
        </w:rPr>
        <w:softHyphen/>
        <w:t>ларға қарағанда 4 есе аз болған екен. Елде жергілікті өндірушілерге қолдау көрсету үшін импортқа жоғары баж салы</w:t>
      </w:r>
      <w:r w:rsidRPr="009D2DB8">
        <w:rPr>
          <w:rFonts w:ascii="Times New Roman" w:eastAsia="Times New Roman" w:hAnsi="Times New Roman" w:cs="Times New Roman"/>
          <w:color w:val="323232"/>
          <w:sz w:val="24"/>
          <w:szCs w:val="24"/>
          <w:shd w:val="clear" w:color="auto" w:fill="FFFFFF"/>
          <w:lang w:eastAsia="ru-RU"/>
        </w:rPr>
        <w:softHyphen/>
        <w:t>ғын салып келген. Алайда оның дамуға кедергі келтіретінін түсінгендіктен, елге шетелдік саудагерлерді көбірек тартуға назар аударыла бастады. Сөйтіп, бәсе</w:t>
      </w:r>
      <w:r w:rsidRPr="009D2DB8">
        <w:rPr>
          <w:rFonts w:ascii="Times New Roman" w:eastAsia="Times New Roman" w:hAnsi="Times New Roman" w:cs="Times New Roman"/>
          <w:color w:val="323232"/>
          <w:sz w:val="24"/>
          <w:szCs w:val="24"/>
          <w:shd w:val="clear" w:color="auto" w:fill="FFFFFF"/>
          <w:lang w:eastAsia="ru-RU"/>
        </w:rPr>
        <w:softHyphen/>
        <w:t>келестікті ынталандырып, бизнес тиім</w:t>
      </w:r>
      <w:r w:rsidRPr="009D2DB8">
        <w:rPr>
          <w:rFonts w:ascii="Times New Roman" w:eastAsia="Times New Roman" w:hAnsi="Times New Roman" w:cs="Times New Roman"/>
          <w:color w:val="323232"/>
          <w:sz w:val="24"/>
          <w:szCs w:val="24"/>
          <w:shd w:val="clear" w:color="auto" w:fill="FFFFFF"/>
          <w:lang w:eastAsia="ru-RU"/>
        </w:rPr>
        <w:softHyphen/>
        <w:t>ділігін арттыру мақсатында импорт</w:t>
      </w:r>
      <w:r w:rsidRPr="009D2DB8">
        <w:rPr>
          <w:rFonts w:ascii="Times New Roman" w:eastAsia="Times New Roman" w:hAnsi="Times New Roman" w:cs="Times New Roman"/>
          <w:color w:val="323232"/>
          <w:sz w:val="24"/>
          <w:szCs w:val="24"/>
          <w:shd w:val="clear" w:color="auto" w:fill="FFFFFF"/>
          <w:lang w:eastAsia="ru-RU"/>
        </w:rPr>
        <w:softHyphen/>
        <w:t>тың баж салықтары төмендетіле бастады. Сондай-ақ 1980-1990 жылдары эконо</w:t>
      </w:r>
      <w:r w:rsidRPr="009D2DB8">
        <w:rPr>
          <w:rFonts w:ascii="Times New Roman" w:eastAsia="Times New Roman" w:hAnsi="Times New Roman" w:cs="Times New Roman"/>
          <w:color w:val="323232"/>
          <w:sz w:val="24"/>
          <w:szCs w:val="24"/>
          <w:shd w:val="clear" w:color="auto" w:fill="FFFFFF"/>
          <w:lang w:eastAsia="ru-RU"/>
        </w:rPr>
        <w:softHyphen/>
        <w:t>миканың дамуына қолдау көрсету үшін пайдаға салынатын салықты төлеуге субсидия берді. Экспортқа өнім шығару</w:t>
      </w:r>
      <w:r w:rsidRPr="009D2DB8">
        <w:rPr>
          <w:rFonts w:ascii="Times New Roman" w:eastAsia="Times New Roman" w:hAnsi="Times New Roman" w:cs="Times New Roman"/>
          <w:color w:val="323232"/>
          <w:sz w:val="24"/>
          <w:szCs w:val="24"/>
          <w:shd w:val="clear" w:color="auto" w:fill="FFFFFF"/>
          <w:lang w:eastAsia="ru-RU"/>
        </w:rPr>
        <w:softHyphen/>
        <w:t>шыларды қосымша құн салығынан босатты. 1990-1996 жылдар аралығында кәсіпорын пайдасына салынатын салық ставкасы 46%-дан 25%-ға дейін төмен</w:t>
      </w:r>
      <w:r w:rsidRPr="009D2DB8">
        <w:rPr>
          <w:rFonts w:ascii="Times New Roman" w:eastAsia="Times New Roman" w:hAnsi="Times New Roman" w:cs="Times New Roman"/>
          <w:color w:val="323232"/>
          <w:sz w:val="24"/>
          <w:szCs w:val="24"/>
          <w:shd w:val="clear" w:color="auto" w:fill="FFFFFF"/>
          <w:lang w:eastAsia="ru-RU"/>
        </w:rPr>
        <w:softHyphen/>
        <w:t>детілді. Қазіргі кезде Түркиядағы пайдаға салынатын салық ставкасы 20%.</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323232"/>
          <w:sz w:val="24"/>
          <w:szCs w:val="24"/>
          <w:shd w:val="clear" w:color="auto" w:fill="FFFFFF"/>
          <w:lang w:eastAsia="ru-RU"/>
        </w:rPr>
        <w:t>Ал Швеция сауда-саттық саласын дамыту үшін оның даму жолындағы кедергілерді жойды. Нақтырақ айтсақ, 1992 жылы Швеция үкіметі муни</w:t>
      </w:r>
      <w:r w:rsidRPr="009D2DB8">
        <w:rPr>
          <w:rFonts w:ascii="Times New Roman" w:eastAsia="Times New Roman" w:hAnsi="Times New Roman" w:cs="Times New Roman"/>
          <w:color w:val="323232"/>
          <w:sz w:val="24"/>
          <w:szCs w:val="24"/>
          <w:shd w:val="clear" w:color="auto" w:fill="FFFFFF"/>
          <w:lang w:eastAsia="ru-RU"/>
        </w:rPr>
        <w:softHyphen/>
        <w:t>ципалитет</w:t>
      </w:r>
      <w:r w:rsidRPr="009D2DB8">
        <w:rPr>
          <w:rFonts w:ascii="Times New Roman" w:eastAsia="Times New Roman" w:hAnsi="Times New Roman" w:cs="Times New Roman"/>
          <w:color w:val="323232"/>
          <w:sz w:val="24"/>
          <w:szCs w:val="24"/>
          <w:shd w:val="clear" w:color="auto" w:fill="FFFFFF"/>
          <w:lang w:eastAsia="ru-RU"/>
        </w:rPr>
        <w:softHyphen/>
        <w:t>тердің жеке бизнеске ықпалын азайту үшін зоналау саласындағы заңға өзгеріс енгізіп, ірі дүкендердің жер телімдерін алуына кедергі болып отырған мәселені шешті. Сонымен қатар Швеция үкіметі жеке саудада бәсекелестікті дамыту қажеттігін насихаттай отырып, ш</w:t>
      </w:r>
      <w:r w:rsidR="0036507D" w:rsidRPr="009D2DB8">
        <w:rPr>
          <w:rFonts w:ascii="Times New Roman" w:eastAsia="Times New Roman" w:hAnsi="Times New Roman" w:cs="Times New Roman"/>
          <w:color w:val="323232"/>
          <w:sz w:val="24"/>
          <w:szCs w:val="24"/>
          <w:shd w:val="clear" w:color="auto" w:fill="FFFFFF"/>
          <w:lang w:eastAsia="ru-RU"/>
        </w:rPr>
        <w:t>етелдік инвесторлар</w:t>
      </w:r>
      <w:r w:rsidR="0036507D" w:rsidRPr="009D2DB8">
        <w:rPr>
          <w:rFonts w:ascii="Times New Roman" w:eastAsia="Times New Roman" w:hAnsi="Times New Roman" w:cs="Times New Roman"/>
          <w:color w:val="323232"/>
          <w:sz w:val="24"/>
          <w:szCs w:val="24"/>
          <w:shd w:val="clear" w:color="auto" w:fill="FFFFFF"/>
          <w:lang w:eastAsia="ru-RU"/>
        </w:rPr>
        <w:softHyphen/>
        <w:t xml:space="preserve">дың келуіне </w:t>
      </w:r>
      <w:r w:rsidRPr="009D2DB8">
        <w:rPr>
          <w:rFonts w:ascii="Times New Roman" w:eastAsia="Times New Roman" w:hAnsi="Times New Roman" w:cs="Times New Roman"/>
          <w:color w:val="323232"/>
          <w:sz w:val="24"/>
          <w:szCs w:val="24"/>
          <w:shd w:val="clear" w:color="auto" w:fill="FFFFFF"/>
          <w:lang w:eastAsia="ru-RU"/>
        </w:rPr>
        <w:t>жағдай жасады. Сөйтіп, 15 жылдың ішінде шетелдік компанияларда жұмыспен қамтылғандар саны 8,5 есе өсті. Сонымен қатар бұл ол саладағы еңбек өнімділігін арттыруға да ықпал етті</w:t>
      </w:r>
      <w:r w:rsidR="0036507D" w:rsidRPr="009D2DB8">
        <w:rPr>
          <w:rFonts w:ascii="Times New Roman" w:eastAsia="Times New Roman" w:hAnsi="Times New Roman" w:cs="Times New Roman"/>
          <w:color w:val="323232"/>
          <w:sz w:val="24"/>
          <w:szCs w:val="24"/>
          <w:shd w:val="clear" w:color="auto" w:fill="FFFFFF"/>
          <w:lang w:eastAsia="ru-RU"/>
        </w:rPr>
        <w:t xml:space="preserve"> [11]</w:t>
      </w:r>
      <w:r w:rsidRPr="009D2DB8">
        <w:rPr>
          <w:rFonts w:ascii="Times New Roman" w:eastAsia="Times New Roman" w:hAnsi="Times New Roman" w:cs="Times New Roman"/>
          <w:color w:val="323232"/>
          <w:sz w:val="24"/>
          <w:szCs w:val="24"/>
          <w:shd w:val="clear" w:color="auto" w:fill="FFFFFF"/>
          <w:lang w:eastAsia="ru-RU"/>
        </w:rPr>
        <w:t>.</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323232"/>
          <w:sz w:val="24"/>
          <w:szCs w:val="24"/>
          <w:shd w:val="clear" w:color="auto" w:fill="FFFFFF"/>
          <w:lang w:eastAsia="ru-RU"/>
        </w:rPr>
        <w:t>Қазақстанда Қызмет көрсету саласын дамыту шаралары Қазақстан Республика</w:t>
      </w:r>
      <w:r w:rsidRPr="009D2DB8">
        <w:rPr>
          <w:rFonts w:ascii="Times New Roman" w:eastAsia="Times New Roman" w:hAnsi="Times New Roman" w:cs="Times New Roman"/>
          <w:color w:val="323232"/>
          <w:sz w:val="24"/>
          <w:szCs w:val="24"/>
          <w:shd w:val="clear" w:color="auto" w:fill="FFFFFF"/>
          <w:lang w:eastAsia="ru-RU"/>
        </w:rPr>
        <w:softHyphen/>
        <w:t>сында қызмет көрсету саласын да</w:t>
      </w:r>
      <w:r w:rsidRPr="009D2DB8">
        <w:rPr>
          <w:rFonts w:ascii="Times New Roman" w:eastAsia="Times New Roman" w:hAnsi="Times New Roman" w:cs="Times New Roman"/>
          <w:color w:val="323232"/>
          <w:sz w:val="24"/>
          <w:szCs w:val="24"/>
          <w:shd w:val="clear" w:color="auto" w:fill="FFFFFF"/>
          <w:lang w:eastAsia="ru-RU"/>
        </w:rPr>
        <w:softHyphen/>
        <w:t>мытудың 2020 жылға дейінгі бағдар</w:t>
      </w:r>
      <w:r w:rsidRPr="009D2DB8">
        <w:rPr>
          <w:rFonts w:ascii="Times New Roman" w:eastAsia="Times New Roman" w:hAnsi="Times New Roman" w:cs="Times New Roman"/>
          <w:color w:val="323232"/>
          <w:sz w:val="24"/>
          <w:szCs w:val="24"/>
          <w:shd w:val="clear" w:color="auto" w:fill="FFFFFF"/>
          <w:lang w:eastAsia="ru-RU"/>
        </w:rPr>
        <w:softHyphen/>
        <w:t>ламасында ғана емес, «Бизнестің жол картасы – 2020», «Өңірлерді дамыту бағдарламасы» сияқты басқа бағдарлама</w:t>
      </w:r>
      <w:r w:rsidRPr="009D2DB8">
        <w:rPr>
          <w:rFonts w:ascii="Times New Roman" w:eastAsia="Times New Roman" w:hAnsi="Times New Roman" w:cs="Times New Roman"/>
          <w:color w:val="323232"/>
          <w:sz w:val="24"/>
          <w:szCs w:val="24"/>
          <w:shd w:val="clear" w:color="auto" w:fill="FFFFFF"/>
          <w:lang w:eastAsia="ru-RU"/>
        </w:rPr>
        <w:softHyphen/>
        <w:t>ларда да қарастырылған.</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323232"/>
          <w:sz w:val="24"/>
          <w:szCs w:val="24"/>
          <w:shd w:val="clear" w:color="auto" w:fill="FFFFFF"/>
          <w:lang w:eastAsia="ru-RU"/>
        </w:rPr>
        <w:t>Қызмет көрсету саласын дамытуға арналып қабылданған бағдарлама аясында сауда-саттық секторын дамытуға ерекше мән берген. Негізгі шаралардың бірі – заманауи форматтағы сауда объектілерін салу жобасына субсидия беру. Сонымен қатар 2015 жылы сауда объектілерінің реестрі жасалып, оларға жаңа топтамаға сай паспорт берілді.</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323232"/>
          <w:sz w:val="24"/>
          <w:szCs w:val="24"/>
          <w:shd w:val="clear" w:color="auto" w:fill="FFFFFF"/>
          <w:lang w:eastAsia="ru-RU"/>
        </w:rPr>
        <w:t>Жалпы, одан басқа туризм, білім беруге байланысты қызметтер, қаржылық қызметтер, көлік және логистиканы дамытуға 2020 жылға дейін нақты шара</w:t>
      </w:r>
      <w:r w:rsidRPr="009D2DB8">
        <w:rPr>
          <w:rFonts w:ascii="Times New Roman" w:eastAsia="Times New Roman" w:hAnsi="Times New Roman" w:cs="Times New Roman"/>
          <w:color w:val="323232"/>
          <w:sz w:val="24"/>
          <w:szCs w:val="24"/>
          <w:shd w:val="clear" w:color="auto" w:fill="FFFFFF"/>
          <w:lang w:eastAsia="ru-RU"/>
        </w:rPr>
        <w:softHyphen/>
        <w:t xml:space="preserve">лар жоспарланған. Олардың нәтижесіне баға беру үшін әлі уақыт керек. Алайда аз уақыт ішінде қолға алған шаралар 2015 </w:t>
      </w:r>
      <w:r w:rsidRPr="009D2DB8">
        <w:rPr>
          <w:rFonts w:ascii="Times New Roman" w:eastAsia="Times New Roman" w:hAnsi="Times New Roman" w:cs="Times New Roman"/>
          <w:color w:val="323232"/>
          <w:sz w:val="24"/>
          <w:szCs w:val="24"/>
          <w:shd w:val="clear" w:color="auto" w:fill="FFFFFF"/>
          <w:lang w:eastAsia="ru-RU"/>
        </w:rPr>
        <w:lastRenderedPageBreak/>
        <w:t>жылдың 9 айы ішінде еңбек өнімділігінің өткен жылдың сәйкес кезеңімен салыс</w:t>
      </w:r>
      <w:r w:rsidRPr="009D2DB8">
        <w:rPr>
          <w:rFonts w:ascii="Times New Roman" w:eastAsia="Times New Roman" w:hAnsi="Times New Roman" w:cs="Times New Roman"/>
          <w:color w:val="323232"/>
          <w:sz w:val="24"/>
          <w:szCs w:val="24"/>
          <w:shd w:val="clear" w:color="auto" w:fill="FFFFFF"/>
          <w:lang w:eastAsia="ru-RU"/>
        </w:rPr>
        <w:softHyphen/>
        <w:t>тырғанда 4,3%-ға өсуіне ықпал еткен.</w:t>
      </w:r>
    </w:p>
    <w:p w:rsidR="00595092" w:rsidRPr="009D2DB8" w:rsidRDefault="00595092" w:rsidP="009D2DB8">
      <w:pPr>
        <w:spacing w:line="240" w:lineRule="auto"/>
        <w:ind w:firstLine="680"/>
        <w:jc w:val="both"/>
        <w:rPr>
          <w:rFonts w:ascii="Times New Roman" w:eastAsia="Times New Roman" w:hAnsi="Times New Roman" w:cs="Times New Roman"/>
          <w:sz w:val="24"/>
          <w:szCs w:val="24"/>
          <w:lang w:eastAsia="ru-RU"/>
        </w:rPr>
      </w:pPr>
      <w:r w:rsidRPr="009D2DB8">
        <w:rPr>
          <w:rFonts w:ascii="Times New Roman" w:eastAsia="Times New Roman" w:hAnsi="Times New Roman" w:cs="Times New Roman"/>
          <w:color w:val="323232"/>
          <w:sz w:val="24"/>
          <w:szCs w:val="24"/>
          <w:shd w:val="clear" w:color="auto" w:fill="FFFFFF"/>
          <w:lang w:eastAsia="ru-RU"/>
        </w:rPr>
        <w:t>Қазақстандық қызмет көрсету саласының тағы бір ерекшелігі – бұл сала, негізінен, ішкі нарыққа ғана қызмет көрсетіп келеді, сыртқы на</w:t>
      </w:r>
      <w:r w:rsidRPr="009D2DB8">
        <w:rPr>
          <w:rFonts w:ascii="Times New Roman" w:eastAsia="Times New Roman" w:hAnsi="Times New Roman" w:cs="Times New Roman"/>
          <w:color w:val="323232"/>
          <w:sz w:val="24"/>
          <w:szCs w:val="24"/>
          <w:shd w:val="clear" w:color="auto" w:fill="FFFFFF"/>
          <w:lang w:eastAsia="ru-RU"/>
        </w:rPr>
        <w:softHyphen/>
        <w:t>рықтың үлесі өте аз. Олай дейтініміз Қазақстандағы қызмет экспортының жалпы ішкі өнімге шаққандағы үлесі небәрі 2 пайыз, ал жалпы экспортқа шаққанда 5 пайыз ғана екен. Ал бұл көрсеткіштердің әлемдегі орташа мәндеріне келер болсақ, қызмет экспортының жалпы ішкі өнімге шаққандағы орташа үлесі әлемде 6 пайыз, ал жалпы экспортпен са</w:t>
      </w:r>
      <w:r w:rsidRPr="009D2DB8">
        <w:rPr>
          <w:rFonts w:ascii="Times New Roman" w:eastAsia="Times New Roman" w:hAnsi="Times New Roman" w:cs="Times New Roman"/>
          <w:color w:val="323232"/>
          <w:sz w:val="24"/>
          <w:szCs w:val="24"/>
          <w:shd w:val="clear" w:color="auto" w:fill="FFFFFF"/>
          <w:lang w:eastAsia="ru-RU"/>
        </w:rPr>
        <w:softHyphen/>
        <w:t>лыс</w:t>
      </w:r>
      <w:r w:rsidRPr="009D2DB8">
        <w:rPr>
          <w:rFonts w:ascii="Times New Roman" w:eastAsia="Times New Roman" w:hAnsi="Times New Roman" w:cs="Times New Roman"/>
          <w:color w:val="323232"/>
          <w:sz w:val="24"/>
          <w:szCs w:val="24"/>
          <w:shd w:val="clear" w:color="auto" w:fill="FFFFFF"/>
          <w:lang w:eastAsia="ru-RU"/>
        </w:rPr>
        <w:softHyphen/>
        <w:t>тырғандағы үлесі орташа есеппен 20 пайыз болады. Олай болса, Қазақстанның қызмет саласының елдегі жалпы экс</w:t>
      </w:r>
      <w:r w:rsidRPr="009D2DB8">
        <w:rPr>
          <w:rFonts w:ascii="Times New Roman" w:eastAsia="Times New Roman" w:hAnsi="Times New Roman" w:cs="Times New Roman"/>
          <w:color w:val="323232"/>
          <w:sz w:val="24"/>
          <w:szCs w:val="24"/>
          <w:shd w:val="clear" w:color="auto" w:fill="FFFFFF"/>
          <w:lang w:eastAsia="ru-RU"/>
        </w:rPr>
        <w:softHyphen/>
        <w:t>порттан алатын үлесі әлемдік орташа көрсеткіштен 4 есе төмен деген сөз</w:t>
      </w:r>
      <w:r w:rsidR="0036507D" w:rsidRPr="009D2DB8">
        <w:rPr>
          <w:rFonts w:ascii="Times New Roman" w:eastAsia="Times New Roman" w:hAnsi="Times New Roman" w:cs="Times New Roman"/>
          <w:color w:val="323232"/>
          <w:sz w:val="24"/>
          <w:szCs w:val="24"/>
          <w:shd w:val="clear" w:color="auto" w:fill="FFFFFF"/>
          <w:lang w:eastAsia="ru-RU"/>
        </w:rPr>
        <w:t xml:space="preserve"> [12]</w:t>
      </w:r>
      <w:r w:rsidRPr="009D2DB8">
        <w:rPr>
          <w:rFonts w:ascii="Times New Roman" w:eastAsia="Times New Roman" w:hAnsi="Times New Roman" w:cs="Times New Roman"/>
          <w:color w:val="323232"/>
          <w:sz w:val="24"/>
          <w:szCs w:val="24"/>
          <w:shd w:val="clear" w:color="auto" w:fill="FFFFFF"/>
          <w:lang w:eastAsia="ru-RU"/>
        </w:rPr>
        <w:t>.</w:t>
      </w:r>
    </w:p>
    <w:p w:rsidR="00595092" w:rsidRPr="009D2DB8" w:rsidRDefault="00595092" w:rsidP="009D2DB8">
      <w:pPr>
        <w:spacing w:line="240" w:lineRule="auto"/>
        <w:ind w:firstLine="680"/>
        <w:jc w:val="both"/>
        <w:rPr>
          <w:rFonts w:ascii="Times New Roman" w:eastAsia="Times New Roman" w:hAnsi="Times New Roman" w:cs="Times New Roman"/>
          <w:color w:val="323232"/>
          <w:sz w:val="24"/>
          <w:szCs w:val="24"/>
          <w:shd w:val="clear" w:color="auto" w:fill="FFFFFF"/>
          <w:lang w:eastAsia="ru-RU"/>
        </w:rPr>
      </w:pPr>
      <w:r w:rsidRPr="009D2DB8">
        <w:rPr>
          <w:rFonts w:ascii="Times New Roman" w:eastAsia="Times New Roman" w:hAnsi="Times New Roman" w:cs="Times New Roman"/>
          <w:color w:val="323232"/>
          <w:sz w:val="24"/>
          <w:szCs w:val="24"/>
          <w:shd w:val="clear" w:color="auto" w:fill="FFFFFF"/>
          <w:lang w:eastAsia="ru-RU"/>
        </w:rPr>
        <w:t xml:space="preserve">                </w:t>
      </w:r>
    </w:p>
    <w:p w:rsidR="00595092" w:rsidRPr="009D2DB8" w:rsidRDefault="00595092" w:rsidP="009D2DB8">
      <w:pPr>
        <w:spacing w:line="240" w:lineRule="auto"/>
        <w:ind w:firstLine="680"/>
        <w:jc w:val="both"/>
        <w:rPr>
          <w:rFonts w:ascii="Times New Roman" w:eastAsia="Times New Roman" w:hAnsi="Times New Roman" w:cs="Times New Roman"/>
          <w:color w:val="323232"/>
          <w:sz w:val="24"/>
          <w:szCs w:val="24"/>
          <w:shd w:val="clear" w:color="auto" w:fill="FFFFFF"/>
          <w:lang w:val="en-US" w:eastAsia="ru-RU"/>
        </w:rPr>
      </w:pPr>
      <w:r w:rsidRPr="009D2DB8">
        <w:rPr>
          <w:rFonts w:ascii="Times New Roman" w:eastAsia="Times New Roman" w:hAnsi="Times New Roman" w:cs="Times New Roman"/>
          <w:color w:val="323232"/>
          <w:sz w:val="24"/>
          <w:szCs w:val="24"/>
          <w:shd w:val="clear" w:color="auto" w:fill="FFFFFF"/>
          <w:lang w:eastAsia="ru-RU"/>
        </w:rPr>
        <w:t xml:space="preserve">                      </w:t>
      </w:r>
      <w:r w:rsidR="00E34411" w:rsidRPr="009D2DB8">
        <w:rPr>
          <w:rFonts w:ascii="Times New Roman" w:hAnsi="Times New Roman" w:cs="Times New Roman"/>
          <w:noProof/>
          <w:sz w:val="24"/>
          <w:szCs w:val="24"/>
          <w:lang w:val="ru-RU" w:eastAsia="ru-RU"/>
        </w:rPr>
        <w:drawing>
          <wp:inline distT="0" distB="0" distL="0" distR="0">
            <wp:extent cx="3816350" cy="184086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0" cy="1840865"/>
                    </a:xfrm>
                    <a:prstGeom prst="rect">
                      <a:avLst/>
                    </a:prstGeom>
                    <a:noFill/>
                  </pic:spPr>
                </pic:pic>
              </a:graphicData>
            </a:graphic>
          </wp:inline>
        </w:drawing>
      </w:r>
    </w:p>
    <w:p w:rsidR="00663200" w:rsidRPr="009D2DB8" w:rsidRDefault="00595092" w:rsidP="009D2DB8">
      <w:pPr>
        <w:spacing w:line="240" w:lineRule="auto"/>
        <w:ind w:firstLine="680"/>
        <w:jc w:val="both"/>
        <w:rPr>
          <w:rFonts w:ascii="Times New Roman" w:eastAsia="Times New Roman" w:hAnsi="Times New Roman" w:cs="Times New Roman"/>
          <w:i/>
          <w:sz w:val="24"/>
          <w:szCs w:val="24"/>
          <w:lang w:eastAsia="ru-RU"/>
        </w:rPr>
      </w:pPr>
      <w:r w:rsidRPr="009D2DB8">
        <w:rPr>
          <w:rFonts w:ascii="Times New Roman" w:eastAsia="Times New Roman" w:hAnsi="Times New Roman" w:cs="Times New Roman"/>
          <w:i/>
          <w:sz w:val="24"/>
          <w:szCs w:val="24"/>
          <w:lang w:eastAsia="ru-RU"/>
        </w:rPr>
        <w:t xml:space="preserve">Сурет 1. 2014 жылдан 2016 жылға дейінгі ЖІӨ құрылымы,% </w:t>
      </w:r>
    </w:p>
    <w:p w:rsidR="0051538B" w:rsidRPr="009D2DB8" w:rsidRDefault="00663200" w:rsidP="009D2DB8">
      <w:pPr>
        <w:spacing w:line="240" w:lineRule="auto"/>
        <w:ind w:firstLine="680"/>
        <w:jc w:val="both"/>
        <w:rPr>
          <w:rFonts w:ascii="Times New Roman" w:eastAsia="Times New Roman" w:hAnsi="Times New Roman" w:cs="Times New Roman"/>
          <w:i/>
          <w:sz w:val="24"/>
          <w:szCs w:val="24"/>
          <w:lang w:eastAsia="ru-RU"/>
        </w:rPr>
      </w:pPr>
      <w:r w:rsidRPr="009D2DB8">
        <w:rPr>
          <w:rFonts w:ascii="Times New Roman" w:hAnsi="Times New Roman" w:cs="Times New Roman"/>
          <w:i/>
          <w:color w:val="000000" w:themeColor="text1"/>
          <w:sz w:val="24"/>
          <w:szCs w:val="24"/>
        </w:rPr>
        <w:t>Ескерту</w:t>
      </w:r>
      <w:r w:rsidRPr="009D2DB8">
        <w:rPr>
          <w:rFonts w:ascii="Times New Roman" w:eastAsia="Times New Roman" w:hAnsi="Times New Roman" w:cs="Times New Roman"/>
          <w:i/>
          <w:sz w:val="24"/>
          <w:szCs w:val="24"/>
          <w:lang w:eastAsia="ru-RU"/>
        </w:rPr>
        <w:t xml:space="preserve">: </w:t>
      </w:r>
      <w:hyperlink r:id="rId9" w:history="1">
        <w:r w:rsidR="0051538B" w:rsidRPr="009D2DB8">
          <w:rPr>
            <w:rStyle w:val="a8"/>
            <w:rFonts w:ascii="Times New Roman" w:eastAsia="Times New Roman" w:hAnsi="Times New Roman" w:cs="Times New Roman"/>
            <w:i/>
            <w:sz w:val="24"/>
            <w:szCs w:val="24"/>
            <w:lang w:eastAsia="ru-RU"/>
          </w:rPr>
          <w:t>www.stat.gov.k</w:t>
        </w:r>
      </w:hyperlink>
    </w:p>
    <w:p w:rsidR="0051538B" w:rsidRPr="009D2DB8" w:rsidRDefault="0051538B" w:rsidP="009D2DB8">
      <w:pPr>
        <w:spacing w:line="240" w:lineRule="auto"/>
        <w:ind w:firstLine="680"/>
        <w:jc w:val="both"/>
        <w:rPr>
          <w:rFonts w:ascii="Times New Roman" w:eastAsia="Times New Roman" w:hAnsi="Times New Roman" w:cs="Times New Roman"/>
          <w:i/>
          <w:sz w:val="24"/>
          <w:szCs w:val="24"/>
          <w:lang w:eastAsia="ru-RU"/>
        </w:rPr>
      </w:pPr>
    </w:p>
    <w:p w:rsidR="00663200" w:rsidRPr="009D2DB8" w:rsidRDefault="005D5A0E" w:rsidP="009D2DB8">
      <w:pPr>
        <w:spacing w:line="240" w:lineRule="auto"/>
        <w:ind w:firstLine="680"/>
        <w:jc w:val="both"/>
        <w:rPr>
          <w:rFonts w:ascii="Times New Roman" w:eastAsia="Times New Roman" w:hAnsi="Times New Roman" w:cs="Times New Roman"/>
          <w:i/>
          <w:color w:val="000000" w:themeColor="text1"/>
          <w:sz w:val="24"/>
          <w:szCs w:val="24"/>
          <w:lang w:eastAsia="ru-RU"/>
        </w:rPr>
      </w:pPr>
      <w:r w:rsidRPr="009D2DB8">
        <w:rPr>
          <w:rFonts w:ascii="Times New Roman" w:eastAsia="Times New Roman" w:hAnsi="Times New Roman" w:cs="Times New Roman"/>
          <w:color w:val="000000" w:themeColor="text1"/>
          <w:sz w:val="24"/>
          <w:szCs w:val="24"/>
          <w:shd w:val="clear" w:color="auto" w:fill="FFFFFF"/>
          <w:lang w:eastAsia="ru-RU"/>
        </w:rPr>
        <w:t>2016 жылдың аяғында қызмет көрсету секторының елдің ЖІӨ-ге қосқан үлесі 2014 жылмен салыстырғанда 3% -ға артып, 57,8% -ды құрады. Қызмет көрсету секторының 2050 жылға қарай 70% -ына қол жеткізуді және ЖІӨ-нің қажетті өсуін ескере отырып, қызмет көрсету секторының орташа жылдық өсу қарқыны орташа әлемдік мәндермен салыстырылуы тиіс</w:t>
      </w:r>
      <w:r w:rsidR="0051538B" w:rsidRPr="009D2DB8">
        <w:rPr>
          <w:rFonts w:ascii="Times New Roman" w:eastAsia="Times New Roman" w:hAnsi="Times New Roman" w:cs="Times New Roman"/>
          <w:i/>
          <w:color w:val="000000" w:themeColor="text1"/>
          <w:sz w:val="24"/>
          <w:szCs w:val="24"/>
          <w:lang w:eastAsia="ru-RU"/>
        </w:rPr>
        <w:t>.</w:t>
      </w:r>
    </w:p>
    <w:p w:rsidR="00663200" w:rsidRPr="009D2DB8" w:rsidRDefault="00663200" w:rsidP="009D2DB8">
      <w:pPr>
        <w:spacing w:line="240" w:lineRule="auto"/>
        <w:ind w:firstLine="680"/>
        <w:jc w:val="both"/>
        <w:rPr>
          <w:rFonts w:ascii="Times New Roman" w:hAnsi="Times New Roman" w:cs="Times New Roman"/>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1390"/>
        <w:gridCol w:w="2412"/>
        <w:gridCol w:w="2091"/>
      </w:tblGrid>
      <w:tr w:rsidR="005D5A0E" w:rsidRPr="009D2DB8" w:rsidTr="009D2DB8">
        <w:trPr>
          <w:trHeight w:val="300"/>
        </w:trPr>
        <w:tc>
          <w:tcPr>
            <w:tcW w:w="3853" w:type="dxa"/>
            <w:shd w:val="clear" w:color="auto" w:fill="auto"/>
            <w:noWrap/>
            <w:hideMark/>
          </w:tcPr>
          <w:p w:rsidR="005D5A0E" w:rsidRPr="009D2DB8" w:rsidRDefault="005D5A0E" w:rsidP="009D2DB8">
            <w:pPr>
              <w:spacing w:line="240" w:lineRule="auto"/>
              <w:ind w:firstLine="0"/>
              <w:jc w:val="both"/>
              <w:rPr>
                <w:rFonts w:ascii="Times New Roman" w:hAnsi="Times New Roman" w:cs="Times New Roman"/>
                <w:b/>
                <w:bCs/>
                <w:sz w:val="24"/>
                <w:szCs w:val="24"/>
              </w:rPr>
            </w:pPr>
          </w:p>
        </w:tc>
        <w:tc>
          <w:tcPr>
            <w:tcW w:w="1390" w:type="dxa"/>
            <w:shd w:val="clear" w:color="auto" w:fill="auto"/>
            <w:noWrap/>
            <w:hideMark/>
          </w:tcPr>
          <w:p w:rsidR="005D5A0E" w:rsidRPr="009D2DB8" w:rsidRDefault="00831A1B" w:rsidP="009D2DB8">
            <w:pPr>
              <w:spacing w:line="240" w:lineRule="auto"/>
              <w:ind w:firstLine="0"/>
              <w:jc w:val="center"/>
              <w:rPr>
                <w:rFonts w:ascii="Times New Roman" w:hAnsi="Times New Roman" w:cs="Times New Roman"/>
                <w:b/>
                <w:bCs/>
                <w:sz w:val="24"/>
                <w:szCs w:val="24"/>
                <w:lang w:val="ru-RU"/>
              </w:rPr>
            </w:pPr>
            <w:r w:rsidRPr="009D2DB8">
              <w:rPr>
                <w:rFonts w:ascii="Times New Roman" w:hAnsi="Times New Roman" w:cs="Times New Roman"/>
                <w:bCs/>
                <w:sz w:val="24"/>
                <w:szCs w:val="24"/>
                <w:lang w:val="ru-RU"/>
              </w:rPr>
              <w:t>ЖІӨ-дегі үлесі</w:t>
            </w:r>
          </w:p>
        </w:tc>
        <w:tc>
          <w:tcPr>
            <w:tcW w:w="2412" w:type="dxa"/>
            <w:shd w:val="clear" w:color="auto" w:fill="auto"/>
            <w:noWrap/>
            <w:hideMark/>
          </w:tcPr>
          <w:p w:rsidR="005D5A0E" w:rsidRPr="009D2DB8" w:rsidRDefault="00831A1B" w:rsidP="009D2DB8">
            <w:pPr>
              <w:spacing w:line="240" w:lineRule="auto"/>
              <w:ind w:firstLine="0"/>
              <w:jc w:val="center"/>
              <w:rPr>
                <w:rFonts w:ascii="Times New Roman" w:hAnsi="Times New Roman" w:cs="Times New Roman"/>
                <w:b/>
                <w:bCs/>
                <w:sz w:val="24"/>
                <w:szCs w:val="24"/>
                <w:lang w:val="ru-RU"/>
              </w:rPr>
            </w:pPr>
            <w:r w:rsidRPr="009D2DB8">
              <w:rPr>
                <w:rFonts w:ascii="Times New Roman" w:hAnsi="Times New Roman" w:cs="Times New Roman"/>
                <w:bCs/>
                <w:sz w:val="24"/>
                <w:szCs w:val="24"/>
                <w:lang w:val="ru-RU"/>
              </w:rPr>
              <w:t>Еңбек өнімділігі</w:t>
            </w:r>
          </w:p>
        </w:tc>
        <w:tc>
          <w:tcPr>
            <w:tcW w:w="2091"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b/>
                <w:bCs/>
                <w:sz w:val="24"/>
                <w:szCs w:val="24"/>
                <w:lang w:val="ru-RU"/>
              </w:rPr>
            </w:pPr>
            <w:r w:rsidRPr="009D2DB8">
              <w:rPr>
                <w:rFonts w:ascii="Times New Roman" w:hAnsi="Times New Roman" w:cs="Times New Roman"/>
                <w:bCs/>
                <w:sz w:val="24"/>
                <w:szCs w:val="24"/>
                <w:lang w:val="ru-RU"/>
              </w:rPr>
              <w:t>Инвестици</w:t>
            </w:r>
            <w:r w:rsidR="00831A1B" w:rsidRPr="009D2DB8">
              <w:rPr>
                <w:rFonts w:ascii="Times New Roman" w:hAnsi="Times New Roman" w:cs="Times New Roman"/>
                <w:bCs/>
                <w:sz w:val="24"/>
                <w:szCs w:val="24"/>
                <w:lang w:val="ru-RU"/>
              </w:rPr>
              <w:t>ялар</w:t>
            </w:r>
          </w:p>
        </w:tc>
      </w:tr>
      <w:tr w:rsidR="005D5A0E" w:rsidRPr="009D2DB8" w:rsidTr="009D2DB8">
        <w:trPr>
          <w:trHeight w:val="300"/>
        </w:trPr>
        <w:tc>
          <w:tcPr>
            <w:tcW w:w="3853" w:type="dxa"/>
            <w:shd w:val="clear" w:color="auto" w:fill="auto"/>
            <w:hideMark/>
          </w:tcPr>
          <w:p w:rsidR="005D5A0E" w:rsidRPr="009D2DB8" w:rsidRDefault="004F342F" w:rsidP="009D2DB8">
            <w:pPr>
              <w:spacing w:line="240" w:lineRule="auto"/>
              <w:ind w:firstLine="0"/>
              <w:rPr>
                <w:rFonts w:ascii="Times New Roman" w:hAnsi="Times New Roman" w:cs="Times New Roman"/>
                <w:b/>
                <w:bCs/>
                <w:sz w:val="24"/>
                <w:szCs w:val="24"/>
                <w:lang w:val="ru-RU"/>
              </w:rPr>
            </w:pPr>
            <w:r w:rsidRPr="009D2DB8">
              <w:rPr>
                <w:rFonts w:ascii="Times New Roman" w:eastAsia="Times New Roman" w:hAnsi="Times New Roman" w:cs="Times New Roman"/>
                <w:color w:val="000000"/>
                <w:sz w:val="24"/>
                <w:szCs w:val="24"/>
                <w:lang w:val="ru-RU" w:eastAsia="ru-RU"/>
              </w:rPr>
              <w:t>Көтерме және бөлшектік сауда</w:t>
            </w:r>
          </w:p>
        </w:tc>
        <w:tc>
          <w:tcPr>
            <w:tcW w:w="1390"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0,4</w:t>
            </w:r>
          </w:p>
        </w:tc>
        <w:tc>
          <w:tcPr>
            <w:tcW w:w="2412"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0,4</w:t>
            </w:r>
          </w:p>
        </w:tc>
        <w:tc>
          <w:tcPr>
            <w:tcW w:w="2091"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0,4</w:t>
            </w:r>
          </w:p>
        </w:tc>
      </w:tr>
      <w:tr w:rsidR="005D5A0E" w:rsidRPr="009D2DB8" w:rsidTr="009D2DB8">
        <w:trPr>
          <w:trHeight w:val="300"/>
        </w:trPr>
        <w:tc>
          <w:tcPr>
            <w:tcW w:w="3853" w:type="dxa"/>
            <w:shd w:val="clear" w:color="auto" w:fill="auto"/>
            <w:hideMark/>
          </w:tcPr>
          <w:p w:rsidR="005D5A0E" w:rsidRPr="009D2DB8" w:rsidRDefault="004F342F" w:rsidP="009D2DB8">
            <w:pPr>
              <w:spacing w:line="240" w:lineRule="auto"/>
              <w:ind w:firstLine="0"/>
              <w:rPr>
                <w:rFonts w:ascii="Times New Roman" w:hAnsi="Times New Roman" w:cs="Times New Roman"/>
                <w:b/>
                <w:bCs/>
                <w:sz w:val="24"/>
                <w:szCs w:val="24"/>
                <w:lang w:val="ru-RU"/>
              </w:rPr>
            </w:pPr>
            <w:r w:rsidRPr="009D2DB8">
              <w:rPr>
                <w:rFonts w:ascii="Times New Roman" w:hAnsi="Times New Roman" w:cs="Times New Roman"/>
                <w:bCs/>
                <w:sz w:val="24"/>
                <w:szCs w:val="24"/>
                <w:lang w:val="ru-RU"/>
              </w:rPr>
              <w:t>Көлік және жинақтау</w:t>
            </w:r>
          </w:p>
        </w:tc>
        <w:tc>
          <w:tcPr>
            <w:tcW w:w="1390"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1,6</w:t>
            </w:r>
          </w:p>
        </w:tc>
        <w:tc>
          <w:tcPr>
            <w:tcW w:w="2412"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1,3</w:t>
            </w:r>
          </w:p>
        </w:tc>
        <w:tc>
          <w:tcPr>
            <w:tcW w:w="2091"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1,7</w:t>
            </w:r>
          </w:p>
        </w:tc>
      </w:tr>
      <w:tr w:rsidR="005D5A0E" w:rsidRPr="009D2DB8" w:rsidTr="009D2DB8">
        <w:trPr>
          <w:trHeight w:val="300"/>
        </w:trPr>
        <w:tc>
          <w:tcPr>
            <w:tcW w:w="3853" w:type="dxa"/>
            <w:shd w:val="clear" w:color="auto" w:fill="auto"/>
            <w:hideMark/>
          </w:tcPr>
          <w:p w:rsidR="005D5A0E" w:rsidRPr="009D2DB8" w:rsidRDefault="00831A1B" w:rsidP="009D2DB8">
            <w:pPr>
              <w:spacing w:line="240" w:lineRule="auto"/>
              <w:ind w:firstLine="0"/>
              <w:rPr>
                <w:rFonts w:ascii="Times New Roman" w:hAnsi="Times New Roman" w:cs="Times New Roman"/>
                <w:b/>
                <w:bCs/>
                <w:sz w:val="24"/>
                <w:szCs w:val="24"/>
                <w:lang w:val="ru-RU"/>
              </w:rPr>
            </w:pPr>
            <w:r w:rsidRPr="009D2DB8">
              <w:rPr>
                <w:rFonts w:ascii="Times New Roman" w:hAnsi="Times New Roman" w:cs="Times New Roman"/>
                <w:bCs/>
                <w:sz w:val="24"/>
                <w:szCs w:val="24"/>
                <w:lang w:val="ru-RU"/>
              </w:rPr>
              <w:t>Тұру және тамақтану қызметтері</w:t>
            </w:r>
          </w:p>
        </w:tc>
        <w:tc>
          <w:tcPr>
            <w:tcW w:w="1390"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1,1</w:t>
            </w:r>
          </w:p>
        </w:tc>
        <w:tc>
          <w:tcPr>
            <w:tcW w:w="2412"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0,5</w:t>
            </w:r>
          </w:p>
        </w:tc>
        <w:tc>
          <w:tcPr>
            <w:tcW w:w="2091"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1,0</w:t>
            </w:r>
          </w:p>
        </w:tc>
      </w:tr>
      <w:tr w:rsidR="005D5A0E" w:rsidRPr="009D2DB8" w:rsidTr="009D2DB8">
        <w:trPr>
          <w:trHeight w:val="300"/>
        </w:trPr>
        <w:tc>
          <w:tcPr>
            <w:tcW w:w="3853" w:type="dxa"/>
            <w:shd w:val="clear" w:color="auto" w:fill="auto"/>
            <w:hideMark/>
          </w:tcPr>
          <w:p w:rsidR="005D5A0E" w:rsidRPr="009D2DB8" w:rsidRDefault="00831A1B" w:rsidP="009D2DB8">
            <w:pPr>
              <w:spacing w:line="240" w:lineRule="auto"/>
              <w:ind w:firstLine="0"/>
              <w:rPr>
                <w:rFonts w:ascii="Times New Roman" w:hAnsi="Times New Roman" w:cs="Times New Roman"/>
                <w:b/>
                <w:bCs/>
                <w:sz w:val="24"/>
                <w:szCs w:val="24"/>
                <w:lang w:val="ru-RU"/>
              </w:rPr>
            </w:pPr>
            <w:r w:rsidRPr="009D2DB8">
              <w:rPr>
                <w:rFonts w:ascii="Times New Roman" w:hAnsi="Times New Roman" w:cs="Times New Roman"/>
                <w:bCs/>
                <w:sz w:val="24"/>
                <w:szCs w:val="24"/>
                <w:lang w:val="ru-RU"/>
              </w:rPr>
              <w:t>Ақпарат және байланыс</w:t>
            </w:r>
          </w:p>
        </w:tc>
        <w:tc>
          <w:tcPr>
            <w:tcW w:w="1390"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6,2</w:t>
            </w:r>
          </w:p>
        </w:tc>
        <w:tc>
          <w:tcPr>
            <w:tcW w:w="2412"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5,8</w:t>
            </w:r>
          </w:p>
        </w:tc>
        <w:tc>
          <w:tcPr>
            <w:tcW w:w="2091"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6,3</w:t>
            </w:r>
          </w:p>
        </w:tc>
      </w:tr>
      <w:tr w:rsidR="005D5A0E" w:rsidRPr="009D2DB8" w:rsidTr="009D2DB8">
        <w:trPr>
          <w:trHeight w:val="300"/>
        </w:trPr>
        <w:tc>
          <w:tcPr>
            <w:tcW w:w="3853" w:type="dxa"/>
            <w:shd w:val="clear" w:color="auto" w:fill="auto"/>
            <w:hideMark/>
          </w:tcPr>
          <w:p w:rsidR="005D5A0E" w:rsidRPr="009D2DB8" w:rsidRDefault="00831A1B" w:rsidP="009D2DB8">
            <w:pPr>
              <w:spacing w:line="240" w:lineRule="auto"/>
              <w:ind w:firstLine="0"/>
              <w:rPr>
                <w:rFonts w:ascii="Times New Roman" w:hAnsi="Times New Roman" w:cs="Times New Roman"/>
                <w:b/>
                <w:bCs/>
                <w:sz w:val="24"/>
                <w:szCs w:val="24"/>
                <w:lang w:val="ru-RU"/>
              </w:rPr>
            </w:pPr>
            <w:r w:rsidRPr="009D2DB8">
              <w:rPr>
                <w:rFonts w:ascii="Times New Roman" w:hAnsi="Times New Roman" w:cs="Times New Roman"/>
                <w:bCs/>
                <w:sz w:val="24"/>
                <w:szCs w:val="24"/>
                <w:lang w:val="ru-RU"/>
              </w:rPr>
              <w:t>Қаржылық және қорғаныс қызметтері</w:t>
            </w:r>
          </w:p>
        </w:tc>
        <w:tc>
          <w:tcPr>
            <w:tcW w:w="1390"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-1,0</w:t>
            </w:r>
          </w:p>
        </w:tc>
        <w:tc>
          <w:tcPr>
            <w:tcW w:w="2412"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-0,9</w:t>
            </w:r>
          </w:p>
        </w:tc>
        <w:tc>
          <w:tcPr>
            <w:tcW w:w="2091"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-0,9</w:t>
            </w:r>
          </w:p>
        </w:tc>
      </w:tr>
      <w:tr w:rsidR="005D5A0E" w:rsidRPr="009D2DB8" w:rsidTr="009D2DB8">
        <w:trPr>
          <w:trHeight w:val="300"/>
        </w:trPr>
        <w:tc>
          <w:tcPr>
            <w:tcW w:w="3853" w:type="dxa"/>
            <w:shd w:val="clear" w:color="auto" w:fill="auto"/>
            <w:hideMark/>
          </w:tcPr>
          <w:p w:rsidR="005D5A0E" w:rsidRPr="009D2DB8" w:rsidRDefault="00831A1B" w:rsidP="009D2DB8">
            <w:pPr>
              <w:spacing w:line="240" w:lineRule="auto"/>
              <w:ind w:firstLine="0"/>
              <w:rPr>
                <w:rFonts w:ascii="Times New Roman" w:hAnsi="Times New Roman" w:cs="Times New Roman"/>
                <w:b/>
                <w:bCs/>
                <w:sz w:val="24"/>
                <w:szCs w:val="24"/>
                <w:lang w:val="ru-RU"/>
              </w:rPr>
            </w:pPr>
            <w:r w:rsidRPr="009D2DB8">
              <w:rPr>
                <w:rFonts w:ascii="Times New Roman" w:hAnsi="Times New Roman" w:cs="Times New Roman"/>
                <w:bCs/>
                <w:sz w:val="24"/>
                <w:szCs w:val="24"/>
                <w:lang w:val="ru-RU"/>
              </w:rPr>
              <w:t>Жылжымалы мүлікпен операциялар</w:t>
            </w:r>
          </w:p>
        </w:tc>
        <w:tc>
          <w:tcPr>
            <w:tcW w:w="1390"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-1,6</w:t>
            </w:r>
          </w:p>
        </w:tc>
        <w:tc>
          <w:tcPr>
            <w:tcW w:w="2412"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-1,4</w:t>
            </w:r>
          </w:p>
        </w:tc>
        <w:tc>
          <w:tcPr>
            <w:tcW w:w="2091"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-1,6</w:t>
            </w:r>
          </w:p>
        </w:tc>
      </w:tr>
      <w:tr w:rsidR="005D5A0E" w:rsidRPr="009D2DB8" w:rsidTr="009D2DB8">
        <w:trPr>
          <w:trHeight w:val="300"/>
        </w:trPr>
        <w:tc>
          <w:tcPr>
            <w:tcW w:w="3853" w:type="dxa"/>
            <w:shd w:val="clear" w:color="auto" w:fill="auto"/>
            <w:hideMark/>
          </w:tcPr>
          <w:p w:rsidR="005D5A0E" w:rsidRPr="009D2DB8" w:rsidRDefault="00831A1B" w:rsidP="009D2DB8">
            <w:pPr>
              <w:spacing w:line="240" w:lineRule="auto"/>
              <w:ind w:firstLine="0"/>
              <w:rPr>
                <w:rFonts w:ascii="Times New Roman" w:hAnsi="Times New Roman" w:cs="Times New Roman"/>
                <w:b/>
                <w:bCs/>
                <w:sz w:val="24"/>
                <w:szCs w:val="24"/>
                <w:lang w:val="ru-RU"/>
              </w:rPr>
            </w:pPr>
            <w:r w:rsidRPr="009D2DB8">
              <w:rPr>
                <w:rFonts w:ascii="Times New Roman" w:hAnsi="Times New Roman" w:cs="Times New Roman"/>
                <w:bCs/>
                <w:sz w:val="24"/>
                <w:szCs w:val="24"/>
                <w:lang w:val="ru-RU"/>
              </w:rPr>
              <w:t>Кәсіби қызметтер</w:t>
            </w:r>
          </w:p>
        </w:tc>
        <w:tc>
          <w:tcPr>
            <w:tcW w:w="1390"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0,0</w:t>
            </w:r>
          </w:p>
        </w:tc>
        <w:tc>
          <w:tcPr>
            <w:tcW w:w="2412"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0,0</w:t>
            </w:r>
          </w:p>
        </w:tc>
        <w:tc>
          <w:tcPr>
            <w:tcW w:w="2091"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0,0</w:t>
            </w:r>
          </w:p>
        </w:tc>
      </w:tr>
      <w:tr w:rsidR="005D5A0E" w:rsidRPr="009D2DB8" w:rsidTr="009D2DB8">
        <w:trPr>
          <w:trHeight w:val="300"/>
        </w:trPr>
        <w:tc>
          <w:tcPr>
            <w:tcW w:w="3853" w:type="dxa"/>
            <w:shd w:val="clear" w:color="auto" w:fill="auto"/>
            <w:hideMark/>
          </w:tcPr>
          <w:p w:rsidR="005D5A0E" w:rsidRPr="009D2DB8" w:rsidRDefault="00831A1B" w:rsidP="009D2DB8">
            <w:pPr>
              <w:spacing w:line="240" w:lineRule="auto"/>
              <w:ind w:firstLine="0"/>
              <w:rPr>
                <w:rFonts w:ascii="Times New Roman" w:hAnsi="Times New Roman" w:cs="Times New Roman"/>
                <w:b/>
                <w:bCs/>
                <w:sz w:val="24"/>
                <w:szCs w:val="24"/>
                <w:lang w:val="ru-RU"/>
              </w:rPr>
            </w:pPr>
            <w:r w:rsidRPr="009D2DB8">
              <w:rPr>
                <w:rFonts w:ascii="Times New Roman" w:hAnsi="Times New Roman" w:cs="Times New Roman"/>
                <w:bCs/>
                <w:sz w:val="24"/>
                <w:szCs w:val="24"/>
                <w:lang w:val="ru-RU"/>
              </w:rPr>
              <w:t>Білім беру</w:t>
            </w:r>
          </w:p>
        </w:tc>
        <w:tc>
          <w:tcPr>
            <w:tcW w:w="1390"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2,7</w:t>
            </w:r>
          </w:p>
        </w:tc>
        <w:tc>
          <w:tcPr>
            <w:tcW w:w="2412"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2,4</w:t>
            </w:r>
          </w:p>
        </w:tc>
        <w:tc>
          <w:tcPr>
            <w:tcW w:w="2091"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2,8</w:t>
            </w:r>
          </w:p>
        </w:tc>
      </w:tr>
      <w:tr w:rsidR="005D5A0E" w:rsidRPr="009D2DB8" w:rsidTr="009D2DB8">
        <w:trPr>
          <w:trHeight w:val="300"/>
        </w:trPr>
        <w:tc>
          <w:tcPr>
            <w:tcW w:w="3853" w:type="dxa"/>
            <w:shd w:val="clear" w:color="auto" w:fill="auto"/>
            <w:hideMark/>
          </w:tcPr>
          <w:p w:rsidR="005D5A0E" w:rsidRPr="009D2DB8" w:rsidRDefault="00831A1B" w:rsidP="009D2DB8">
            <w:pPr>
              <w:spacing w:line="240" w:lineRule="auto"/>
              <w:ind w:firstLine="0"/>
              <w:rPr>
                <w:rFonts w:ascii="Times New Roman" w:hAnsi="Times New Roman" w:cs="Times New Roman"/>
                <w:b/>
                <w:bCs/>
                <w:sz w:val="24"/>
                <w:szCs w:val="24"/>
              </w:rPr>
            </w:pPr>
            <w:r w:rsidRPr="009D2DB8">
              <w:rPr>
                <w:rFonts w:ascii="Times New Roman" w:hAnsi="Times New Roman" w:cs="Times New Roman"/>
                <w:bCs/>
                <w:sz w:val="24"/>
                <w:szCs w:val="24"/>
              </w:rPr>
              <w:t>Денсаулық сақтау және әлеуметтік қызметтер</w:t>
            </w:r>
          </w:p>
        </w:tc>
        <w:tc>
          <w:tcPr>
            <w:tcW w:w="1390"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0,1</w:t>
            </w:r>
          </w:p>
        </w:tc>
        <w:tc>
          <w:tcPr>
            <w:tcW w:w="2412"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0,4</w:t>
            </w:r>
          </w:p>
        </w:tc>
        <w:tc>
          <w:tcPr>
            <w:tcW w:w="2091" w:type="dxa"/>
            <w:shd w:val="clear" w:color="auto" w:fill="auto"/>
            <w:noWrap/>
            <w:hideMark/>
          </w:tcPr>
          <w:p w:rsidR="005D5A0E" w:rsidRPr="009D2DB8" w:rsidRDefault="005D5A0E" w:rsidP="009D2DB8">
            <w:pPr>
              <w:spacing w:line="240" w:lineRule="auto"/>
              <w:ind w:firstLine="0"/>
              <w:jc w:val="center"/>
              <w:rPr>
                <w:rFonts w:ascii="Times New Roman" w:hAnsi="Times New Roman" w:cs="Times New Roman"/>
                <w:sz w:val="24"/>
                <w:szCs w:val="24"/>
                <w:lang w:val="ru-RU"/>
              </w:rPr>
            </w:pPr>
            <w:r w:rsidRPr="009D2DB8">
              <w:rPr>
                <w:rFonts w:ascii="Times New Roman" w:hAnsi="Times New Roman" w:cs="Times New Roman"/>
                <w:sz w:val="24"/>
                <w:szCs w:val="24"/>
                <w:lang w:val="ru-RU"/>
              </w:rPr>
              <w:t>0,1</w:t>
            </w:r>
          </w:p>
        </w:tc>
      </w:tr>
    </w:tbl>
    <w:p w:rsidR="00024E06" w:rsidRPr="009D2DB8" w:rsidRDefault="005D5A0E"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4E7E40" w:rsidRPr="009D2DB8">
        <w:rPr>
          <w:rFonts w:ascii="Times New Roman" w:hAnsi="Times New Roman" w:cs="Times New Roman"/>
          <w:color w:val="000000" w:themeColor="text1"/>
          <w:sz w:val="24"/>
          <w:szCs w:val="24"/>
        </w:rPr>
        <w:t xml:space="preserve">    </w:t>
      </w:r>
      <w:r w:rsidRPr="009D2DB8">
        <w:rPr>
          <w:rFonts w:ascii="Times New Roman" w:hAnsi="Times New Roman" w:cs="Times New Roman"/>
          <w:i/>
          <w:sz w:val="24"/>
          <w:szCs w:val="24"/>
        </w:rPr>
        <w:t>Сурет 2. Тікелей экономикалық тиімділік тұрғысынан сектор бойынша болжамдық және мақсатты орташа жылдық өсу қарқыны арасындағы айырма, 2017-2019 жж. (%)</w:t>
      </w:r>
    </w:p>
    <w:p w:rsidR="005D5A0E" w:rsidRPr="009D2DB8" w:rsidRDefault="005D5A0E" w:rsidP="009D2DB8">
      <w:pPr>
        <w:spacing w:line="240" w:lineRule="auto"/>
        <w:ind w:firstLine="680"/>
        <w:jc w:val="both"/>
        <w:rPr>
          <w:rFonts w:ascii="Times New Roman" w:hAnsi="Times New Roman" w:cs="Times New Roman"/>
          <w:i/>
          <w:sz w:val="24"/>
          <w:szCs w:val="24"/>
        </w:rPr>
      </w:pPr>
      <w:r w:rsidRPr="009D2DB8">
        <w:rPr>
          <w:rFonts w:ascii="Times New Roman" w:hAnsi="Times New Roman" w:cs="Times New Roman"/>
          <w:i/>
          <w:sz w:val="24"/>
          <w:szCs w:val="24"/>
        </w:rPr>
        <w:t>Ескерту: Қазақстан Республикасының 2018-22 жылдарға арналған әлеуметтік-экономикалық даму болжамы, SP 2025 деректері</w:t>
      </w:r>
    </w:p>
    <w:p w:rsidR="004E7E40" w:rsidRPr="009D2DB8" w:rsidRDefault="004E7E40"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p>
    <w:p w:rsidR="005D5A0E" w:rsidRDefault="0051538B"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lastRenderedPageBreak/>
        <w:t xml:space="preserve"> </w:t>
      </w:r>
      <w:r w:rsidR="005D5A0E" w:rsidRPr="009D2DB8">
        <w:rPr>
          <w:rFonts w:ascii="Times New Roman" w:hAnsi="Times New Roman" w:cs="Times New Roman"/>
          <w:color w:val="000000" w:themeColor="text1"/>
          <w:sz w:val="24"/>
          <w:szCs w:val="24"/>
        </w:rPr>
        <w:t>Талдау көрсеткендей, 9 сектордың 3-і 2020 жылға қарай (ақпараттық-коммуникациялық, білім беру, көлік және қоймалау) мақсаттарға қол жеткізу үшін еңбек өнімділігінің айтарлықтай өсуін талап етеді, ал 9 сектордың 4-і инвестицияларды едәуір арттыруды талап етеді (көлік және сақтау, ақпарат және байланыс, білім және туризм).</w:t>
      </w:r>
    </w:p>
    <w:p w:rsidR="009D2DB8" w:rsidRPr="009D2DB8" w:rsidRDefault="009D2DB8" w:rsidP="009D2DB8">
      <w:pPr>
        <w:spacing w:line="240" w:lineRule="auto"/>
        <w:ind w:firstLine="680"/>
        <w:jc w:val="both"/>
        <w:rPr>
          <w:rFonts w:ascii="Times New Roman" w:hAnsi="Times New Roman" w:cs="Times New Roman"/>
          <w:color w:val="000000" w:themeColor="text1"/>
          <w:sz w:val="24"/>
          <w:szCs w:val="24"/>
        </w:rPr>
      </w:pPr>
    </w:p>
    <w:tbl>
      <w:tblPr>
        <w:tblStyle w:val="af0"/>
        <w:tblW w:w="0" w:type="auto"/>
        <w:jc w:val="center"/>
        <w:tblLook w:val="04A0" w:firstRow="1" w:lastRow="0" w:firstColumn="1" w:lastColumn="0" w:noHBand="0" w:noVBand="1"/>
      </w:tblPr>
      <w:tblGrid>
        <w:gridCol w:w="2381"/>
        <w:gridCol w:w="2381"/>
        <w:gridCol w:w="2381"/>
        <w:gridCol w:w="2381"/>
      </w:tblGrid>
      <w:tr w:rsidR="00346E89" w:rsidRPr="009D2DB8" w:rsidTr="009D2DB8">
        <w:trPr>
          <w:trHeight w:val="248"/>
          <w:jc w:val="center"/>
        </w:trPr>
        <w:tc>
          <w:tcPr>
            <w:tcW w:w="2381" w:type="dxa"/>
            <w:shd w:val="clear" w:color="auto" w:fill="auto"/>
          </w:tcPr>
          <w:p w:rsidR="00346E89" w:rsidRPr="009D2DB8" w:rsidRDefault="00346E89" w:rsidP="009D2DB8">
            <w:pPr>
              <w:pStyle w:val="a3"/>
              <w:spacing w:before="0" w:beforeAutospacing="0" w:after="0" w:afterAutospacing="0"/>
              <w:ind w:firstLine="0"/>
              <w:jc w:val="center"/>
              <w:rPr>
                <w:i/>
                <w:lang w:val="kk-KZ"/>
              </w:rPr>
            </w:pPr>
          </w:p>
        </w:tc>
        <w:tc>
          <w:tcPr>
            <w:tcW w:w="2381" w:type="dxa"/>
            <w:shd w:val="clear" w:color="auto" w:fill="auto"/>
          </w:tcPr>
          <w:p w:rsidR="00346E89" w:rsidRPr="009D2DB8" w:rsidRDefault="00346E89" w:rsidP="009D2DB8">
            <w:pPr>
              <w:pStyle w:val="a3"/>
              <w:spacing w:before="0" w:beforeAutospacing="0" w:after="0" w:afterAutospacing="0"/>
              <w:ind w:firstLine="0"/>
              <w:jc w:val="center"/>
              <w:rPr>
                <w:b/>
                <w:i/>
                <w:lang w:val="kk-KZ"/>
              </w:rPr>
            </w:pPr>
            <w:r w:rsidRPr="009D2DB8">
              <w:rPr>
                <w:b/>
                <w:i/>
                <w:lang w:val="kk-KZ"/>
              </w:rPr>
              <w:t>Сапа</w:t>
            </w:r>
          </w:p>
        </w:tc>
        <w:tc>
          <w:tcPr>
            <w:tcW w:w="2381" w:type="dxa"/>
            <w:shd w:val="clear" w:color="auto" w:fill="auto"/>
          </w:tcPr>
          <w:p w:rsidR="00346E89" w:rsidRPr="009D2DB8" w:rsidRDefault="00346E89" w:rsidP="009D2DB8">
            <w:pPr>
              <w:pStyle w:val="a3"/>
              <w:spacing w:before="0" w:beforeAutospacing="0" w:after="0" w:afterAutospacing="0"/>
              <w:ind w:firstLine="0"/>
              <w:jc w:val="center"/>
              <w:rPr>
                <w:b/>
                <w:i/>
                <w:lang w:val="kk-KZ"/>
              </w:rPr>
            </w:pPr>
            <w:r w:rsidRPr="009D2DB8">
              <w:rPr>
                <w:b/>
                <w:i/>
                <w:lang w:val="kk-KZ"/>
              </w:rPr>
              <w:t>Қолжетімділік</w:t>
            </w:r>
          </w:p>
        </w:tc>
        <w:tc>
          <w:tcPr>
            <w:tcW w:w="2381" w:type="dxa"/>
            <w:shd w:val="clear" w:color="auto" w:fill="auto"/>
          </w:tcPr>
          <w:p w:rsidR="00346E89" w:rsidRPr="009D2DB8" w:rsidRDefault="00346E89" w:rsidP="009D2DB8">
            <w:pPr>
              <w:pStyle w:val="a3"/>
              <w:spacing w:before="0" w:beforeAutospacing="0" w:after="0" w:afterAutospacing="0"/>
              <w:ind w:firstLine="0"/>
              <w:jc w:val="center"/>
              <w:rPr>
                <w:b/>
                <w:i/>
                <w:lang w:val="kk-KZ"/>
              </w:rPr>
            </w:pPr>
            <w:r w:rsidRPr="009D2DB8">
              <w:rPr>
                <w:b/>
                <w:i/>
                <w:lang w:val="kk-KZ"/>
              </w:rPr>
              <w:t>Баға</w:t>
            </w:r>
          </w:p>
        </w:tc>
      </w:tr>
      <w:tr w:rsidR="00346E89" w:rsidRPr="009D2DB8" w:rsidTr="009D2DB8">
        <w:trPr>
          <w:trHeight w:val="1114"/>
          <w:jc w:val="center"/>
        </w:trPr>
        <w:tc>
          <w:tcPr>
            <w:tcW w:w="2381" w:type="dxa"/>
            <w:shd w:val="clear" w:color="auto" w:fill="auto"/>
          </w:tcPr>
          <w:p w:rsidR="00346E89" w:rsidRPr="009D2DB8" w:rsidRDefault="00346E89" w:rsidP="009D2DB8">
            <w:pPr>
              <w:pStyle w:val="a3"/>
              <w:spacing w:before="0" w:beforeAutospacing="0" w:after="0" w:afterAutospacing="0"/>
              <w:ind w:firstLine="0"/>
              <w:jc w:val="both"/>
              <w:rPr>
                <w:i/>
              </w:rPr>
            </w:pPr>
            <w:r w:rsidRPr="009D2DB8">
              <w:rPr>
                <w:color w:val="000000"/>
              </w:rPr>
              <w:t>Көтерме және бөлшектік сауда</w:t>
            </w:r>
          </w:p>
        </w:tc>
        <w:tc>
          <w:tcPr>
            <w:tcW w:w="2381" w:type="dxa"/>
            <w:shd w:val="clear" w:color="auto" w:fill="auto"/>
          </w:tcPr>
          <w:p w:rsidR="00346E89" w:rsidRPr="009D2DB8" w:rsidRDefault="00346E89" w:rsidP="009D2DB8">
            <w:pPr>
              <w:pStyle w:val="a3"/>
              <w:spacing w:before="0" w:beforeAutospacing="0" w:after="0" w:afterAutospacing="0"/>
              <w:ind w:firstLine="0"/>
              <w:jc w:val="both"/>
              <w:rPr>
                <w:i/>
                <w:color w:val="000000" w:themeColor="text1"/>
              </w:rPr>
            </w:pPr>
          </w:p>
          <w:p w:rsidR="00346E89" w:rsidRPr="009D2DB8" w:rsidRDefault="00627395" w:rsidP="009D2DB8">
            <w:pPr>
              <w:ind w:firstLine="0"/>
              <w:jc w:val="both"/>
              <w:rPr>
                <w:rFonts w:ascii="Times New Roman" w:hAnsi="Times New Roman" w:cs="Times New Roman"/>
                <w:color w:val="FFFFFF" w:themeColor="background1"/>
                <w:sz w:val="24"/>
                <w:szCs w:val="24"/>
                <w:lang w:val="ru-RU" w:eastAsia="ru-RU"/>
              </w:rPr>
            </w:pPr>
            <w:r w:rsidRPr="009D2DB8">
              <w:rPr>
                <w:rFonts w:ascii="Times New Roman" w:hAnsi="Times New Roman" w:cs="Times New Roman"/>
                <w:color w:val="000000" w:themeColor="text1"/>
                <w:sz w:val="24"/>
                <w:szCs w:val="24"/>
                <w:lang w:eastAsia="ru-RU"/>
              </w:rPr>
              <w:t>Қ</w:t>
            </w:r>
            <w:r w:rsidRPr="009D2DB8">
              <w:rPr>
                <w:rFonts w:ascii="Times New Roman" w:hAnsi="Times New Roman" w:cs="Times New Roman"/>
                <w:color w:val="000000" w:themeColor="text1"/>
                <w:sz w:val="24"/>
                <w:szCs w:val="24"/>
                <w:lang w:val="ru-RU" w:eastAsia="ru-RU"/>
              </w:rPr>
              <w:t>азіргі заманғы бөлшек сауда дүкендерінің үлесі тек 3%</w:t>
            </w:r>
          </w:p>
        </w:tc>
        <w:tc>
          <w:tcPr>
            <w:tcW w:w="2381" w:type="dxa"/>
            <w:shd w:val="clear" w:color="auto" w:fill="auto"/>
          </w:tcPr>
          <w:p w:rsidR="00346E89" w:rsidRPr="009D2DB8" w:rsidRDefault="00B5633A" w:rsidP="009D2DB8">
            <w:pPr>
              <w:pStyle w:val="a3"/>
              <w:spacing w:before="0" w:beforeAutospacing="0" w:after="0" w:afterAutospacing="0"/>
              <w:ind w:firstLine="0"/>
              <w:jc w:val="both"/>
              <w:rPr>
                <w:i/>
                <w:lang w:val="kk-KZ"/>
              </w:rPr>
            </w:pPr>
            <w:r w:rsidRPr="009D2DB8">
              <w:rPr>
                <w:i/>
              </w:rPr>
              <w:t>Жергілікті жеткізушілердің үлесі 7-тен 4,3-ке те</w:t>
            </w:r>
            <w:r w:rsidRPr="009D2DB8">
              <w:rPr>
                <w:i/>
                <w:lang w:val="kk-KZ"/>
              </w:rPr>
              <w:t>ң.</w:t>
            </w:r>
          </w:p>
        </w:tc>
        <w:tc>
          <w:tcPr>
            <w:tcW w:w="2381" w:type="dxa"/>
            <w:shd w:val="clear" w:color="auto" w:fill="auto"/>
          </w:tcPr>
          <w:p w:rsidR="00346E89" w:rsidRPr="009D2DB8" w:rsidRDefault="00B5633A" w:rsidP="009D2DB8">
            <w:pPr>
              <w:pStyle w:val="a3"/>
              <w:spacing w:before="0" w:beforeAutospacing="0" w:after="0" w:afterAutospacing="0"/>
              <w:ind w:firstLine="0"/>
              <w:jc w:val="both"/>
              <w:rPr>
                <w:i/>
                <w:lang w:val="kk-KZ"/>
              </w:rPr>
            </w:pPr>
            <w:r w:rsidRPr="009D2DB8">
              <w:rPr>
                <w:i/>
                <w:lang w:val="kk-KZ"/>
              </w:rPr>
              <w:t>Тұтыну тауарлары үшін қолайлы бағалар</w:t>
            </w:r>
          </w:p>
        </w:tc>
      </w:tr>
      <w:tr w:rsidR="00346E89" w:rsidRPr="009D2DB8" w:rsidTr="009D2DB8">
        <w:trPr>
          <w:trHeight w:val="550"/>
          <w:jc w:val="center"/>
        </w:trPr>
        <w:tc>
          <w:tcPr>
            <w:tcW w:w="2381" w:type="dxa"/>
            <w:shd w:val="clear" w:color="auto" w:fill="auto"/>
          </w:tcPr>
          <w:p w:rsidR="00346E89" w:rsidRPr="009D2DB8" w:rsidRDefault="00346E89" w:rsidP="009D2DB8">
            <w:pPr>
              <w:pStyle w:val="a3"/>
              <w:spacing w:before="0" w:beforeAutospacing="0" w:after="0" w:afterAutospacing="0"/>
              <w:ind w:firstLine="0"/>
              <w:jc w:val="both"/>
              <w:rPr>
                <w:i/>
              </w:rPr>
            </w:pPr>
            <w:r w:rsidRPr="009D2DB8">
              <w:rPr>
                <w:bCs/>
              </w:rPr>
              <w:t>Көлік және жинақтау</w:t>
            </w:r>
          </w:p>
        </w:tc>
        <w:tc>
          <w:tcPr>
            <w:tcW w:w="2381" w:type="dxa"/>
            <w:shd w:val="clear" w:color="auto" w:fill="auto"/>
          </w:tcPr>
          <w:p w:rsidR="00346E89" w:rsidRPr="009D2DB8" w:rsidRDefault="00627395" w:rsidP="009D2DB8">
            <w:pPr>
              <w:pStyle w:val="a3"/>
              <w:spacing w:before="0" w:beforeAutospacing="0" w:after="0" w:afterAutospacing="0"/>
              <w:ind w:firstLine="0"/>
              <w:jc w:val="both"/>
              <w:rPr>
                <w:i/>
                <w:lang w:val="kk-KZ"/>
              </w:rPr>
            </w:pPr>
            <w:r w:rsidRPr="009D2DB8">
              <w:rPr>
                <w:i/>
                <w:lang w:val="kk-KZ"/>
              </w:rPr>
              <w:t>У</w:t>
            </w:r>
            <w:r w:rsidRPr="009D2DB8">
              <w:rPr>
                <w:i/>
              </w:rPr>
              <w:t xml:space="preserve">ақтылы жеткізу, бірақ жол сапасының рейтингі </w:t>
            </w:r>
            <w:r w:rsidRPr="009D2DB8">
              <w:rPr>
                <w:i/>
                <w:lang w:val="kk-KZ"/>
              </w:rPr>
              <w:t xml:space="preserve">бойынша </w:t>
            </w:r>
            <w:r w:rsidRPr="009D2DB8">
              <w:rPr>
                <w:i/>
              </w:rPr>
              <w:t>138 елдің 1</w:t>
            </w:r>
            <w:r w:rsidRPr="009D2DB8">
              <w:rPr>
                <w:i/>
                <w:lang w:val="kk-KZ"/>
              </w:rPr>
              <w:t>0</w:t>
            </w:r>
            <w:r w:rsidRPr="009D2DB8">
              <w:rPr>
                <w:i/>
              </w:rPr>
              <w:t xml:space="preserve">8 </w:t>
            </w:r>
            <w:r w:rsidRPr="009D2DB8">
              <w:rPr>
                <w:i/>
                <w:lang w:val="kk-KZ"/>
              </w:rPr>
              <w:t>орында</w:t>
            </w:r>
          </w:p>
        </w:tc>
        <w:tc>
          <w:tcPr>
            <w:tcW w:w="2381" w:type="dxa"/>
            <w:shd w:val="clear" w:color="auto" w:fill="auto"/>
          </w:tcPr>
          <w:p w:rsidR="00346E89" w:rsidRPr="009D2DB8" w:rsidRDefault="00B5633A" w:rsidP="009D2DB8">
            <w:pPr>
              <w:pStyle w:val="a3"/>
              <w:spacing w:before="0" w:beforeAutospacing="0" w:after="0" w:afterAutospacing="0"/>
              <w:ind w:firstLine="0"/>
              <w:jc w:val="both"/>
              <w:rPr>
                <w:i/>
                <w:lang w:val="kk-KZ"/>
              </w:rPr>
            </w:pPr>
            <w:r w:rsidRPr="009D2DB8">
              <w:rPr>
                <w:i/>
                <w:lang w:val="kk-KZ"/>
              </w:rPr>
              <w:t>1000-км*2 шаққандағы 5,4 км темір жол</w:t>
            </w:r>
          </w:p>
        </w:tc>
        <w:tc>
          <w:tcPr>
            <w:tcW w:w="2381" w:type="dxa"/>
            <w:shd w:val="clear" w:color="auto" w:fill="auto"/>
          </w:tcPr>
          <w:p w:rsidR="00346E89" w:rsidRPr="009D2DB8" w:rsidRDefault="00B5633A" w:rsidP="009D2DB8">
            <w:pPr>
              <w:pStyle w:val="a3"/>
              <w:spacing w:before="0" w:beforeAutospacing="0" w:after="0" w:afterAutospacing="0"/>
              <w:ind w:firstLine="0"/>
              <w:jc w:val="both"/>
              <w:rPr>
                <w:i/>
                <w:lang w:val="kk-KZ"/>
              </w:rPr>
            </w:pPr>
            <w:r w:rsidRPr="009D2DB8">
              <w:rPr>
                <w:i/>
                <w:lang w:val="kk-KZ"/>
              </w:rPr>
              <w:t>Бір контейнерге арналған жоғары көлік шығыны</w:t>
            </w:r>
          </w:p>
        </w:tc>
      </w:tr>
      <w:tr w:rsidR="00346E89" w:rsidRPr="009D2DB8" w:rsidTr="009D2DB8">
        <w:trPr>
          <w:trHeight w:val="564"/>
          <w:jc w:val="center"/>
        </w:trPr>
        <w:tc>
          <w:tcPr>
            <w:tcW w:w="2381" w:type="dxa"/>
            <w:shd w:val="clear" w:color="auto" w:fill="auto"/>
          </w:tcPr>
          <w:p w:rsidR="00346E89" w:rsidRPr="009D2DB8" w:rsidRDefault="00346E89" w:rsidP="009D2DB8">
            <w:pPr>
              <w:pStyle w:val="a3"/>
              <w:spacing w:before="0" w:beforeAutospacing="0" w:after="0" w:afterAutospacing="0"/>
              <w:ind w:firstLine="0"/>
              <w:jc w:val="both"/>
              <w:rPr>
                <w:i/>
              </w:rPr>
            </w:pPr>
            <w:r w:rsidRPr="009D2DB8">
              <w:rPr>
                <w:bCs/>
              </w:rPr>
              <w:t>Жылжымалы мүлік</w:t>
            </w:r>
          </w:p>
        </w:tc>
        <w:tc>
          <w:tcPr>
            <w:tcW w:w="2381" w:type="dxa"/>
            <w:shd w:val="clear" w:color="auto" w:fill="auto"/>
          </w:tcPr>
          <w:p w:rsidR="00346E89" w:rsidRPr="009D2DB8" w:rsidRDefault="00627395" w:rsidP="009D2DB8">
            <w:pPr>
              <w:pStyle w:val="a3"/>
              <w:spacing w:before="0" w:beforeAutospacing="0" w:after="0" w:afterAutospacing="0"/>
              <w:ind w:firstLine="0"/>
              <w:jc w:val="both"/>
              <w:rPr>
                <w:i/>
                <w:lang w:val="kk-KZ"/>
              </w:rPr>
            </w:pPr>
            <w:r w:rsidRPr="009D2DB8">
              <w:rPr>
                <w:i/>
              </w:rPr>
              <w:t>Халықаралық жылжымайтын мүлік мөлдірлігінің рейтингісінде</w:t>
            </w:r>
            <w:r w:rsidR="00184DD1" w:rsidRPr="009D2DB8">
              <w:rPr>
                <w:i/>
                <w:lang w:val="kk-KZ"/>
              </w:rPr>
              <w:t xml:space="preserve"> 138 елдің 87-де</w:t>
            </w:r>
          </w:p>
        </w:tc>
        <w:tc>
          <w:tcPr>
            <w:tcW w:w="2381" w:type="dxa"/>
            <w:shd w:val="clear" w:color="auto" w:fill="auto"/>
          </w:tcPr>
          <w:p w:rsidR="00346E89" w:rsidRPr="009D2DB8" w:rsidRDefault="007E6A7E" w:rsidP="009D2DB8">
            <w:pPr>
              <w:pStyle w:val="a3"/>
              <w:spacing w:before="0" w:beforeAutospacing="0" w:after="0" w:afterAutospacing="0"/>
              <w:ind w:firstLine="0"/>
              <w:jc w:val="both"/>
              <w:rPr>
                <w:i/>
                <w:lang w:val="kk-KZ"/>
              </w:rPr>
            </w:pPr>
            <w:r w:rsidRPr="009D2DB8">
              <w:rPr>
                <w:i/>
                <w:lang w:val="kk-KZ"/>
              </w:rPr>
              <w:t>5 жыл мерзімге тұрғын үй ғимараттарын пайдалануға беру - 10%</w:t>
            </w:r>
          </w:p>
        </w:tc>
        <w:tc>
          <w:tcPr>
            <w:tcW w:w="2381" w:type="dxa"/>
            <w:shd w:val="clear" w:color="auto" w:fill="auto"/>
          </w:tcPr>
          <w:p w:rsidR="00346E89" w:rsidRPr="009D2DB8" w:rsidRDefault="00B5633A" w:rsidP="009D2DB8">
            <w:pPr>
              <w:pStyle w:val="a3"/>
              <w:spacing w:before="0" w:beforeAutospacing="0" w:after="0" w:afterAutospacing="0"/>
              <w:ind w:firstLine="0"/>
              <w:jc w:val="both"/>
              <w:rPr>
                <w:i/>
                <w:lang w:val="kk-KZ"/>
              </w:rPr>
            </w:pPr>
            <w:r w:rsidRPr="009D2DB8">
              <w:rPr>
                <w:i/>
                <w:lang w:val="kk-KZ"/>
              </w:rPr>
              <w:t>Ж</w:t>
            </w:r>
            <w:r w:rsidR="007E6A7E" w:rsidRPr="009D2DB8">
              <w:rPr>
                <w:i/>
                <w:lang w:val="kk-KZ"/>
              </w:rPr>
              <w:t>ылжымайтын мүлік бағасының және жалдаудың орташа деңгейі, мүліктің бағасы / кіріс деңгейі - 11.8</w:t>
            </w:r>
          </w:p>
        </w:tc>
      </w:tr>
      <w:tr w:rsidR="00346E89" w:rsidRPr="009D2DB8" w:rsidTr="009D2DB8">
        <w:trPr>
          <w:trHeight w:val="261"/>
          <w:jc w:val="center"/>
        </w:trPr>
        <w:tc>
          <w:tcPr>
            <w:tcW w:w="2381" w:type="dxa"/>
            <w:shd w:val="clear" w:color="auto" w:fill="auto"/>
          </w:tcPr>
          <w:p w:rsidR="00346E89" w:rsidRPr="009D2DB8" w:rsidRDefault="00346E89" w:rsidP="009D2DB8">
            <w:pPr>
              <w:pStyle w:val="a3"/>
              <w:spacing w:before="0" w:beforeAutospacing="0" w:after="0" w:afterAutospacing="0"/>
              <w:ind w:firstLine="0"/>
              <w:jc w:val="both"/>
              <w:rPr>
                <w:i/>
                <w:lang w:val="kk-KZ"/>
              </w:rPr>
            </w:pPr>
            <w:r w:rsidRPr="009D2DB8">
              <w:rPr>
                <w:i/>
                <w:lang w:val="kk-KZ"/>
              </w:rPr>
              <w:t>АКТ</w:t>
            </w:r>
          </w:p>
        </w:tc>
        <w:tc>
          <w:tcPr>
            <w:tcW w:w="2381" w:type="dxa"/>
            <w:shd w:val="clear" w:color="auto" w:fill="auto"/>
          </w:tcPr>
          <w:p w:rsidR="00346E89" w:rsidRPr="009D2DB8" w:rsidRDefault="00184DD1" w:rsidP="009D2DB8">
            <w:pPr>
              <w:pStyle w:val="a3"/>
              <w:spacing w:before="0" w:beforeAutospacing="0" w:after="0" w:afterAutospacing="0"/>
              <w:ind w:firstLine="0"/>
              <w:jc w:val="both"/>
              <w:rPr>
                <w:i/>
                <w:lang w:val="kk-KZ"/>
              </w:rPr>
            </w:pPr>
            <w:r w:rsidRPr="009D2DB8">
              <w:rPr>
                <w:i/>
              </w:rPr>
              <w:t>Интернетке қосылу жылдамдығы</w:t>
            </w:r>
            <w:r w:rsidRPr="009D2DB8">
              <w:rPr>
                <w:i/>
                <w:lang w:val="kk-KZ"/>
              </w:rPr>
              <w:t xml:space="preserve"> бар жоғы</w:t>
            </w:r>
            <w:r w:rsidRPr="009D2DB8">
              <w:rPr>
                <w:i/>
              </w:rPr>
              <w:t xml:space="preserve"> 120</w:t>
            </w:r>
            <w:r w:rsidRPr="009D2DB8">
              <w:rPr>
                <w:i/>
                <w:lang w:val="kk-KZ"/>
              </w:rPr>
              <w:t xml:space="preserve"> Мбит-сек</w:t>
            </w:r>
          </w:p>
        </w:tc>
        <w:tc>
          <w:tcPr>
            <w:tcW w:w="2381" w:type="dxa"/>
            <w:shd w:val="clear" w:color="auto" w:fill="auto"/>
          </w:tcPr>
          <w:p w:rsidR="00346E89" w:rsidRPr="009D2DB8" w:rsidRDefault="007E6A7E" w:rsidP="009D2DB8">
            <w:pPr>
              <w:pStyle w:val="a3"/>
              <w:spacing w:before="0" w:beforeAutospacing="0" w:after="0" w:afterAutospacing="0"/>
              <w:ind w:firstLine="0"/>
              <w:jc w:val="both"/>
              <w:rPr>
                <w:i/>
                <w:lang w:val="kk-KZ"/>
              </w:rPr>
            </w:pPr>
            <w:r w:rsidRPr="009D2DB8">
              <w:rPr>
                <w:i/>
                <w:lang w:val="kk-KZ"/>
              </w:rPr>
              <w:t>Қалаларда дамудың жоғары деңгейі және ауылдық жерлерде төмен.</w:t>
            </w:r>
          </w:p>
        </w:tc>
        <w:tc>
          <w:tcPr>
            <w:tcW w:w="2381" w:type="dxa"/>
            <w:shd w:val="clear" w:color="auto" w:fill="auto"/>
          </w:tcPr>
          <w:p w:rsidR="00346E89" w:rsidRPr="009D2DB8" w:rsidRDefault="007E6A7E" w:rsidP="009D2DB8">
            <w:pPr>
              <w:pStyle w:val="a3"/>
              <w:spacing w:before="0" w:beforeAutospacing="0" w:after="0" w:afterAutospacing="0"/>
              <w:ind w:firstLine="0"/>
              <w:jc w:val="both"/>
              <w:rPr>
                <w:i/>
                <w:lang w:val="kk-KZ"/>
              </w:rPr>
            </w:pPr>
            <w:r w:rsidRPr="009D2DB8">
              <w:rPr>
                <w:i/>
                <w:lang w:val="kk-KZ"/>
              </w:rPr>
              <w:t>Дауыстық сөйлесу минутына тек 5 тг</w:t>
            </w:r>
          </w:p>
        </w:tc>
      </w:tr>
      <w:tr w:rsidR="00346E89" w:rsidRPr="009D2DB8" w:rsidTr="009D2DB8">
        <w:trPr>
          <w:trHeight w:val="564"/>
          <w:jc w:val="center"/>
        </w:trPr>
        <w:tc>
          <w:tcPr>
            <w:tcW w:w="2381" w:type="dxa"/>
            <w:shd w:val="clear" w:color="auto" w:fill="auto"/>
          </w:tcPr>
          <w:p w:rsidR="00346E89" w:rsidRPr="009D2DB8" w:rsidRDefault="00346E89" w:rsidP="009D2DB8">
            <w:pPr>
              <w:pStyle w:val="a3"/>
              <w:spacing w:before="0" w:beforeAutospacing="0" w:after="0" w:afterAutospacing="0"/>
              <w:ind w:firstLine="0"/>
              <w:jc w:val="both"/>
              <w:rPr>
                <w:i/>
                <w:lang w:val="kk-KZ"/>
              </w:rPr>
            </w:pPr>
            <w:r w:rsidRPr="009D2DB8">
              <w:rPr>
                <w:bCs/>
              </w:rPr>
              <w:t>Қаржылық</w:t>
            </w:r>
            <w:r w:rsidRPr="009D2DB8">
              <w:rPr>
                <w:bCs/>
                <w:lang w:val="kk-KZ"/>
              </w:rPr>
              <w:t xml:space="preserve"> қызмет</w:t>
            </w:r>
          </w:p>
        </w:tc>
        <w:tc>
          <w:tcPr>
            <w:tcW w:w="2381" w:type="dxa"/>
            <w:shd w:val="clear" w:color="auto" w:fill="auto"/>
          </w:tcPr>
          <w:p w:rsidR="00346E89" w:rsidRPr="009D2DB8" w:rsidRDefault="00184DD1" w:rsidP="009D2DB8">
            <w:pPr>
              <w:pStyle w:val="a3"/>
              <w:spacing w:before="0" w:beforeAutospacing="0" w:after="0" w:afterAutospacing="0"/>
              <w:ind w:firstLine="0"/>
              <w:jc w:val="both"/>
              <w:rPr>
                <w:i/>
                <w:lang w:val="kk-KZ"/>
              </w:rPr>
            </w:pPr>
            <w:r w:rsidRPr="009D2DB8">
              <w:rPr>
                <w:i/>
                <w:lang w:val="kk-KZ"/>
              </w:rPr>
              <w:t>Проблемалы кредиттердің үлесі 6,7% -ды құрайды, банктің қаржылық тұрақтылығы 7-ден 4,2-ге тең</w:t>
            </w:r>
          </w:p>
        </w:tc>
        <w:tc>
          <w:tcPr>
            <w:tcW w:w="2381" w:type="dxa"/>
            <w:shd w:val="clear" w:color="auto" w:fill="auto"/>
          </w:tcPr>
          <w:p w:rsidR="00346E89" w:rsidRPr="009D2DB8" w:rsidRDefault="000070E8" w:rsidP="009D2DB8">
            <w:pPr>
              <w:pStyle w:val="a3"/>
              <w:spacing w:before="0" w:beforeAutospacing="0" w:after="0" w:afterAutospacing="0"/>
              <w:ind w:firstLine="0"/>
              <w:jc w:val="both"/>
              <w:rPr>
                <w:i/>
                <w:lang w:val="kk-KZ"/>
              </w:rPr>
            </w:pPr>
            <w:r w:rsidRPr="009D2DB8">
              <w:rPr>
                <w:i/>
                <w:lang w:val="kk-KZ"/>
              </w:rPr>
              <w:t>Кредиттерге қолжетімділіктің жеңілдігі - 7,6-дан 3,6. Венчурлық капиталдың болуы-7ден 2,6.</w:t>
            </w:r>
          </w:p>
        </w:tc>
        <w:tc>
          <w:tcPr>
            <w:tcW w:w="2381" w:type="dxa"/>
            <w:shd w:val="clear" w:color="auto" w:fill="auto"/>
          </w:tcPr>
          <w:p w:rsidR="00346E89" w:rsidRPr="009D2DB8" w:rsidRDefault="000070E8" w:rsidP="009D2DB8">
            <w:pPr>
              <w:pStyle w:val="a3"/>
              <w:spacing w:before="0" w:beforeAutospacing="0" w:after="0" w:afterAutospacing="0"/>
              <w:ind w:firstLine="0"/>
              <w:jc w:val="both"/>
              <w:rPr>
                <w:i/>
                <w:lang w:val="kk-KZ"/>
              </w:rPr>
            </w:pPr>
            <w:r w:rsidRPr="009D2DB8">
              <w:rPr>
                <w:i/>
                <w:lang w:val="kk-KZ"/>
              </w:rPr>
              <w:t>Банк қызметтерінің қолжетімділігі-7 ден 3,7.</w:t>
            </w:r>
          </w:p>
        </w:tc>
      </w:tr>
      <w:tr w:rsidR="00346E89" w:rsidRPr="009D2DB8" w:rsidTr="009D2DB8">
        <w:trPr>
          <w:trHeight w:val="550"/>
          <w:jc w:val="center"/>
        </w:trPr>
        <w:tc>
          <w:tcPr>
            <w:tcW w:w="2381" w:type="dxa"/>
            <w:shd w:val="clear" w:color="auto" w:fill="auto"/>
          </w:tcPr>
          <w:p w:rsidR="00346E89" w:rsidRPr="009D2DB8" w:rsidRDefault="00346E89" w:rsidP="009D2DB8">
            <w:pPr>
              <w:pStyle w:val="a3"/>
              <w:spacing w:before="0" w:beforeAutospacing="0" w:after="0" w:afterAutospacing="0"/>
              <w:ind w:firstLine="0"/>
              <w:jc w:val="both"/>
              <w:rPr>
                <w:i/>
              </w:rPr>
            </w:pPr>
            <w:r w:rsidRPr="009D2DB8">
              <w:rPr>
                <w:bCs/>
              </w:rPr>
              <w:t>Кәсіби қызметтер</w:t>
            </w:r>
          </w:p>
        </w:tc>
        <w:tc>
          <w:tcPr>
            <w:tcW w:w="2381" w:type="dxa"/>
            <w:shd w:val="clear" w:color="auto" w:fill="auto"/>
          </w:tcPr>
          <w:p w:rsidR="00346E89" w:rsidRPr="009D2DB8" w:rsidRDefault="00184DD1" w:rsidP="009D2DB8">
            <w:pPr>
              <w:pStyle w:val="a3"/>
              <w:spacing w:before="0" w:beforeAutospacing="0" w:after="0" w:afterAutospacing="0"/>
              <w:ind w:firstLine="0"/>
              <w:jc w:val="both"/>
              <w:rPr>
                <w:i/>
              </w:rPr>
            </w:pPr>
            <w:r w:rsidRPr="009D2DB8">
              <w:rPr>
                <w:i/>
              </w:rPr>
              <w:t>Кәсіби қызметтердің</w:t>
            </w:r>
          </w:p>
          <w:p w:rsidR="00184DD1" w:rsidRPr="009D2DB8" w:rsidRDefault="00184DD1" w:rsidP="009D2DB8">
            <w:pPr>
              <w:pStyle w:val="a3"/>
              <w:spacing w:before="0" w:beforeAutospacing="0" w:after="0" w:afterAutospacing="0"/>
              <w:ind w:firstLine="0"/>
              <w:jc w:val="both"/>
              <w:rPr>
                <w:i/>
              </w:rPr>
            </w:pPr>
            <w:r w:rsidRPr="009D2DB8">
              <w:rPr>
                <w:i/>
              </w:rPr>
              <w:t>жалпы</w:t>
            </w:r>
            <w:r w:rsidRPr="009D2DB8">
              <w:t xml:space="preserve"> </w:t>
            </w:r>
            <w:r w:rsidRPr="009D2DB8">
              <w:rPr>
                <w:i/>
              </w:rPr>
              <w:t>экспортталатын қызметтердег</w:t>
            </w:r>
            <w:r w:rsidRPr="009D2DB8">
              <w:rPr>
                <w:i/>
                <w:lang w:val="kk-KZ"/>
              </w:rPr>
              <w:t>і үлесі-1,7</w:t>
            </w:r>
            <w:r w:rsidRPr="009D2DB8">
              <w:rPr>
                <w:i/>
              </w:rPr>
              <w:t>%</w:t>
            </w:r>
          </w:p>
        </w:tc>
        <w:tc>
          <w:tcPr>
            <w:tcW w:w="2381" w:type="dxa"/>
            <w:shd w:val="clear" w:color="auto" w:fill="auto"/>
          </w:tcPr>
          <w:p w:rsidR="000070E8" w:rsidRPr="009D2DB8" w:rsidRDefault="000070E8" w:rsidP="009D2DB8">
            <w:pPr>
              <w:pStyle w:val="a3"/>
              <w:spacing w:before="0" w:beforeAutospacing="0" w:after="0" w:afterAutospacing="0"/>
              <w:ind w:firstLine="0"/>
              <w:jc w:val="both"/>
              <w:rPr>
                <w:i/>
              </w:rPr>
            </w:pPr>
            <w:r w:rsidRPr="009D2DB8">
              <w:rPr>
                <w:i/>
              </w:rPr>
              <w:t>Кәсіби қызметтердің</w:t>
            </w:r>
          </w:p>
          <w:p w:rsidR="000070E8" w:rsidRPr="009D2DB8" w:rsidRDefault="000070E8" w:rsidP="009D2DB8">
            <w:pPr>
              <w:pStyle w:val="a3"/>
              <w:spacing w:before="0" w:beforeAutospacing="0" w:after="0" w:afterAutospacing="0"/>
              <w:ind w:firstLine="0"/>
              <w:jc w:val="both"/>
              <w:rPr>
                <w:i/>
                <w:lang w:val="kk-KZ"/>
              </w:rPr>
            </w:pPr>
            <w:r w:rsidRPr="009D2DB8">
              <w:rPr>
                <w:i/>
              </w:rPr>
              <w:t>жалпы</w:t>
            </w:r>
            <w:r w:rsidRPr="009D2DB8">
              <w:t xml:space="preserve"> </w:t>
            </w:r>
            <w:r w:rsidRPr="009D2DB8">
              <w:rPr>
                <w:i/>
                <w:lang w:val="kk-KZ"/>
              </w:rPr>
              <w:t>импортталатын</w:t>
            </w:r>
          </w:p>
          <w:p w:rsidR="00346E89" w:rsidRPr="009D2DB8" w:rsidRDefault="000070E8" w:rsidP="009D2DB8">
            <w:pPr>
              <w:pStyle w:val="a3"/>
              <w:spacing w:before="0" w:beforeAutospacing="0" w:after="0" w:afterAutospacing="0"/>
              <w:ind w:firstLine="0"/>
              <w:jc w:val="both"/>
              <w:rPr>
                <w:i/>
              </w:rPr>
            </w:pPr>
            <w:r w:rsidRPr="009D2DB8">
              <w:rPr>
                <w:i/>
              </w:rPr>
              <w:t>қызметтердег</w:t>
            </w:r>
            <w:r w:rsidRPr="009D2DB8">
              <w:rPr>
                <w:i/>
                <w:lang w:val="kk-KZ"/>
              </w:rPr>
              <w:t>і үлесі-12,9</w:t>
            </w:r>
            <w:r w:rsidRPr="009D2DB8">
              <w:rPr>
                <w:i/>
              </w:rPr>
              <w:t>%</w:t>
            </w:r>
          </w:p>
        </w:tc>
        <w:tc>
          <w:tcPr>
            <w:tcW w:w="2381" w:type="dxa"/>
            <w:shd w:val="clear" w:color="auto" w:fill="auto"/>
          </w:tcPr>
          <w:p w:rsidR="00346E89" w:rsidRPr="009D2DB8" w:rsidRDefault="000070E8" w:rsidP="009D2DB8">
            <w:pPr>
              <w:pStyle w:val="a3"/>
              <w:spacing w:before="0" w:beforeAutospacing="0" w:after="0" w:afterAutospacing="0"/>
              <w:ind w:firstLine="0"/>
              <w:jc w:val="both"/>
              <w:rPr>
                <w:i/>
              </w:rPr>
            </w:pPr>
            <w:r w:rsidRPr="009D2DB8">
              <w:rPr>
                <w:i/>
              </w:rPr>
              <w:t>Көптеген кәсіби қызметтер импортталады</w:t>
            </w:r>
          </w:p>
        </w:tc>
      </w:tr>
      <w:tr w:rsidR="00346E89" w:rsidRPr="009D2DB8" w:rsidTr="009D2DB8">
        <w:trPr>
          <w:trHeight w:val="289"/>
          <w:jc w:val="center"/>
        </w:trPr>
        <w:tc>
          <w:tcPr>
            <w:tcW w:w="2381" w:type="dxa"/>
            <w:shd w:val="clear" w:color="auto" w:fill="auto"/>
          </w:tcPr>
          <w:p w:rsidR="00346E89" w:rsidRPr="009D2DB8" w:rsidRDefault="00346E89" w:rsidP="009D2DB8">
            <w:pPr>
              <w:pStyle w:val="a3"/>
              <w:spacing w:before="0" w:beforeAutospacing="0" w:after="0" w:afterAutospacing="0"/>
              <w:ind w:firstLine="0"/>
              <w:jc w:val="both"/>
              <w:rPr>
                <w:i/>
              </w:rPr>
            </w:pPr>
            <w:r w:rsidRPr="009D2DB8">
              <w:rPr>
                <w:bCs/>
              </w:rPr>
              <w:t>Білім беру</w:t>
            </w:r>
          </w:p>
        </w:tc>
        <w:tc>
          <w:tcPr>
            <w:tcW w:w="2381" w:type="dxa"/>
            <w:shd w:val="clear" w:color="auto" w:fill="auto"/>
          </w:tcPr>
          <w:p w:rsidR="00346E89" w:rsidRPr="009D2DB8" w:rsidRDefault="00BF288F" w:rsidP="009D2DB8">
            <w:pPr>
              <w:pStyle w:val="a3"/>
              <w:spacing w:before="0" w:beforeAutospacing="0" w:after="0" w:afterAutospacing="0"/>
              <w:ind w:firstLine="0"/>
              <w:jc w:val="both"/>
              <w:rPr>
                <w:i/>
                <w:lang w:val="en-US"/>
              </w:rPr>
            </w:pPr>
            <w:r w:rsidRPr="009D2DB8">
              <w:rPr>
                <w:i/>
                <w:lang w:val="kk-KZ"/>
              </w:rPr>
              <w:t>Х</w:t>
            </w:r>
            <w:r w:rsidR="00184DD1" w:rsidRPr="009D2DB8">
              <w:rPr>
                <w:i/>
              </w:rPr>
              <w:t>алықаралық емтихан</w:t>
            </w:r>
            <w:r w:rsidRPr="009D2DB8">
              <w:rPr>
                <w:i/>
                <w:lang w:val="en-US"/>
              </w:rPr>
              <w:t xml:space="preserve"> PISA-448</w:t>
            </w:r>
          </w:p>
        </w:tc>
        <w:tc>
          <w:tcPr>
            <w:tcW w:w="2381" w:type="dxa"/>
            <w:shd w:val="clear" w:color="auto" w:fill="auto"/>
          </w:tcPr>
          <w:p w:rsidR="00346E89" w:rsidRPr="009D2DB8" w:rsidRDefault="006145BC" w:rsidP="009D2DB8">
            <w:pPr>
              <w:pStyle w:val="a3"/>
              <w:spacing w:before="0" w:beforeAutospacing="0" w:after="0" w:afterAutospacing="0"/>
              <w:ind w:firstLine="0"/>
              <w:jc w:val="both"/>
              <w:rPr>
                <w:i/>
                <w:lang w:val="en-US"/>
              </w:rPr>
            </w:pPr>
            <w:r w:rsidRPr="009D2DB8">
              <w:rPr>
                <w:i/>
                <w:lang w:val="en-US"/>
              </w:rPr>
              <w:t xml:space="preserve">100 </w:t>
            </w:r>
            <w:r w:rsidRPr="009D2DB8">
              <w:rPr>
                <w:i/>
              </w:rPr>
              <w:t>тұрғынға</w:t>
            </w:r>
            <w:r w:rsidRPr="009D2DB8">
              <w:rPr>
                <w:i/>
                <w:lang w:val="en-US"/>
              </w:rPr>
              <w:t xml:space="preserve"> </w:t>
            </w:r>
            <w:r w:rsidRPr="009D2DB8">
              <w:rPr>
                <w:i/>
              </w:rPr>
              <w:t>шаққандағы</w:t>
            </w:r>
            <w:r w:rsidRPr="009D2DB8">
              <w:rPr>
                <w:i/>
                <w:lang w:val="en-US"/>
              </w:rPr>
              <w:t xml:space="preserve"> </w:t>
            </w:r>
            <w:r w:rsidRPr="009D2DB8">
              <w:rPr>
                <w:i/>
              </w:rPr>
              <w:t>студенттер</w:t>
            </w:r>
            <w:r w:rsidRPr="009D2DB8">
              <w:rPr>
                <w:i/>
                <w:lang w:val="en-US"/>
              </w:rPr>
              <w:t xml:space="preserve"> </w:t>
            </w:r>
            <w:r w:rsidRPr="009D2DB8">
              <w:rPr>
                <w:i/>
              </w:rPr>
              <w:t>саны</w:t>
            </w:r>
            <w:r w:rsidRPr="009D2DB8">
              <w:rPr>
                <w:i/>
                <w:lang w:val="en-US"/>
              </w:rPr>
              <w:t>-27(</w:t>
            </w:r>
            <w:r w:rsidRPr="009D2DB8">
              <w:rPr>
                <w:i/>
              </w:rPr>
              <w:t>А</w:t>
            </w:r>
            <w:r w:rsidRPr="009D2DB8">
              <w:rPr>
                <w:i/>
                <w:lang w:val="kk-KZ"/>
              </w:rPr>
              <w:t>ҚШ-98</w:t>
            </w:r>
            <w:r w:rsidRPr="009D2DB8">
              <w:rPr>
                <w:i/>
                <w:lang w:val="en-US"/>
              </w:rPr>
              <w:t>)</w:t>
            </w:r>
          </w:p>
        </w:tc>
        <w:tc>
          <w:tcPr>
            <w:tcW w:w="2381" w:type="dxa"/>
            <w:shd w:val="clear" w:color="auto" w:fill="auto"/>
          </w:tcPr>
          <w:p w:rsidR="00346E89" w:rsidRPr="009D2DB8" w:rsidRDefault="006145BC" w:rsidP="009D2DB8">
            <w:pPr>
              <w:pStyle w:val="a3"/>
              <w:spacing w:before="0" w:beforeAutospacing="0" w:after="0" w:afterAutospacing="0"/>
              <w:ind w:firstLine="0"/>
              <w:jc w:val="both"/>
              <w:rPr>
                <w:i/>
                <w:lang w:val="en-US"/>
              </w:rPr>
            </w:pPr>
            <w:r w:rsidRPr="009D2DB8">
              <w:rPr>
                <w:i/>
                <w:lang w:val="kk-KZ"/>
              </w:rPr>
              <w:t>Б</w:t>
            </w:r>
            <w:r w:rsidRPr="009D2DB8">
              <w:rPr>
                <w:i/>
                <w:lang w:val="en-US"/>
              </w:rPr>
              <w:t>ілім беру шығындарының төмендігі</w:t>
            </w:r>
            <w:r w:rsidRPr="009D2DB8">
              <w:rPr>
                <w:i/>
                <w:lang w:val="kk-KZ"/>
              </w:rPr>
              <w:t>-</w:t>
            </w:r>
            <w:r w:rsidR="000070E8" w:rsidRPr="009D2DB8">
              <w:rPr>
                <w:i/>
                <w:lang w:val="kk-KZ"/>
              </w:rPr>
              <w:t xml:space="preserve"> ЖІӨ-нен </w:t>
            </w:r>
            <w:r w:rsidRPr="009D2DB8">
              <w:rPr>
                <w:i/>
                <w:lang w:val="kk-KZ"/>
              </w:rPr>
              <w:t>2,8</w:t>
            </w:r>
            <w:r w:rsidRPr="009D2DB8">
              <w:rPr>
                <w:i/>
                <w:lang w:val="en-US"/>
              </w:rPr>
              <w:t>%,</w:t>
            </w:r>
            <w:r w:rsidR="000070E8" w:rsidRPr="009D2DB8">
              <w:rPr>
                <w:i/>
                <w:lang w:val="kk-KZ"/>
              </w:rPr>
              <w:t xml:space="preserve"> Малайзия-5</w:t>
            </w:r>
            <w:r w:rsidR="000070E8" w:rsidRPr="009D2DB8">
              <w:rPr>
                <w:i/>
                <w:lang w:val="en-US"/>
              </w:rPr>
              <w:t>%</w:t>
            </w:r>
          </w:p>
        </w:tc>
      </w:tr>
      <w:tr w:rsidR="006145BC" w:rsidRPr="009D2DB8" w:rsidTr="009D2DB8">
        <w:trPr>
          <w:trHeight w:val="289"/>
          <w:jc w:val="center"/>
        </w:trPr>
        <w:tc>
          <w:tcPr>
            <w:tcW w:w="2381" w:type="dxa"/>
            <w:shd w:val="clear" w:color="auto" w:fill="auto"/>
          </w:tcPr>
          <w:p w:rsidR="006145BC" w:rsidRPr="009D2DB8" w:rsidRDefault="006145BC" w:rsidP="009D2DB8">
            <w:pPr>
              <w:pStyle w:val="a3"/>
              <w:spacing w:before="0" w:beforeAutospacing="0" w:after="0" w:afterAutospacing="0"/>
              <w:ind w:firstLine="0"/>
              <w:jc w:val="both"/>
              <w:rPr>
                <w:bCs/>
                <w:lang w:val="en-US"/>
              </w:rPr>
            </w:pPr>
          </w:p>
        </w:tc>
        <w:tc>
          <w:tcPr>
            <w:tcW w:w="2381" w:type="dxa"/>
            <w:shd w:val="clear" w:color="auto" w:fill="auto"/>
          </w:tcPr>
          <w:p w:rsidR="006145BC" w:rsidRPr="009D2DB8" w:rsidRDefault="006145BC" w:rsidP="009D2DB8">
            <w:pPr>
              <w:pStyle w:val="a3"/>
              <w:spacing w:before="0" w:beforeAutospacing="0" w:after="0" w:afterAutospacing="0"/>
              <w:ind w:firstLine="0"/>
              <w:jc w:val="both"/>
              <w:rPr>
                <w:i/>
                <w:lang w:val="kk-KZ"/>
              </w:rPr>
            </w:pPr>
          </w:p>
        </w:tc>
        <w:tc>
          <w:tcPr>
            <w:tcW w:w="2381" w:type="dxa"/>
            <w:shd w:val="clear" w:color="auto" w:fill="auto"/>
          </w:tcPr>
          <w:p w:rsidR="006145BC" w:rsidRPr="009D2DB8" w:rsidRDefault="006145BC" w:rsidP="009D2DB8">
            <w:pPr>
              <w:pStyle w:val="a3"/>
              <w:spacing w:before="0" w:beforeAutospacing="0" w:after="0" w:afterAutospacing="0"/>
              <w:ind w:firstLine="0"/>
              <w:jc w:val="both"/>
              <w:rPr>
                <w:i/>
                <w:lang w:val="en-US"/>
              </w:rPr>
            </w:pPr>
          </w:p>
        </w:tc>
        <w:tc>
          <w:tcPr>
            <w:tcW w:w="2381" w:type="dxa"/>
            <w:shd w:val="clear" w:color="auto" w:fill="auto"/>
          </w:tcPr>
          <w:p w:rsidR="006145BC" w:rsidRPr="009D2DB8" w:rsidRDefault="006145BC" w:rsidP="009D2DB8">
            <w:pPr>
              <w:pStyle w:val="a3"/>
              <w:spacing w:before="0" w:beforeAutospacing="0" w:after="0" w:afterAutospacing="0"/>
              <w:ind w:firstLine="0"/>
              <w:jc w:val="both"/>
              <w:rPr>
                <w:i/>
                <w:lang w:val="en-US"/>
              </w:rPr>
            </w:pPr>
          </w:p>
        </w:tc>
      </w:tr>
    </w:tbl>
    <w:p w:rsidR="005D5A0E" w:rsidRPr="009D2DB8" w:rsidRDefault="005D5A0E" w:rsidP="009D2DB8">
      <w:pPr>
        <w:pStyle w:val="a3"/>
        <w:spacing w:before="0" w:beforeAutospacing="0" w:after="0" w:afterAutospacing="0"/>
        <w:ind w:firstLine="680"/>
        <w:jc w:val="both"/>
        <w:rPr>
          <w:i/>
          <w:lang w:val="kk-KZ"/>
        </w:rPr>
      </w:pPr>
    </w:p>
    <w:tbl>
      <w:tblPr>
        <w:tblStyle w:val="af0"/>
        <w:tblW w:w="0" w:type="auto"/>
        <w:jc w:val="center"/>
        <w:tblLook w:val="04A0" w:firstRow="1" w:lastRow="0" w:firstColumn="1" w:lastColumn="0" w:noHBand="0" w:noVBand="1"/>
      </w:tblPr>
      <w:tblGrid>
        <w:gridCol w:w="2109"/>
        <w:gridCol w:w="2653"/>
        <w:gridCol w:w="2420"/>
        <w:gridCol w:w="2420"/>
      </w:tblGrid>
      <w:tr w:rsidR="00346E89" w:rsidRPr="009D2DB8" w:rsidTr="009D2DB8">
        <w:trPr>
          <w:trHeight w:val="257"/>
          <w:jc w:val="center"/>
        </w:trPr>
        <w:tc>
          <w:tcPr>
            <w:tcW w:w="2109" w:type="dxa"/>
            <w:shd w:val="clear" w:color="auto" w:fill="auto"/>
          </w:tcPr>
          <w:p w:rsidR="00346E89" w:rsidRPr="009D2DB8" w:rsidRDefault="00346E89" w:rsidP="009D2DB8">
            <w:pPr>
              <w:pStyle w:val="a3"/>
              <w:spacing w:before="0" w:beforeAutospacing="0" w:after="0" w:afterAutospacing="0"/>
              <w:ind w:firstLine="0"/>
              <w:jc w:val="both"/>
              <w:rPr>
                <w:i/>
                <w:lang w:val="kk-KZ"/>
              </w:rPr>
            </w:pPr>
            <w:r w:rsidRPr="009D2DB8">
              <w:rPr>
                <w:bCs/>
                <w:lang w:val="kk-KZ"/>
              </w:rPr>
              <w:t>Денсаулық сақтау</w:t>
            </w:r>
          </w:p>
        </w:tc>
        <w:tc>
          <w:tcPr>
            <w:tcW w:w="2653" w:type="dxa"/>
            <w:shd w:val="clear" w:color="auto" w:fill="auto"/>
          </w:tcPr>
          <w:p w:rsidR="00BF288F" w:rsidRPr="009D2DB8" w:rsidRDefault="00BF288F" w:rsidP="009D2DB8">
            <w:pPr>
              <w:pStyle w:val="a3"/>
              <w:spacing w:before="0" w:beforeAutospacing="0" w:after="0" w:afterAutospacing="0"/>
              <w:ind w:firstLine="0"/>
              <w:jc w:val="both"/>
              <w:rPr>
                <w:i/>
                <w:lang w:val="kk-KZ"/>
              </w:rPr>
            </w:pPr>
            <w:r w:rsidRPr="009D2DB8">
              <w:rPr>
                <w:i/>
                <w:lang w:val="kk-KZ"/>
              </w:rPr>
              <w:t xml:space="preserve">Өмір сүру </w:t>
            </w:r>
          </w:p>
          <w:p w:rsidR="00BF288F" w:rsidRPr="009D2DB8" w:rsidRDefault="00BF288F" w:rsidP="009D2DB8">
            <w:pPr>
              <w:pStyle w:val="a3"/>
              <w:spacing w:before="0" w:beforeAutospacing="0" w:after="0" w:afterAutospacing="0"/>
              <w:ind w:firstLine="0"/>
              <w:jc w:val="both"/>
              <w:rPr>
                <w:i/>
                <w:lang w:val="kk-KZ"/>
              </w:rPr>
            </w:pPr>
            <w:r w:rsidRPr="009D2DB8">
              <w:rPr>
                <w:i/>
                <w:lang w:val="kk-KZ"/>
              </w:rPr>
              <w:t>ұзақтығы-71,6.</w:t>
            </w:r>
          </w:p>
          <w:p w:rsidR="00346E89" w:rsidRPr="009D2DB8" w:rsidRDefault="00BF288F" w:rsidP="009D2DB8">
            <w:pPr>
              <w:pStyle w:val="a3"/>
              <w:spacing w:before="0" w:beforeAutospacing="0" w:after="0" w:afterAutospacing="0"/>
              <w:ind w:firstLine="0"/>
              <w:jc w:val="both"/>
              <w:rPr>
                <w:i/>
                <w:lang w:val="kk-KZ"/>
              </w:rPr>
            </w:pPr>
            <w:r w:rsidRPr="009D2DB8">
              <w:rPr>
                <w:i/>
                <w:lang w:val="kk-KZ"/>
              </w:rPr>
              <w:t>(Латвия-74,27,Турция-75,3,Канада-83)</w:t>
            </w:r>
          </w:p>
        </w:tc>
        <w:tc>
          <w:tcPr>
            <w:tcW w:w="2420" w:type="dxa"/>
            <w:shd w:val="clear" w:color="auto" w:fill="auto"/>
          </w:tcPr>
          <w:p w:rsidR="00BF288F" w:rsidRPr="009D2DB8" w:rsidRDefault="00BF288F" w:rsidP="009D2DB8">
            <w:pPr>
              <w:pStyle w:val="a3"/>
              <w:spacing w:before="0" w:beforeAutospacing="0" w:after="0" w:afterAutospacing="0"/>
              <w:ind w:firstLine="0"/>
              <w:jc w:val="both"/>
              <w:rPr>
                <w:i/>
                <w:lang w:val="kk-KZ"/>
              </w:rPr>
            </w:pPr>
            <w:r w:rsidRPr="009D2DB8">
              <w:rPr>
                <w:i/>
                <w:lang w:val="kk-KZ"/>
              </w:rPr>
              <w:t xml:space="preserve">1000 </w:t>
            </w:r>
          </w:p>
          <w:p w:rsidR="00BF288F" w:rsidRPr="009D2DB8" w:rsidRDefault="00BF288F" w:rsidP="009D2DB8">
            <w:pPr>
              <w:pStyle w:val="a3"/>
              <w:spacing w:before="0" w:beforeAutospacing="0" w:after="0" w:afterAutospacing="0"/>
              <w:ind w:firstLine="0"/>
              <w:jc w:val="both"/>
              <w:rPr>
                <w:i/>
                <w:lang w:val="kk-KZ"/>
              </w:rPr>
            </w:pPr>
            <w:r w:rsidRPr="009D2DB8">
              <w:rPr>
                <w:i/>
                <w:lang w:val="kk-KZ"/>
              </w:rPr>
              <w:t xml:space="preserve">адамға </w:t>
            </w:r>
          </w:p>
          <w:p w:rsidR="00346E89" w:rsidRPr="009D2DB8" w:rsidRDefault="00BF288F" w:rsidP="009D2DB8">
            <w:pPr>
              <w:pStyle w:val="a3"/>
              <w:spacing w:before="0" w:beforeAutospacing="0" w:after="0" w:afterAutospacing="0"/>
              <w:ind w:firstLine="0"/>
              <w:jc w:val="both"/>
              <w:rPr>
                <w:i/>
                <w:lang w:val="kk-KZ"/>
              </w:rPr>
            </w:pPr>
            <w:r w:rsidRPr="009D2DB8">
              <w:rPr>
                <w:i/>
                <w:lang w:val="kk-KZ"/>
              </w:rPr>
              <w:t>дәрігерлердің саны-4,19</w:t>
            </w:r>
          </w:p>
          <w:p w:rsidR="00BF288F" w:rsidRPr="009D2DB8" w:rsidRDefault="006145BC" w:rsidP="009D2DB8">
            <w:pPr>
              <w:pStyle w:val="a3"/>
              <w:spacing w:before="0" w:beforeAutospacing="0" w:after="0" w:afterAutospacing="0"/>
              <w:ind w:firstLine="0"/>
              <w:jc w:val="both"/>
              <w:rPr>
                <w:i/>
                <w:lang w:val="kk-KZ"/>
              </w:rPr>
            </w:pPr>
            <w:r w:rsidRPr="009D2DB8">
              <w:rPr>
                <w:i/>
              </w:rPr>
              <w:t>(</w:t>
            </w:r>
            <w:r w:rsidRPr="009D2DB8">
              <w:rPr>
                <w:i/>
                <w:lang w:val="kk-KZ"/>
              </w:rPr>
              <w:t>Турция-1,7, Канада-2,1)</w:t>
            </w:r>
          </w:p>
        </w:tc>
        <w:tc>
          <w:tcPr>
            <w:tcW w:w="2420" w:type="dxa"/>
            <w:shd w:val="clear" w:color="auto" w:fill="auto"/>
          </w:tcPr>
          <w:p w:rsidR="00346E89" w:rsidRPr="009D2DB8" w:rsidRDefault="006145BC" w:rsidP="009D2DB8">
            <w:pPr>
              <w:pStyle w:val="a3"/>
              <w:spacing w:before="0" w:beforeAutospacing="0" w:after="0" w:afterAutospacing="0"/>
              <w:ind w:firstLine="0"/>
              <w:jc w:val="both"/>
              <w:rPr>
                <w:i/>
                <w:lang w:val="kk-KZ"/>
              </w:rPr>
            </w:pPr>
            <w:r w:rsidRPr="009D2DB8">
              <w:rPr>
                <w:i/>
                <w:lang w:val="kk-KZ"/>
              </w:rPr>
              <w:t>Денсаулық сақтау шығындарының төмендігі-3,6%</w:t>
            </w:r>
          </w:p>
        </w:tc>
      </w:tr>
      <w:tr w:rsidR="00346E89" w:rsidRPr="009D2DB8" w:rsidTr="009D2DB8">
        <w:trPr>
          <w:trHeight w:val="257"/>
          <w:jc w:val="center"/>
        </w:trPr>
        <w:tc>
          <w:tcPr>
            <w:tcW w:w="2109" w:type="dxa"/>
            <w:shd w:val="clear" w:color="auto" w:fill="auto"/>
          </w:tcPr>
          <w:p w:rsidR="00346E89" w:rsidRPr="009D2DB8" w:rsidRDefault="00346E89" w:rsidP="009D2DB8">
            <w:pPr>
              <w:pStyle w:val="a3"/>
              <w:spacing w:before="0" w:beforeAutospacing="0" w:after="0" w:afterAutospacing="0"/>
              <w:ind w:firstLine="0"/>
              <w:jc w:val="both"/>
              <w:rPr>
                <w:lang w:val="kk-KZ"/>
              </w:rPr>
            </w:pPr>
            <w:r w:rsidRPr="009D2DB8">
              <w:rPr>
                <w:lang w:val="kk-KZ"/>
              </w:rPr>
              <w:t>Туризм</w:t>
            </w:r>
          </w:p>
        </w:tc>
        <w:tc>
          <w:tcPr>
            <w:tcW w:w="2653" w:type="dxa"/>
            <w:shd w:val="clear" w:color="auto" w:fill="auto"/>
          </w:tcPr>
          <w:p w:rsidR="00BF288F" w:rsidRPr="009D2DB8" w:rsidRDefault="00BF288F" w:rsidP="009D2DB8">
            <w:pPr>
              <w:pStyle w:val="a3"/>
              <w:spacing w:before="0" w:beforeAutospacing="0" w:after="0" w:afterAutospacing="0"/>
              <w:ind w:firstLine="0"/>
              <w:jc w:val="both"/>
              <w:rPr>
                <w:i/>
                <w:lang w:val="kk-KZ"/>
              </w:rPr>
            </w:pPr>
            <w:r w:rsidRPr="009D2DB8">
              <w:rPr>
                <w:i/>
                <w:lang w:val="kk-KZ"/>
              </w:rPr>
              <w:t xml:space="preserve">Көрнекті </w:t>
            </w:r>
          </w:p>
          <w:p w:rsidR="00BF288F" w:rsidRPr="009D2DB8" w:rsidRDefault="00BF288F" w:rsidP="009D2DB8">
            <w:pPr>
              <w:pStyle w:val="a3"/>
              <w:spacing w:before="0" w:beforeAutospacing="0" w:after="0" w:afterAutospacing="0"/>
              <w:ind w:firstLine="0"/>
              <w:jc w:val="both"/>
              <w:rPr>
                <w:i/>
                <w:lang w:val="kk-KZ"/>
              </w:rPr>
            </w:pPr>
            <w:r w:rsidRPr="009D2DB8">
              <w:rPr>
                <w:i/>
                <w:lang w:val="kk-KZ"/>
              </w:rPr>
              <w:t xml:space="preserve">орындар, </w:t>
            </w:r>
          </w:p>
          <w:p w:rsidR="00BF288F" w:rsidRPr="009D2DB8" w:rsidRDefault="00BF288F" w:rsidP="009D2DB8">
            <w:pPr>
              <w:pStyle w:val="a3"/>
              <w:spacing w:before="0" w:beforeAutospacing="0" w:after="0" w:afterAutospacing="0"/>
              <w:ind w:firstLine="0"/>
              <w:jc w:val="both"/>
              <w:rPr>
                <w:i/>
                <w:lang w:val="kk-KZ"/>
              </w:rPr>
            </w:pPr>
            <w:r w:rsidRPr="009D2DB8">
              <w:rPr>
                <w:i/>
                <w:lang w:val="kk-KZ"/>
              </w:rPr>
              <w:lastRenderedPageBreak/>
              <w:t>біраққауіпсіздіктің рейтингінде 136</w:t>
            </w:r>
          </w:p>
          <w:p w:rsidR="00346E89" w:rsidRPr="009D2DB8" w:rsidRDefault="00BF288F" w:rsidP="009D2DB8">
            <w:pPr>
              <w:pStyle w:val="a3"/>
              <w:spacing w:before="0" w:beforeAutospacing="0" w:after="0" w:afterAutospacing="0"/>
              <w:ind w:firstLine="0"/>
              <w:jc w:val="both"/>
              <w:rPr>
                <w:i/>
                <w:lang w:val="kk-KZ"/>
              </w:rPr>
            </w:pPr>
            <w:r w:rsidRPr="009D2DB8">
              <w:rPr>
                <w:i/>
                <w:lang w:val="kk-KZ"/>
              </w:rPr>
              <w:t>елдің ішінде 58</w:t>
            </w:r>
          </w:p>
        </w:tc>
        <w:tc>
          <w:tcPr>
            <w:tcW w:w="2420" w:type="dxa"/>
            <w:shd w:val="clear" w:color="auto" w:fill="auto"/>
          </w:tcPr>
          <w:p w:rsidR="00BF288F" w:rsidRPr="009D2DB8" w:rsidRDefault="00BF288F" w:rsidP="009D2DB8">
            <w:pPr>
              <w:pStyle w:val="a3"/>
              <w:spacing w:before="0" w:beforeAutospacing="0" w:after="0" w:afterAutospacing="0"/>
              <w:ind w:firstLine="0"/>
              <w:jc w:val="both"/>
              <w:rPr>
                <w:i/>
                <w:lang w:val="kk-KZ"/>
              </w:rPr>
            </w:pPr>
            <w:r w:rsidRPr="009D2DB8">
              <w:rPr>
                <w:i/>
                <w:lang w:val="kk-KZ"/>
              </w:rPr>
              <w:lastRenderedPageBreak/>
              <w:t xml:space="preserve">100 адамға </w:t>
            </w:r>
          </w:p>
          <w:p w:rsidR="00BF288F" w:rsidRPr="009D2DB8" w:rsidRDefault="00BF288F" w:rsidP="009D2DB8">
            <w:pPr>
              <w:pStyle w:val="a3"/>
              <w:spacing w:before="0" w:beforeAutospacing="0" w:after="0" w:afterAutospacing="0"/>
              <w:ind w:firstLine="0"/>
              <w:jc w:val="both"/>
              <w:rPr>
                <w:i/>
                <w:lang w:val="kk-KZ"/>
              </w:rPr>
            </w:pPr>
            <w:r w:rsidRPr="009D2DB8">
              <w:rPr>
                <w:i/>
                <w:lang w:val="kk-KZ"/>
              </w:rPr>
              <w:t xml:space="preserve">арналған </w:t>
            </w:r>
          </w:p>
          <w:p w:rsidR="00BF288F" w:rsidRPr="009D2DB8" w:rsidRDefault="00BF288F" w:rsidP="009D2DB8">
            <w:pPr>
              <w:pStyle w:val="a3"/>
              <w:spacing w:before="0" w:beforeAutospacing="0" w:after="0" w:afterAutospacing="0"/>
              <w:ind w:firstLine="0"/>
              <w:jc w:val="both"/>
              <w:rPr>
                <w:i/>
                <w:lang w:val="kk-KZ"/>
              </w:rPr>
            </w:pPr>
            <w:r w:rsidRPr="009D2DB8">
              <w:rPr>
                <w:i/>
                <w:lang w:val="kk-KZ"/>
              </w:rPr>
              <w:lastRenderedPageBreak/>
              <w:t xml:space="preserve">бөлмелер </w:t>
            </w:r>
          </w:p>
          <w:p w:rsidR="00346E89" w:rsidRPr="009D2DB8" w:rsidRDefault="00BF288F" w:rsidP="009D2DB8">
            <w:pPr>
              <w:pStyle w:val="a3"/>
              <w:spacing w:before="0" w:beforeAutospacing="0" w:after="0" w:afterAutospacing="0"/>
              <w:ind w:firstLine="0"/>
              <w:jc w:val="both"/>
              <w:rPr>
                <w:i/>
                <w:lang w:val="kk-KZ"/>
              </w:rPr>
            </w:pPr>
            <w:r w:rsidRPr="009D2DB8">
              <w:rPr>
                <w:i/>
                <w:lang w:val="kk-KZ"/>
              </w:rPr>
              <w:t>санынарейтинг бойынша, 136 елден 82-і</w:t>
            </w:r>
          </w:p>
        </w:tc>
        <w:tc>
          <w:tcPr>
            <w:tcW w:w="2420" w:type="dxa"/>
            <w:shd w:val="clear" w:color="auto" w:fill="auto"/>
          </w:tcPr>
          <w:p w:rsidR="006145BC" w:rsidRPr="009D2DB8" w:rsidRDefault="006145BC" w:rsidP="009D2DB8">
            <w:pPr>
              <w:pStyle w:val="a3"/>
              <w:spacing w:before="0" w:beforeAutospacing="0" w:after="0" w:afterAutospacing="0"/>
              <w:ind w:firstLine="0"/>
              <w:jc w:val="both"/>
              <w:rPr>
                <w:i/>
                <w:lang w:val="kk-KZ"/>
              </w:rPr>
            </w:pPr>
            <w:r w:rsidRPr="009D2DB8">
              <w:rPr>
                <w:i/>
                <w:lang w:val="kk-KZ"/>
              </w:rPr>
              <w:lastRenderedPageBreak/>
              <w:t xml:space="preserve">баға </w:t>
            </w:r>
          </w:p>
          <w:p w:rsidR="006145BC" w:rsidRPr="009D2DB8" w:rsidRDefault="006145BC" w:rsidP="009D2DB8">
            <w:pPr>
              <w:pStyle w:val="a3"/>
              <w:spacing w:before="0" w:beforeAutospacing="0" w:after="0" w:afterAutospacing="0"/>
              <w:ind w:firstLine="0"/>
              <w:jc w:val="both"/>
              <w:rPr>
                <w:i/>
                <w:lang w:val="kk-KZ"/>
              </w:rPr>
            </w:pPr>
            <w:r w:rsidRPr="009D2DB8">
              <w:rPr>
                <w:i/>
                <w:lang w:val="kk-KZ"/>
              </w:rPr>
              <w:t xml:space="preserve">бәсекеге </w:t>
            </w:r>
          </w:p>
          <w:p w:rsidR="00346E89" w:rsidRPr="009D2DB8" w:rsidRDefault="006145BC" w:rsidP="009D2DB8">
            <w:pPr>
              <w:pStyle w:val="a3"/>
              <w:spacing w:before="0" w:beforeAutospacing="0" w:after="0" w:afterAutospacing="0"/>
              <w:ind w:firstLine="0"/>
              <w:jc w:val="both"/>
              <w:rPr>
                <w:i/>
                <w:lang w:val="kk-KZ"/>
              </w:rPr>
            </w:pPr>
            <w:r w:rsidRPr="009D2DB8">
              <w:rPr>
                <w:i/>
                <w:lang w:val="kk-KZ"/>
              </w:rPr>
              <w:lastRenderedPageBreak/>
              <w:t>қабілеттілігінің рейтингінде 136 елден</w:t>
            </w:r>
            <w:r w:rsidR="009D2DB8">
              <w:rPr>
                <w:i/>
                <w:lang w:val="kk-KZ"/>
              </w:rPr>
              <w:t xml:space="preserve"> </w:t>
            </w:r>
            <w:r w:rsidRPr="009D2DB8">
              <w:rPr>
                <w:i/>
                <w:lang w:val="kk-KZ"/>
              </w:rPr>
              <w:t xml:space="preserve"> 8-ші орынды иеленді</w:t>
            </w:r>
          </w:p>
        </w:tc>
      </w:tr>
    </w:tbl>
    <w:p w:rsidR="007C4EC9" w:rsidRPr="009D2DB8" w:rsidRDefault="007C4EC9" w:rsidP="009D2DB8">
      <w:pPr>
        <w:spacing w:line="240" w:lineRule="auto"/>
        <w:ind w:firstLine="680"/>
        <w:jc w:val="both"/>
        <w:rPr>
          <w:rFonts w:ascii="Times New Roman" w:hAnsi="Times New Roman" w:cs="Times New Roman"/>
          <w:i/>
          <w:color w:val="000000" w:themeColor="text1"/>
          <w:sz w:val="24"/>
          <w:szCs w:val="24"/>
        </w:rPr>
      </w:pPr>
    </w:p>
    <w:p w:rsidR="005D5A0E" w:rsidRPr="009D2DB8" w:rsidRDefault="005D5A0E" w:rsidP="009D2DB8">
      <w:pPr>
        <w:spacing w:line="240" w:lineRule="auto"/>
        <w:ind w:firstLine="680"/>
        <w:jc w:val="both"/>
        <w:rPr>
          <w:rFonts w:ascii="Times New Roman" w:hAnsi="Times New Roman" w:cs="Times New Roman"/>
          <w:i/>
          <w:color w:val="000000" w:themeColor="text1"/>
          <w:sz w:val="24"/>
          <w:szCs w:val="24"/>
        </w:rPr>
      </w:pPr>
      <w:r w:rsidRPr="009D2DB8">
        <w:rPr>
          <w:rFonts w:ascii="Times New Roman" w:hAnsi="Times New Roman" w:cs="Times New Roman"/>
          <w:i/>
          <w:color w:val="000000" w:themeColor="text1"/>
          <w:sz w:val="24"/>
          <w:szCs w:val="24"/>
        </w:rPr>
        <w:t>Дерек көзі: мемлекеттік органдардың есептері негізінде құрастырылған</w:t>
      </w:r>
    </w:p>
    <w:p w:rsidR="00C34F8F" w:rsidRPr="009D2DB8" w:rsidRDefault="00C34F8F" w:rsidP="009D2DB8">
      <w:pPr>
        <w:spacing w:line="240" w:lineRule="auto"/>
        <w:ind w:firstLine="680"/>
        <w:jc w:val="both"/>
        <w:rPr>
          <w:rFonts w:ascii="Times New Roman" w:hAnsi="Times New Roman" w:cs="Times New Roman"/>
          <w:i/>
          <w:color w:val="000000" w:themeColor="text1"/>
          <w:sz w:val="24"/>
          <w:szCs w:val="24"/>
        </w:rPr>
      </w:pPr>
    </w:p>
    <w:p w:rsidR="005D5A0E" w:rsidRPr="009D2DB8" w:rsidRDefault="005D5A0E"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Осы параметрлерді талдау осы сектордағы жағдайды жақсарту белсенді шаралар қабылдауды және түбегейлі немесе біртіндеп жетілдіруді талап етеді.</w:t>
      </w:r>
    </w:p>
    <w:p w:rsidR="005D5A0E" w:rsidRPr="009D2DB8" w:rsidRDefault="0051538B"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9 сектордың 6-ның</w:t>
      </w:r>
      <w:r w:rsidR="005D5A0E" w:rsidRPr="009D2DB8">
        <w:rPr>
          <w:rFonts w:ascii="Times New Roman" w:hAnsi="Times New Roman" w:cs="Times New Roman"/>
          <w:color w:val="000000" w:themeColor="text1"/>
          <w:sz w:val="24"/>
          <w:szCs w:val="24"/>
        </w:rPr>
        <w:t xml:space="preserve"> (ақпараттық-коммуникациялық, қаржы қызметтері, сауда, жылжымайтын мүлікпен операциялар, кәсіби қызметтер, білім беру) сапа параметрі </w:t>
      </w:r>
      <w:r w:rsidR="00F258A4" w:rsidRPr="009D2DB8">
        <w:rPr>
          <w:rFonts w:ascii="Times New Roman" w:hAnsi="Times New Roman" w:cs="Times New Roman"/>
          <w:color w:val="000000" w:themeColor="text1"/>
          <w:sz w:val="24"/>
          <w:szCs w:val="24"/>
        </w:rPr>
        <w:t xml:space="preserve">түбегейлі </w:t>
      </w:r>
      <w:r w:rsidR="005D5A0E" w:rsidRPr="009D2DB8">
        <w:rPr>
          <w:rFonts w:ascii="Times New Roman" w:hAnsi="Times New Roman" w:cs="Times New Roman"/>
          <w:color w:val="000000" w:themeColor="text1"/>
          <w:sz w:val="24"/>
          <w:szCs w:val="24"/>
        </w:rPr>
        <w:t>жақсар</w:t>
      </w:r>
      <w:r w:rsidR="00F258A4" w:rsidRPr="009D2DB8">
        <w:rPr>
          <w:rFonts w:ascii="Times New Roman" w:hAnsi="Times New Roman" w:cs="Times New Roman"/>
          <w:color w:val="000000" w:themeColor="text1"/>
          <w:sz w:val="24"/>
          <w:szCs w:val="24"/>
        </w:rPr>
        <w:t>т</w:t>
      </w:r>
      <w:r w:rsidR="005D5A0E" w:rsidRPr="009D2DB8">
        <w:rPr>
          <w:rFonts w:ascii="Times New Roman" w:hAnsi="Times New Roman" w:cs="Times New Roman"/>
          <w:color w:val="000000" w:themeColor="text1"/>
          <w:sz w:val="24"/>
          <w:szCs w:val="24"/>
        </w:rPr>
        <w:t>уды талап етеді.</w:t>
      </w:r>
    </w:p>
    <w:p w:rsidR="006B3ED7" w:rsidRPr="009D2DB8" w:rsidRDefault="005D5A0E"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Салыстырмалы талдау көрсеткендей, мақсатты </w:t>
      </w:r>
      <w:r w:rsidR="00F258A4" w:rsidRPr="009D2DB8">
        <w:rPr>
          <w:rFonts w:ascii="Times New Roman" w:hAnsi="Times New Roman" w:cs="Times New Roman"/>
          <w:color w:val="000000" w:themeColor="text1"/>
          <w:sz w:val="24"/>
          <w:szCs w:val="24"/>
        </w:rPr>
        <w:t>аудиторияға қарағанда</w:t>
      </w:r>
      <w:r w:rsidRPr="009D2DB8">
        <w:rPr>
          <w:rFonts w:ascii="Times New Roman" w:hAnsi="Times New Roman" w:cs="Times New Roman"/>
          <w:color w:val="000000" w:themeColor="text1"/>
          <w:sz w:val="24"/>
          <w:szCs w:val="24"/>
        </w:rPr>
        <w:t xml:space="preserve"> (Австралия, Канада, Израиль, Сингапур, АҚШ) қызмет сапасы, қол жетімділігі және бағасы жағынан Қазақстан денсаулық сақтауды қоспағанда, </w:t>
      </w:r>
      <w:r w:rsidR="00F258A4" w:rsidRPr="009D2DB8">
        <w:rPr>
          <w:rFonts w:ascii="Times New Roman" w:hAnsi="Times New Roman" w:cs="Times New Roman"/>
          <w:color w:val="000000" w:themeColor="text1"/>
          <w:sz w:val="24"/>
          <w:szCs w:val="24"/>
        </w:rPr>
        <w:t>қызмет көрсетудің 8 секторы бойынша</w:t>
      </w:r>
      <w:r w:rsidRPr="009D2DB8">
        <w:rPr>
          <w:rFonts w:ascii="Times New Roman" w:hAnsi="Times New Roman" w:cs="Times New Roman"/>
          <w:color w:val="000000" w:themeColor="text1"/>
          <w:sz w:val="24"/>
          <w:szCs w:val="24"/>
        </w:rPr>
        <w:t xml:space="preserve"> артта қалып отыр.</w:t>
      </w:r>
    </w:p>
    <w:p w:rsidR="00F258A4" w:rsidRPr="009D2DB8" w:rsidRDefault="00F04DA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F258A4" w:rsidRPr="009D2DB8">
        <w:rPr>
          <w:rFonts w:ascii="Times New Roman" w:hAnsi="Times New Roman" w:cs="Times New Roman"/>
          <w:color w:val="000000" w:themeColor="text1"/>
          <w:sz w:val="24"/>
          <w:szCs w:val="24"/>
        </w:rPr>
        <w:t>Бұдан басқа, денсаулық сақтау және телекоммуникацияны қоспағанда, Қазақстан қызмет көрсетудің барлық секторлары бойынша Бразилия, Ресей, Қытай, Малайзия және Түркия (салыстыру тобы) сияқты елдерден артта қалып отыр.</w:t>
      </w:r>
    </w:p>
    <w:p w:rsidR="00F258A4" w:rsidRPr="009D2DB8" w:rsidRDefault="00F258A4"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Осылайша дерлік барлық секторлар айтарлықтай өсуді талап етеді. Бұл қызмет көрсету секторларын дамыту үшін Қазақстан улкен әлеуетке ие. Сонымен бірге, өсудің негізгі факторы цифрландыру элементтерін енгізу және жаһандық индустриалды жаңғырту міндеттеріне сәйкес келетін адами капиталдың</w:t>
      </w:r>
      <w:r w:rsidR="0051538B" w:rsidRPr="009D2DB8">
        <w:rPr>
          <w:rFonts w:ascii="Times New Roman" w:hAnsi="Times New Roman" w:cs="Times New Roman"/>
          <w:color w:val="000000" w:themeColor="text1"/>
          <w:sz w:val="24"/>
          <w:szCs w:val="24"/>
        </w:rPr>
        <w:t xml:space="preserve"> деңгейін арттыру болуы мүмкін [13].</w:t>
      </w:r>
    </w:p>
    <w:p w:rsidR="00C34F8F" w:rsidRPr="009D2DB8" w:rsidRDefault="000312D3"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p>
    <w:p w:rsidR="00C34F8F" w:rsidRPr="0006712B" w:rsidRDefault="00A3603E" w:rsidP="009D2DB8">
      <w:pPr>
        <w:spacing w:line="240" w:lineRule="auto"/>
        <w:ind w:firstLine="680"/>
        <w:jc w:val="both"/>
        <w:rPr>
          <w:rFonts w:ascii="Times New Roman" w:hAnsi="Times New Roman" w:cs="Times New Roman"/>
          <w:i/>
          <w:color w:val="000000" w:themeColor="text1"/>
          <w:sz w:val="24"/>
          <w:szCs w:val="24"/>
        </w:rPr>
      </w:pPr>
      <w:r w:rsidRPr="0006712B">
        <w:rPr>
          <w:rFonts w:ascii="Times New Roman" w:hAnsi="Times New Roman" w:cs="Times New Roman"/>
          <w:i/>
          <w:color w:val="000000" w:themeColor="text1"/>
          <w:sz w:val="24"/>
          <w:szCs w:val="24"/>
        </w:rPr>
        <w:t>Көлік және логистика</w:t>
      </w:r>
    </w:p>
    <w:p w:rsidR="006B3ED7" w:rsidRPr="009D2DB8" w:rsidRDefault="00A3603E" w:rsidP="009D2DB8">
      <w:pPr>
        <w:spacing w:line="240" w:lineRule="auto"/>
        <w:ind w:firstLine="680"/>
        <w:jc w:val="both"/>
        <w:rPr>
          <w:rFonts w:ascii="Times New Roman" w:hAnsi="Times New Roman" w:cs="Times New Roman"/>
          <w:sz w:val="24"/>
          <w:szCs w:val="24"/>
        </w:rPr>
      </w:pPr>
      <w:r w:rsidRPr="009D2DB8">
        <w:rPr>
          <w:rFonts w:ascii="Times New Roman" w:hAnsi="Times New Roman" w:cs="Times New Roman"/>
          <w:color w:val="000000" w:themeColor="text1"/>
          <w:sz w:val="24"/>
          <w:szCs w:val="24"/>
        </w:rPr>
        <w:t>Үш жыл ішінде  «Көлік және қоймалық» анализ секторы, елдің ЖІӨ-де осы сектордың үлесі 2014 жылы 7,9% -дан 2016 жылы 8,3% -ға дейін өскенін көрсетті.</w:t>
      </w:r>
      <w:r w:rsidRPr="009D2DB8">
        <w:rPr>
          <w:rFonts w:ascii="Times New Roman" w:hAnsi="Times New Roman" w:cs="Times New Roman"/>
          <w:sz w:val="24"/>
          <w:szCs w:val="24"/>
        </w:rPr>
        <w:t xml:space="preserve"> </w:t>
      </w:r>
      <w:r w:rsidRPr="009D2DB8">
        <w:rPr>
          <w:rFonts w:ascii="Times New Roman" w:hAnsi="Times New Roman" w:cs="Times New Roman"/>
          <w:color w:val="000000" w:themeColor="text1"/>
          <w:sz w:val="24"/>
          <w:szCs w:val="24"/>
        </w:rPr>
        <w:t>2016 жылдың қорытындысы бойынша бұл салада жұмыс істейтін адамдардың саны 619,5 мың адамды немесе экономикалық белсенді халықтың 7,2% -ын құрады.</w:t>
      </w:r>
      <w:r w:rsidRPr="009D2DB8">
        <w:rPr>
          <w:rFonts w:ascii="Times New Roman" w:hAnsi="Times New Roman" w:cs="Times New Roman"/>
          <w:sz w:val="24"/>
          <w:szCs w:val="24"/>
        </w:rPr>
        <w:t xml:space="preserve"> </w:t>
      </w:r>
      <w:r w:rsidRPr="009D2DB8">
        <w:rPr>
          <w:rFonts w:ascii="Times New Roman" w:hAnsi="Times New Roman" w:cs="Times New Roman"/>
          <w:color w:val="000000" w:themeColor="text1"/>
          <w:sz w:val="24"/>
          <w:szCs w:val="24"/>
        </w:rPr>
        <w:t>2016 жылдың соңында «Көлік және қоймалау» секторындағы еңбек өнімділігі 6256,8 мың теңгені құрады және 2014 жылмен салыстырғанда 880,8 мың теңге / адамға көбейді.</w:t>
      </w:r>
      <w:r w:rsidRPr="009D2DB8">
        <w:rPr>
          <w:rFonts w:ascii="Times New Roman" w:hAnsi="Times New Roman" w:cs="Times New Roman"/>
          <w:sz w:val="24"/>
          <w:szCs w:val="24"/>
        </w:rPr>
        <w:t xml:space="preserve"> </w:t>
      </w:r>
    </w:p>
    <w:p w:rsidR="00F258A4" w:rsidRPr="009D2DB8" w:rsidRDefault="00A3603E" w:rsidP="009D2DB8">
      <w:pPr>
        <w:spacing w:line="240" w:lineRule="auto"/>
        <w:ind w:firstLine="680"/>
        <w:jc w:val="both"/>
        <w:rPr>
          <w:rFonts w:ascii="Times New Roman" w:hAnsi="Times New Roman" w:cs="Times New Roman"/>
          <w:sz w:val="24"/>
          <w:szCs w:val="24"/>
        </w:rPr>
      </w:pPr>
      <w:r w:rsidRPr="009D2DB8">
        <w:rPr>
          <w:rFonts w:ascii="Times New Roman" w:hAnsi="Times New Roman" w:cs="Times New Roman"/>
          <w:color w:val="000000" w:themeColor="text1"/>
          <w:sz w:val="24"/>
          <w:szCs w:val="24"/>
        </w:rPr>
        <w:t>Негізгі капиталдағы инвестициялар көлемінің оң динамикасы байқалады.</w:t>
      </w:r>
      <w:r w:rsidRPr="009D2DB8">
        <w:rPr>
          <w:rFonts w:ascii="Times New Roman" w:hAnsi="Times New Roman" w:cs="Times New Roman"/>
          <w:sz w:val="24"/>
          <w:szCs w:val="24"/>
        </w:rPr>
        <w:t xml:space="preserve"> </w:t>
      </w:r>
      <w:r w:rsidRPr="009D2DB8">
        <w:rPr>
          <w:rFonts w:ascii="Times New Roman" w:hAnsi="Times New Roman" w:cs="Times New Roman"/>
          <w:color w:val="000000" w:themeColor="text1"/>
          <w:sz w:val="24"/>
          <w:szCs w:val="24"/>
        </w:rPr>
        <w:t>2016 жылы инвестицияның өсуі өткен жылмен салыстырғанда 3,3% -ды құрады. Сонымен бірге, қызмет көрсету секторындағы инвестициялардың жалпы көлемінде «Көлік және қоймалау» секторы инвестициялар үлесінің 37,7% -ын құрады.</w:t>
      </w:r>
    </w:p>
    <w:p w:rsidR="006B3ED7" w:rsidRPr="009D2DB8" w:rsidRDefault="00A3603E"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Көлік қызметтерінің экспорт көлемі 2016 жылы 3,5 млрд. АҚШ долларын құрады, бұл 2015 жылға қарағанда біршама төмендеу болып келеді. Көлік қызметтерінің экспорты құбыр, теміржол, әуе, жол және теңіз көлігі, почта байланысы және курьер қызметтері сияқты алты негізгі көлік түрімен ұсынылған.</w:t>
      </w:r>
      <w:r w:rsidRPr="009D2DB8">
        <w:rPr>
          <w:rFonts w:ascii="Times New Roman" w:hAnsi="Times New Roman" w:cs="Times New Roman"/>
          <w:sz w:val="24"/>
          <w:szCs w:val="24"/>
        </w:rPr>
        <w:t xml:space="preserve"> </w:t>
      </w:r>
      <w:r w:rsidRPr="009D2DB8">
        <w:rPr>
          <w:rFonts w:ascii="Times New Roman" w:hAnsi="Times New Roman" w:cs="Times New Roman"/>
          <w:color w:val="000000" w:themeColor="text1"/>
          <w:sz w:val="24"/>
          <w:szCs w:val="24"/>
        </w:rPr>
        <w:t xml:space="preserve">Көлік қызметтерінің экспортының негізгі көлемі құбыр және теміржол тасымалдарының үлесіне келеді (2016 жылы көліктік қызмет көрсетудің 83% -ы). </w:t>
      </w:r>
    </w:p>
    <w:p w:rsidR="00AF4054" w:rsidRPr="009D2DB8" w:rsidRDefault="006B3ED7" w:rsidP="009D2DB8">
      <w:pPr>
        <w:spacing w:line="240" w:lineRule="auto"/>
        <w:ind w:firstLine="680"/>
        <w:jc w:val="both"/>
        <w:rPr>
          <w:rFonts w:ascii="Times New Roman" w:hAnsi="Times New Roman" w:cs="Times New Roman"/>
          <w:noProof/>
          <w:color w:val="000000" w:themeColor="text1"/>
          <w:sz w:val="24"/>
          <w:szCs w:val="24"/>
          <w:lang w:eastAsia="ru-RU"/>
        </w:rPr>
      </w:pPr>
      <w:r w:rsidRPr="009D2DB8">
        <w:rPr>
          <w:rFonts w:ascii="Times New Roman" w:hAnsi="Times New Roman" w:cs="Times New Roman"/>
          <w:color w:val="000000" w:themeColor="text1"/>
          <w:sz w:val="24"/>
          <w:szCs w:val="24"/>
        </w:rPr>
        <w:t xml:space="preserve"> </w:t>
      </w:r>
      <w:r w:rsidR="00A3603E" w:rsidRPr="009D2DB8">
        <w:rPr>
          <w:rFonts w:ascii="Times New Roman" w:hAnsi="Times New Roman" w:cs="Times New Roman"/>
          <w:color w:val="000000" w:themeColor="text1"/>
          <w:sz w:val="24"/>
          <w:szCs w:val="24"/>
        </w:rPr>
        <w:t>«Базалық инфрақұрылымның сапасы» критерийі бойынша «The Global Competitiveness Report 2016-2017» Дүниежүзілік баяндамасында Қазақстан әлемнің 144 елінен 62-ші орынды иеленді. Осыған байланысты экономиканың тиімділігін арттыру және елдегі іскерлік белсенділікті арттыру мақсатында базалық инфрақұрылымды</w:t>
      </w:r>
      <w:r w:rsidR="0059621B" w:rsidRPr="009D2DB8">
        <w:rPr>
          <w:rFonts w:ascii="Times New Roman" w:hAnsi="Times New Roman" w:cs="Times New Roman"/>
          <w:color w:val="000000" w:themeColor="text1"/>
          <w:sz w:val="24"/>
          <w:szCs w:val="24"/>
        </w:rPr>
        <w:t xml:space="preserve"> одан әрі дамыту қажет</w:t>
      </w:r>
      <w:r w:rsidR="005824E1" w:rsidRPr="009D2DB8">
        <w:rPr>
          <w:rFonts w:ascii="Times New Roman" w:hAnsi="Times New Roman" w:cs="Times New Roman"/>
          <w:noProof/>
          <w:color w:val="000000" w:themeColor="text1"/>
          <w:sz w:val="24"/>
          <w:szCs w:val="24"/>
          <w:lang w:eastAsia="ru-RU"/>
        </w:rPr>
        <w:t xml:space="preserve"> </w:t>
      </w:r>
      <w:r w:rsidR="0059621B" w:rsidRPr="009D2DB8">
        <w:rPr>
          <w:rFonts w:ascii="Times New Roman" w:hAnsi="Times New Roman" w:cs="Times New Roman"/>
          <w:noProof/>
          <w:color w:val="000000" w:themeColor="text1"/>
          <w:sz w:val="24"/>
          <w:szCs w:val="24"/>
          <w:lang w:eastAsia="ru-RU"/>
        </w:rPr>
        <w:t>[14].</w:t>
      </w:r>
    </w:p>
    <w:p w:rsidR="00627395" w:rsidRDefault="00627395" w:rsidP="009D2DB8">
      <w:pPr>
        <w:spacing w:line="240" w:lineRule="auto"/>
        <w:ind w:firstLine="680"/>
        <w:jc w:val="both"/>
        <w:rPr>
          <w:rFonts w:ascii="Times New Roman" w:hAnsi="Times New Roman" w:cs="Times New Roman"/>
          <w:noProof/>
          <w:color w:val="000000" w:themeColor="text1"/>
          <w:sz w:val="24"/>
          <w:szCs w:val="24"/>
          <w:lang w:eastAsia="ru-RU"/>
        </w:rPr>
      </w:pPr>
    </w:p>
    <w:p w:rsidR="0006712B" w:rsidRDefault="0006712B" w:rsidP="009D2DB8">
      <w:pPr>
        <w:spacing w:line="240" w:lineRule="auto"/>
        <w:ind w:firstLine="680"/>
        <w:jc w:val="both"/>
        <w:rPr>
          <w:rFonts w:ascii="Times New Roman" w:hAnsi="Times New Roman" w:cs="Times New Roman"/>
          <w:noProof/>
          <w:color w:val="000000" w:themeColor="text1"/>
          <w:sz w:val="24"/>
          <w:szCs w:val="24"/>
          <w:lang w:eastAsia="ru-RU"/>
        </w:rPr>
      </w:pPr>
    </w:p>
    <w:p w:rsidR="0006712B" w:rsidRDefault="0006712B" w:rsidP="009D2DB8">
      <w:pPr>
        <w:spacing w:line="240" w:lineRule="auto"/>
        <w:ind w:firstLine="680"/>
        <w:jc w:val="both"/>
        <w:rPr>
          <w:rFonts w:ascii="Times New Roman" w:hAnsi="Times New Roman" w:cs="Times New Roman"/>
          <w:noProof/>
          <w:color w:val="000000" w:themeColor="text1"/>
          <w:sz w:val="24"/>
          <w:szCs w:val="24"/>
          <w:lang w:eastAsia="ru-RU"/>
        </w:rPr>
      </w:pPr>
    </w:p>
    <w:p w:rsidR="0006712B" w:rsidRDefault="0006712B" w:rsidP="009D2DB8">
      <w:pPr>
        <w:spacing w:line="240" w:lineRule="auto"/>
        <w:ind w:firstLine="680"/>
        <w:jc w:val="both"/>
        <w:rPr>
          <w:rFonts w:ascii="Times New Roman" w:hAnsi="Times New Roman" w:cs="Times New Roman"/>
          <w:noProof/>
          <w:color w:val="000000" w:themeColor="text1"/>
          <w:sz w:val="24"/>
          <w:szCs w:val="24"/>
          <w:lang w:eastAsia="ru-RU"/>
        </w:rPr>
      </w:pPr>
    </w:p>
    <w:p w:rsidR="0006712B" w:rsidRDefault="0006712B" w:rsidP="009D2DB8">
      <w:pPr>
        <w:spacing w:line="240" w:lineRule="auto"/>
        <w:ind w:firstLine="680"/>
        <w:jc w:val="both"/>
        <w:rPr>
          <w:rFonts w:ascii="Times New Roman" w:hAnsi="Times New Roman" w:cs="Times New Roman"/>
          <w:noProof/>
          <w:color w:val="000000" w:themeColor="text1"/>
          <w:sz w:val="24"/>
          <w:szCs w:val="24"/>
          <w:lang w:eastAsia="ru-RU"/>
        </w:rPr>
      </w:pPr>
    </w:p>
    <w:p w:rsidR="0006712B" w:rsidRPr="009D2DB8" w:rsidRDefault="0006712B" w:rsidP="0006712B">
      <w:pPr>
        <w:spacing w:line="240" w:lineRule="auto"/>
        <w:ind w:firstLine="680"/>
        <w:jc w:val="center"/>
        <w:rPr>
          <w:rFonts w:ascii="Times New Roman" w:hAnsi="Times New Roman" w:cs="Times New Roman"/>
          <w:noProof/>
          <w:color w:val="000000" w:themeColor="text1"/>
          <w:sz w:val="24"/>
          <w:szCs w:val="24"/>
          <w:lang w:eastAsia="ru-RU"/>
        </w:rPr>
      </w:pPr>
    </w:p>
    <w:p w:rsidR="00831A1B" w:rsidRPr="009D2DB8" w:rsidRDefault="00831A1B" w:rsidP="0006712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0"/>
        <w:jc w:val="both"/>
        <w:rPr>
          <w:rFonts w:ascii="Times New Roman" w:hAnsi="Times New Roman" w:cs="Times New Roman"/>
          <w:bCs/>
          <w:color w:val="000000"/>
          <w:sz w:val="24"/>
          <w:szCs w:val="24"/>
          <w:lang w:val="ru-RU"/>
        </w:rPr>
      </w:pPr>
      <w:r w:rsidRPr="009D2DB8">
        <w:rPr>
          <w:rFonts w:ascii="Times New Roman" w:hAnsi="Times New Roman" w:cs="Times New Roman"/>
          <w:noProof/>
          <w:sz w:val="24"/>
          <w:szCs w:val="24"/>
          <w:lang w:val="ru-RU" w:eastAsia="ru-RU"/>
        </w:rPr>
        <w:lastRenderedPageBreak/>
        <w:drawing>
          <wp:inline distT="0" distB="0" distL="0" distR="0">
            <wp:extent cx="1475105" cy="1828800"/>
            <wp:effectExtent l="0" t="0" r="0" b="0"/>
            <wp:docPr id="25" name="Диаграмма 430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D2DB8">
        <w:rPr>
          <w:rFonts w:ascii="Times New Roman" w:hAnsi="Times New Roman" w:cs="Times New Roman"/>
          <w:noProof/>
          <w:sz w:val="24"/>
          <w:szCs w:val="24"/>
          <w:lang w:val="ru-RU" w:eastAsia="ru-RU"/>
        </w:rPr>
        <w:drawing>
          <wp:inline distT="0" distB="0" distL="0" distR="0">
            <wp:extent cx="1405890" cy="1785620"/>
            <wp:effectExtent l="0" t="0" r="0" b="0"/>
            <wp:docPr id="24" name="Диаграмма 4308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D2DB8">
        <w:rPr>
          <w:rFonts w:ascii="Times New Roman" w:hAnsi="Times New Roman" w:cs="Times New Roman"/>
          <w:noProof/>
          <w:sz w:val="24"/>
          <w:szCs w:val="24"/>
          <w:lang w:val="ru-RU" w:eastAsia="ru-RU"/>
        </w:rPr>
        <w:drawing>
          <wp:inline distT="0" distB="0" distL="0" distR="0">
            <wp:extent cx="1483108" cy="1802765"/>
            <wp:effectExtent l="0" t="0" r="887" b="0"/>
            <wp:docPr id="23" name="Диаграмма 430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D2DB8">
        <w:rPr>
          <w:rFonts w:ascii="Times New Roman" w:eastAsia="Calibri" w:hAnsi="Times New Roman" w:cs="Times New Roman"/>
          <w:sz w:val="24"/>
          <w:szCs w:val="24"/>
          <w:lang w:val="ru-RU"/>
        </w:rPr>
        <w:t xml:space="preserve">    </w:t>
      </w:r>
      <w:r w:rsidRPr="009D2DB8">
        <w:rPr>
          <w:rFonts w:ascii="Times New Roman" w:hAnsi="Times New Roman" w:cs="Times New Roman"/>
          <w:noProof/>
          <w:sz w:val="24"/>
          <w:szCs w:val="24"/>
          <w:lang w:val="ru-RU" w:eastAsia="ru-RU"/>
        </w:rPr>
        <w:drawing>
          <wp:inline distT="0" distB="0" distL="0" distR="0">
            <wp:extent cx="1578610" cy="1785620"/>
            <wp:effectExtent l="0" t="0" r="0" b="0"/>
            <wp:docPr id="22" name="Диаграмма 430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603E" w:rsidRPr="009D2DB8" w:rsidRDefault="00A3603E" w:rsidP="009D2DB8">
      <w:pPr>
        <w:spacing w:line="240" w:lineRule="auto"/>
        <w:ind w:firstLine="680"/>
        <w:jc w:val="both"/>
        <w:rPr>
          <w:rFonts w:ascii="Times New Roman" w:hAnsi="Times New Roman" w:cs="Times New Roman"/>
          <w:color w:val="000000" w:themeColor="text1"/>
          <w:sz w:val="24"/>
          <w:szCs w:val="24"/>
        </w:rPr>
      </w:pPr>
    </w:p>
    <w:p w:rsidR="005824E1" w:rsidRPr="009D2DB8" w:rsidRDefault="005824E1" w:rsidP="009D2DB8">
      <w:pPr>
        <w:spacing w:line="240" w:lineRule="auto"/>
        <w:ind w:firstLine="680"/>
        <w:jc w:val="both"/>
        <w:rPr>
          <w:rFonts w:ascii="Times New Roman" w:hAnsi="Times New Roman" w:cs="Times New Roman"/>
          <w:i/>
          <w:color w:val="000000" w:themeColor="text1"/>
          <w:sz w:val="24"/>
          <w:szCs w:val="24"/>
        </w:rPr>
      </w:pPr>
      <w:r w:rsidRPr="009D2DB8">
        <w:rPr>
          <w:rFonts w:ascii="Times New Roman" w:hAnsi="Times New Roman" w:cs="Times New Roman"/>
          <w:i/>
          <w:color w:val="000000" w:themeColor="text1"/>
          <w:sz w:val="24"/>
          <w:szCs w:val="24"/>
        </w:rPr>
        <w:t xml:space="preserve">Cурет 4.  Инфрақұрылым көрсеткіштерінің субиндикаторлары </w:t>
      </w:r>
    </w:p>
    <w:p w:rsidR="005824E1" w:rsidRPr="009D2DB8" w:rsidRDefault="005824E1" w:rsidP="009D2DB8">
      <w:pPr>
        <w:spacing w:line="240" w:lineRule="auto"/>
        <w:ind w:firstLine="680"/>
        <w:jc w:val="both"/>
        <w:rPr>
          <w:rFonts w:ascii="Times New Roman" w:hAnsi="Times New Roman" w:cs="Times New Roman"/>
          <w:i/>
          <w:color w:val="000000"/>
          <w:sz w:val="24"/>
          <w:szCs w:val="24"/>
        </w:rPr>
      </w:pPr>
      <w:r w:rsidRPr="009D2DB8">
        <w:rPr>
          <w:rFonts w:ascii="Times New Roman" w:hAnsi="Times New Roman" w:cs="Times New Roman"/>
          <w:i/>
          <w:color w:val="000000" w:themeColor="text1"/>
          <w:sz w:val="24"/>
          <w:szCs w:val="24"/>
        </w:rPr>
        <w:t xml:space="preserve">Дерек көзі: </w:t>
      </w:r>
      <w:r w:rsidRPr="009D2DB8">
        <w:rPr>
          <w:rFonts w:ascii="Times New Roman" w:hAnsi="Times New Roman" w:cs="Times New Roman"/>
          <w:i/>
          <w:color w:val="000000"/>
          <w:sz w:val="24"/>
          <w:szCs w:val="24"/>
        </w:rPr>
        <w:t>ВЭФ  баяндамасы «The Global Competitiveness Report 2016-2017»</w:t>
      </w:r>
    </w:p>
    <w:p w:rsidR="00C34F8F" w:rsidRPr="009D2DB8" w:rsidRDefault="00C34F8F" w:rsidP="009D2DB8">
      <w:pPr>
        <w:spacing w:line="240" w:lineRule="auto"/>
        <w:ind w:firstLine="680"/>
        <w:jc w:val="both"/>
        <w:rPr>
          <w:rFonts w:ascii="Times New Roman" w:hAnsi="Times New Roman" w:cs="Times New Roman"/>
          <w:i/>
          <w:color w:val="000000"/>
          <w:sz w:val="24"/>
          <w:szCs w:val="24"/>
        </w:rPr>
      </w:pPr>
    </w:p>
    <w:p w:rsidR="006B3ED7" w:rsidRPr="009D2DB8" w:rsidRDefault="00D242A0"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Көлік инфрақұрылымның негізгі проблемалары - оның жоғары тозуы және елдегі жүк тасымалының дамуына кедергі келтіретін төмен өткізу қабілеті.</w:t>
      </w:r>
    </w:p>
    <w:p w:rsidR="005824E1" w:rsidRPr="009D2DB8" w:rsidRDefault="00D242A0"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Жеткізу тізбегін оңтайландыру және көліктік шығындарды қысқарту көліктік-логистикалық жүйені «радиалды» тәсілмен салу арқылы қамтамасыз етіледі. </w:t>
      </w:r>
    </w:p>
    <w:p w:rsidR="006B3ED7" w:rsidRPr="009D2DB8" w:rsidRDefault="00E003D0"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Каспий теңізіндегі Қазақстанның жағалаулық көліктік инфрақұрылымы екі теңіз айлағын қамтиды, олар : Ақтау және Баутино. Сонымен бірге Ақтау порты экспорттық-импорттық және транзиттік тасымалдарда жүктерді өңдеуге қатысады, Каспий бассейнінде жүк тасымалын қамтамасыз етудегі үлесі шамамен 25% құрайды. Баутино порты мұнай операциялары үшін қолдау базасы ретінде маманданған.</w:t>
      </w:r>
      <w:r w:rsidR="006A2AEB" w:rsidRPr="009D2DB8">
        <w:rPr>
          <w:rFonts w:ascii="Times New Roman" w:hAnsi="Times New Roman" w:cs="Times New Roman"/>
          <w:color w:val="000000" w:themeColor="text1"/>
          <w:sz w:val="24"/>
          <w:szCs w:val="24"/>
        </w:rPr>
        <w:t xml:space="preserve"> Ақтау порты Қазақстандағы пароммен тасымал жасауға мүмкіндік беретін жалғыз порт. Сонымен қатар, қолданыстағы порттың территориясында жаңа теміржол паром терминалын салу мүмкін емес, себебі оның құрылысына белгілі бір аумақ жоқ,  сондықтан жаңа паромдық қондырғылар салу қажет. </w:t>
      </w:r>
    </w:p>
    <w:p w:rsidR="00AF4054" w:rsidRPr="009D2DB8" w:rsidRDefault="006B3ED7" w:rsidP="009D2DB8">
      <w:pPr>
        <w:spacing w:line="240" w:lineRule="auto"/>
        <w:ind w:firstLine="680"/>
        <w:jc w:val="both"/>
        <w:rPr>
          <w:rFonts w:ascii="Times New Roman" w:hAnsi="Times New Roman" w:cs="Times New Roman"/>
          <w:noProof/>
          <w:color w:val="000000" w:themeColor="text1"/>
          <w:sz w:val="24"/>
          <w:szCs w:val="24"/>
          <w:lang w:eastAsia="ru-RU"/>
        </w:rPr>
      </w:pPr>
      <w:r w:rsidRPr="009D2DB8">
        <w:rPr>
          <w:rFonts w:ascii="Times New Roman" w:hAnsi="Times New Roman" w:cs="Times New Roman"/>
          <w:color w:val="000000" w:themeColor="text1"/>
          <w:sz w:val="24"/>
          <w:szCs w:val="24"/>
        </w:rPr>
        <w:t xml:space="preserve"> </w:t>
      </w:r>
      <w:r w:rsidR="006A2AEB" w:rsidRPr="009D2DB8">
        <w:rPr>
          <w:rFonts w:ascii="Times New Roman" w:hAnsi="Times New Roman" w:cs="Times New Roman"/>
          <w:color w:val="000000" w:themeColor="text1"/>
          <w:sz w:val="24"/>
          <w:szCs w:val="24"/>
        </w:rPr>
        <w:t xml:space="preserve">Қазақстандағы көліктік логистиканың даму деңгейі бірте-бірте жақсарып келеді. Дүниежүзілік банктің 2016 жылдың соңындағы логистикалық тиімділік индексінің (LPI) рейтингісінде Қазақстан  88-ші орыннан 77 орынға дейін көтерілді (2014 жылмен салыстырғанда). «Инфрақұрылым сапасы» индикаторы бойынша ол 106-дан 65-ші </w:t>
      </w:r>
      <w:r w:rsidR="00AF4054" w:rsidRPr="009D2DB8">
        <w:rPr>
          <w:rFonts w:ascii="Times New Roman" w:hAnsi="Times New Roman" w:cs="Times New Roman"/>
          <w:color w:val="000000" w:themeColor="text1"/>
          <w:sz w:val="24"/>
          <w:szCs w:val="24"/>
        </w:rPr>
        <w:t xml:space="preserve"> орынға дейін жақсарды</w:t>
      </w:r>
      <w:r w:rsidR="00C4692C" w:rsidRPr="009D2DB8">
        <w:rPr>
          <w:rFonts w:ascii="Times New Roman" w:hAnsi="Times New Roman" w:cs="Times New Roman"/>
          <w:noProof/>
          <w:color w:val="000000" w:themeColor="text1"/>
          <w:sz w:val="24"/>
          <w:szCs w:val="24"/>
          <w:lang w:eastAsia="ru-RU"/>
        </w:rPr>
        <w:t xml:space="preserve"> </w:t>
      </w:r>
      <w:r w:rsidR="00B94983" w:rsidRPr="009D2DB8">
        <w:rPr>
          <w:rFonts w:ascii="Times New Roman" w:hAnsi="Times New Roman" w:cs="Times New Roman"/>
          <w:noProof/>
          <w:color w:val="000000" w:themeColor="text1"/>
          <w:sz w:val="24"/>
          <w:szCs w:val="24"/>
          <w:lang w:eastAsia="ru-RU"/>
        </w:rPr>
        <w:t>[15]</w:t>
      </w:r>
      <w:r w:rsidR="00AF4054" w:rsidRPr="009D2DB8">
        <w:rPr>
          <w:rFonts w:ascii="Times New Roman" w:hAnsi="Times New Roman" w:cs="Times New Roman"/>
          <w:noProof/>
          <w:color w:val="000000" w:themeColor="text1"/>
          <w:sz w:val="24"/>
          <w:szCs w:val="24"/>
          <w:lang w:eastAsia="ru-RU"/>
        </w:rPr>
        <w:t>.</w:t>
      </w:r>
    </w:p>
    <w:p w:rsidR="00AF4054" w:rsidRPr="009D2DB8" w:rsidRDefault="00AF4054" w:rsidP="009D2DB8">
      <w:pPr>
        <w:tabs>
          <w:tab w:val="left" w:pos="1155"/>
        </w:tabs>
        <w:spacing w:line="240" w:lineRule="auto"/>
        <w:ind w:firstLine="680"/>
        <w:jc w:val="both"/>
        <w:rPr>
          <w:rFonts w:ascii="Times New Roman" w:hAnsi="Times New Roman" w:cs="Times New Roman"/>
          <w:noProof/>
          <w:color w:val="000000" w:themeColor="text1"/>
          <w:sz w:val="24"/>
          <w:szCs w:val="24"/>
          <w:lang w:eastAsia="ru-RU"/>
        </w:rPr>
      </w:pPr>
      <w:r w:rsidRPr="009D2DB8">
        <w:rPr>
          <w:rFonts w:ascii="Times New Roman" w:hAnsi="Times New Roman" w:cs="Times New Roman"/>
          <w:noProof/>
          <w:color w:val="000000" w:themeColor="text1"/>
          <w:sz w:val="24"/>
          <w:szCs w:val="24"/>
          <w:lang w:eastAsia="ru-RU"/>
        </w:rPr>
        <w:tab/>
      </w:r>
    </w:p>
    <w:p w:rsidR="00E003D0" w:rsidRPr="009D2DB8" w:rsidRDefault="00E34411" w:rsidP="0006712B">
      <w:pPr>
        <w:spacing w:line="240" w:lineRule="auto"/>
        <w:ind w:firstLine="0"/>
        <w:jc w:val="both"/>
        <w:rPr>
          <w:rFonts w:ascii="Times New Roman" w:hAnsi="Times New Roman" w:cs="Times New Roman"/>
          <w:color w:val="000000" w:themeColor="text1"/>
          <w:sz w:val="24"/>
          <w:szCs w:val="24"/>
          <w:lang w:val="en-US"/>
        </w:rPr>
      </w:pPr>
      <w:r w:rsidRPr="009D2DB8">
        <w:rPr>
          <w:rFonts w:ascii="Times New Roman" w:hAnsi="Times New Roman" w:cs="Times New Roman"/>
          <w:noProof/>
          <w:color w:val="000000" w:themeColor="text1"/>
          <w:sz w:val="24"/>
          <w:szCs w:val="24"/>
          <w:lang w:val="ru-RU" w:eastAsia="ru-RU"/>
        </w:rPr>
        <w:lastRenderedPageBreak/>
        <w:drawing>
          <wp:inline distT="0" distB="0" distL="0" distR="0">
            <wp:extent cx="6116320" cy="428752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116320" cy="4287520"/>
                    </a:xfrm>
                    <a:prstGeom prst="rect">
                      <a:avLst/>
                    </a:prstGeom>
                    <a:noFill/>
                    <a:ln w="9525">
                      <a:noFill/>
                      <a:miter lim="800000"/>
                      <a:headEnd/>
                      <a:tailEnd/>
                    </a:ln>
                  </pic:spPr>
                </pic:pic>
              </a:graphicData>
            </a:graphic>
          </wp:inline>
        </w:drawing>
      </w:r>
    </w:p>
    <w:p w:rsidR="00C4692C" w:rsidRPr="009D2DB8" w:rsidRDefault="00C4692C" w:rsidP="009D2DB8">
      <w:pPr>
        <w:spacing w:line="240" w:lineRule="auto"/>
        <w:ind w:firstLine="680"/>
        <w:jc w:val="both"/>
        <w:rPr>
          <w:rFonts w:ascii="Times New Roman" w:hAnsi="Times New Roman" w:cs="Times New Roman"/>
          <w:i/>
          <w:color w:val="000000" w:themeColor="text1"/>
          <w:sz w:val="24"/>
          <w:szCs w:val="24"/>
        </w:rPr>
      </w:pPr>
      <w:r w:rsidRPr="009D2DB8">
        <w:rPr>
          <w:rFonts w:ascii="Times New Roman" w:hAnsi="Times New Roman" w:cs="Times New Roman"/>
          <w:i/>
          <w:color w:val="000000" w:themeColor="text1"/>
          <w:sz w:val="24"/>
          <w:szCs w:val="24"/>
        </w:rPr>
        <w:t>Сурет 5. Дүниежүзілік банктің логистикалық тиімділік индексі, 2016</w:t>
      </w:r>
    </w:p>
    <w:p w:rsidR="00C4692C" w:rsidRPr="009D2DB8" w:rsidRDefault="00C4692C" w:rsidP="009D2DB8">
      <w:pPr>
        <w:spacing w:line="240" w:lineRule="auto"/>
        <w:ind w:firstLine="680"/>
        <w:jc w:val="both"/>
        <w:rPr>
          <w:rFonts w:ascii="Times New Roman" w:hAnsi="Times New Roman" w:cs="Times New Roman"/>
          <w:i/>
          <w:color w:val="000000" w:themeColor="text1"/>
          <w:sz w:val="24"/>
          <w:szCs w:val="24"/>
        </w:rPr>
      </w:pPr>
      <w:r w:rsidRPr="009D2DB8">
        <w:rPr>
          <w:rFonts w:ascii="Times New Roman" w:hAnsi="Times New Roman" w:cs="Times New Roman"/>
          <w:i/>
          <w:color w:val="000000" w:themeColor="text1"/>
          <w:sz w:val="24"/>
          <w:szCs w:val="24"/>
        </w:rPr>
        <w:t>Дерек көзі: Дүниежүзілік банк.</w:t>
      </w:r>
    </w:p>
    <w:p w:rsidR="00AF4054" w:rsidRPr="009D2DB8" w:rsidRDefault="00AF4054" w:rsidP="009D2DB8">
      <w:pPr>
        <w:spacing w:line="240" w:lineRule="auto"/>
        <w:ind w:firstLine="680"/>
        <w:jc w:val="both"/>
        <w:rPr>
          <w:rFonts w:ascii="Times New Roman" w:hAnsi="Times New Roman" w:cs="Times New Roman"/>
          <w:i/>
          <w:color w:val="000000" w:themeColor="text1"/>
          <w:sz w:val="24"/>
          <w:szCs w:val="24"/>
        </w:rPr>
      </w:pPr>
    </w:p>
    <w:p w:rsidR="00C4692C" w:rsidRPr="009D2DB8" w:rsidRDefault="00C4692C"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Сонымен қатар елдегі әуежайлардың тығыздығы өте жоғары, әуежайлар арасындағы байланыс жақсаруы қажет. Қазіргі уақытта Қазақстанды әлемнің шет елдерімен байланыстыратын 88 халықаралық бағыттар бар. Бірақ, қазақстандық авиакомпанияларда</w:t>
      </w:r>
      <w:r w:rsidR="00B94983" w:rsidRPr="009D2DB8">
        <w:rPr>
          <w:rFonts w:ascii="Times New Roman" w:hAnsi="Times New Roman" w:cs="Times New Roman"/>
          <w:color w:val="000000" w:themeColor="text1"/>
          <w:sz w:val="24"/>
          <w:szCs w:val="24"/>
        </w:rPr>
        <w:t xml:space="preserve"> рейстер</w:t>
      </w:r>
      <w:r w:rsidRPr="009D2DB8">
        <w:rPr>
          <w:rFonts w:ascii="Times New Roman" w:hAnsi="Times New Roman" w:cs="Times New Roman"/>
          <w:color w:val="000000" w:themeColor="text1"/>
          <w:sz w:val="24"/>
          <w:szCs w:val="24"/>
        </w:rPr>
        <w:t xml:space="preserve"> географиясы</w:t>
      </w:r>
      <w:r w:rsidR="00B94983" w:rsidRPr="009D2DB8">
        <w:rPr>
          <w:rFonts w:ascii="Times New Roman" w:hAnsi="Times New Roman" w:cs="Times New Roman"/>
          <w:color w:val="000000" w:themeColor="text1"/>
          <w:sz w:val="24"/>
          <w:szCs w:val="24"/>
        </w:rPr>
        <w:t>ның</w:t>
      </w:r>
      <w:r w:rsidRPr="009D2DB8">
        <w:rPr>
          <w:rFonts w:ascii="Times New Roman" w:hAnsi="Times New Roman" w:cs="Times New Roman"/>
          <w:color w:val="000000" w:themeColor="text1"/>
          <w:sz w:val="24"/>
          <w:szCs w:val="24"/>
        </w:rPr>
        <w:t xml:space="preserve"> белсенді түрде кеңеюі байқалмай жатыр.</w:t>
      </w:r>
      <w:r w:rsidRPr="009D2DB8">
        <w:rPr>
          <w:rFonts w:ascii="Times New Roman" w:hAnsi="Times New Roman" w:cs="Times New Roman"/>
          <w:sz w:val="24"/>
          <w:szCs w:val="24"/>
        </w:rPr>
        <w:t xml:space="preserve"> </w:t>
      </w:r>
      <w:r w:rsidRPr="009D2DB8">
        <w:rPr>
          <w:rFonts w:ascii="Times New Roman" w:hAnsi="Times New Roman" w:cs="Times New Roman"/>
          <w:color w:val="000000" w:themeColor="text1"/>
          <w:sz w:val="24"/>
          <w:szCs w:val="24"/>
        </w:rPr>
        <w:t>Сонымен қатар, Қазақстанның</w:t>
      </w:r>
      <w:r w:rsidR="00C14E9A" w:rsidRPr="009D2DB8">
        <w:rPr>
          <w:rFonts w:ascii="Times New Roman" w:hAnsi="Times New Roman" w:cs="Times New Roman"/>
          <w:color w:val="000000" w:themeColor="text1"/>
          <w:sz w:val="24"/>
          <w:szCs w:val="24"/>
        </w:rPr>
        <w:t xml:space="preserve"> көліктік-логистикалық секторының көрсететін қызметі жоғары бағамен сипатталады. Тасымалдау үдерістерін жүргізу кезінде негізгі проблема көлік-логистикалық қызметтердің тар ауқымында, сондай-ақ заманауи сақтау және жүк тиеу жүйесімен қамтамасыз етілмеген. Қазақстан оның территориясы бойынша жүк транзитінен шамамен 1 млрд. доллларға жуық пайда табады. ЕО мен Қытай арасындағы өзара сауданың қарқынды дамып келе жатуы Қазақстанның транзиттік әлеуетін нығайтады.</w:t>
      </w:r>
      <w:r w:rsidR="00C14E9A" w:rsidRPr="009D2DB8">
        <w:rPr>
          <w:rFonts w:ascii="Times New Roman" w:hAnsi="Times New Roman" w:cs="Times New Roman"/>
          <w:sz w:val="24"/>
          <w:szCs w:val="24"/>
        </w:rPr>
        <w:t xml:space="preserve"> </w:t>
      </w:r>
      <w:r w:rsidR="00C14E9A" w:rsidRPr="009D2DB8">
        <w:rPr>
          <w:rFonts w:ascii="Times New Roman" w:hAnsi="Times New Roman" w:cs="Times New Roman"/>
          <w:color w:val="000000" w:themeColor="text1"/>
          <w:sz w:val="24"/>
          <w:szCs w:val="24"/>
        </w:rPr>
        <w:t>Әлемдік тәжірибе көрсеткендей, ақпараттық жүйелерді енгізу, сондай-ақ тасымалдаушылар мен көлік қызметтерін тұтынушылар үшін көліктік-логистикалық орталықтар желісін құру және дамыту</w:t>
      </w:r>
      <w:r w:rsidR="006541A4" w:rsidRPr="009D2DB8">
        <w:rPr>
          <w:rFonts w:ascii="Times New Roman" w:hAnsi="Times New Roman" w:cs="Times New Roman"/>
          <w:color w:val="000000" w:themeColor="text1"/>
          <w:sz w:val="24"/>
          <w:szCs w:val="24"/>
        </w:rPr>
        <w:t>, уақыттық шығындарды қысқартуға  мүмкіндік берді</w:t>
      </w:r>
      <w:r w:rsidR="00C14E9A" w:rsidRPr="009D2DB8">
        <w:rPr>
          <w:rFonts w:ascii="Times New Roman" w:hAnsi="Times New Roman" w:cs="Times New Roman"/>
          <w:color w:val="000000" w:themeColor="text1"/>
          <w:sz w:val="24"/>
          <w:szCs w:val="24"/>
        </w:rPr>
        <w:t xml:space="preserve"> және тауарларды тасымалдау үшін сенімді логистикалық тізбекті құрады</w:t>
      </w:r>
      <w:r w:rsidR="00B94983" w:rsidRPr="009D2DB8">
        <w:rPr>
          <w:rFonts w:ascii="Times New Roman" w:hAnsi="Times New Roman" w:cs="Times New Roman"/>
          <w:color w:val="000000" w:themeColor="text1"/>
          <w:sz w:val="24"/>
          <w:szCs w:val="24"/>
        </w:rPr>
        <w:t xml:space="preserve"> [16]</w:t>
      </w:r>
      <w:r w:rsidR="00C14E9A" w:rsidRPr="009D2DB8">
        <w:rPr>
          <w:rFonts w:ascii="Times New Roman" w:hAnsi="Times New Roman" w:cs="Times New Roman"/>
          <w:color w:val="000000" w:themeColor="text1"/>
          <w:sz w:val="24"/>
          <w:szCs w:val="24"/>
        </w:rPr>
        <w:t>.</w:t>
      </w:r>
      <w:r w:rsidR="00C61C94" w:rsidRPr="009D2DB8">
        <w:rPr>
          <w:rFonts w:ascii="Times New Roman" w:hAnsi="Times New Roman" w:cs="Times New Roman"/>
          <w:color w:val="000000" w:themeColor="text1"/>
          <w:sz w:val="24"/>
          <w:szCs w:val="24"/>
        </w:rPr>
        <w:t xml:space="preserve"> </w:t>
      </w:r>
    </w:p>
    <w:p w:rsidR="00C61C94" w:rsidRPr="009D2DB8" w:rsidRDefault="00C61C94" w:rsidP="009D2DB8">
      <w:pPr>
        <w:spacing w:line="240" w:lineRule="auto"/>
        <w:ind w:firstLine="680"/>
        <w:jc w:val="both"/>
        <w:rPr>
          <w:rFonts w:ascii="Times New Roman" w:hAnsi="Times New Roman" w:cs="Times New Roman"/>
          <w:color w:val="000000" w:themeColor="text1"/>
          <w:sz w:val="24"/>
          <w:szCs w:val="24"/>
        </w:rPr>
      </w:pPr>
    </w:p>
    <w:p w:rsidR="00C4692C" w:rsidRPr="0006712B" w:rsidRDefault="00A73EB5" w:rsidP="009D2DB8">
      <w:pPr>
        <w:spacing w:line="240" w:lineRule="auto"/>
        <w:ind w:firstLine="680"/>
        <w:jc w:val="both"/>
        <w:rPr>
          <w:rFonts w:ascii="Times New Roman" w:hAnsi="Times New Roman" w:cs="Times New Roman"/>
          <w:i/>
          <w:color w:val="000000" w:themeColor="text1"/>
          <w:sz w:val="24"/>
          <w:szCs w:val="24"/>
        </w:rPr>
      </w:pPr>
      <w:r w:rsidRPr="0006712B">
        <w:rPr>
          <w:rFonts w:ascii="Times New Roman" w:hAnsi="Times New Roman" w:cs="Times New Roman"/>
          <w:i/>
          <w:color w:val="000000" w:themeColor="text1"/>
          <w:sz w:val="24"/>
          <w:szCs w:val="24"/>
        </w:rPr>
        <w:t>Кәсіби қызметтер</w:t>
      </w:r>
    </w:p>
    <w:p w:rsidR="00C315C4" w:rsidRPr="009D2DB8" w:rsidRDefault="000C1CB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2016 жылдың соңына қарай  «Кәсіби, ғылыми және техникалық қызмет» секторларының елдің ЖІӨ-дегі үлесі 5% -ды құрады.</w:t>
      </w:r>
      <w:r w:rsidRPr="009D2DB8">
        <w:rPr>
          <w:rFonts w:ascii="Times New Roman" w:hAnsi="Times New Roman" w:cs="Times New Roman"/>
          <w:sz w:val="24"/>
          <w:szCs w:val="24"/>
        </w:rPr>
        <w:t xml:space="preserve"> </w:t>
      </w:r>
      <w:r w:rsidRPr="009D2DB8">
        <w:rPr>
          <w:rFonts w:ascii="Times New Roman" w:hAnsi="Times New Roman" w:cs="Times New Roman"/>
          <w:color w:val="000000" w:themeColor="text1"/>
          <w:sz w:val="24"/>
          <w:szCs w:val="24"/>
        </w:rPr>
        <w:t>«Кәсіби, ғылыми және техникалық қызмет» салаларының негізгі түрлерін инженерлік, бухгалтерлік, аудит, консалтингтік қызметтер, геологиялық барлау және т.б қамтиды.</w:t>
      </w:r>
      <w:r w:rsidRPr="009D2DB8">
        <w:rPr>
          <w:rFonts w:ascii="Times New Roman" w:hAnsi="Times New Roman" w:cs="Times New Roman"/>
          <w:sz w:val="24"/>
          <w:szCs w:val="24"/>
        </w:rPr>
        <w:t xml:space="preserve"> </w:t>
      </w:r>
      <w:r w:rsidRPr="009D2DB8">
        <w:rPr>
          <w:rFonts w:ascii="Times New Roman" w:hAnsi="Times New Roman" w:cs="Times New Roman"/>
          <w:color w:val="000000" w:themeColor="text1"/>
          <w:sz w:val="24"/>
          <w:szCs w:val="24"/>
        </w:rPr>
        <w:t>2016 жылдың соңына қарай осы салада жұмыс істейтін адамдардың саны 240,2 мың адамды немесе экономикалық белсенді халықтың 2,8% -ын құрады.</w:t>
      </w:r>
      <w:r w:rsidR="003B6399" w:rsidRPr="009D2DB8">
        <w:rPr>
          <w:rFonts w:ascii="Times New Roman" w:hAnsi="Times New Roman" w:cs="Times New Roman"/>
          <w:color w:val="000000" w:themeColor="text1"/>
          <w:sz w:val="24"/>
          <w:szCs w:val="24"/>
        </w:rPr>
        <w:t xml:space="preserve"> </w:t>
      </w:r>
    </w:p>
    <w:p w:rsidR="00C315C4" w:rsidRPr="009D2DB8" w:rsidRDefault="00F04DA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3B6399" w:rsidRPr="009D2DB8">
        <w:rPr>
          <w:rFonts w:ascii="Times New Roman" w:hAnsi="Times New Roman" w:cs="Times New Roman"/>
          <w:color w:val="000000" w:themeColor="text1"/>
          <w:sz w:val="24"/>
          <w:szCs w:val="24"/>
        </w:rPr>
        <w:t xml:space="preserve">«Кәсіби, ғылыми және техникалық қызмет» секторының экспорттық қызметтердің жалпы көлеміндегі үлесі 481,7 млн. АҚШ долларын немесе 7,6% құрайды. </w:t>
      </w:r>
      <w:r w:rsidR="00833DD0" w:rsidRPr="009D2DB8">
        <w:rPr>
          <w:rFonts w:ascii="Times New Roman" w:hAnsi="Times New Roman" w:cs="Times New Roman"/>
          <w:color w:val="000000" w:themeColor="text1"/>
          <w:sz w:val="24"/>
          <w:szCs w:val="24"/>
        </w:rPr>
        <w:t xml:space="preserve">Ал оның импорттағы </w:t>
      </w:r>
      <w:r w:rsidR="003B6399" w:rsidRPr="009D2DB8">
        <w:rPr>
          <w:rFonts w:ascii="Times New Roman" w:hAnsi="Times New Roman" w:cs="Times New Roman"/>
          <w:color w:val="000000" w:themeColor="text1"/>
          <w:sz w:val="24"/>
          <w:szCs w:val="24"/>
        </w:rPr>
        <w:t xml:space="preserve"> үлесі 4296,5 млн. АҚШ доллары немесе 38,8%, сондықтан Кәсіби, Ғылыми және </w:t>
      </w:r>
      <w:r w:rsidR="003B6399" w:rsidRPr="009D2DB8">
        <w:rPr>
          <w:rFonts w:ascii="Times New Roman" w:hAnsi="Times New Roman" w:cs="Times New Roman"/>
          <w:color w:val="000000" w:themeColor="text1"/>
          <w:sz w:val="24"/>
          <w:szCs w:val="24"/>
        </w:rPr>
        <w:lastRenderedPageBreak/>
        <w:t>Техникалық Қызметтер секторындағы қызметтер бағасының төмендеуіне әсер ету қиын.</w:t>
      </w:r>
      <w:r w:rsidR="00C61C94" w:rsidRPr="009D2DB8">
        <w:rPr>
          <w:rFonts w:ascii="Times New Roman" w:hAnsi="Times New Roman" w:cs="Times New Roman"/>
          <w:color w:val="000000" w:themeColor="text1"/>
          <w:sz w:val="24"/>
          <w:szCs w:val="24"/>
        </w:rPr>
        <w:t xml:space="preserve"> </w:t>
      </w:r>
      <w:r w:rsidR="00C315C4" w:rsidRPr="009D2DB8">
        <w:rPr>
          <w:rFonts w:ascii="Times New Roman" w:hAnsi="Times New Roman" w:cs="Times New Roman"/>
          <w:color w:val="000000" w:themeColor="text1"/>
          <w:sz w:val="24"/>
          <w:szCs w:val="24"/>
        </w:rPr>
        <w:t>Кәсіби қызметтер импортының жоғары деңгейін және экспортталған қызметтердің төмен үлесін назарға ала отырып, «Кәсіби, ғылыми және техникалық қызмет» секторында көрсетілетін қызметтер сапасының деңгейін айтарлықтай арттыру, соның ішінде жаңа технологиялар мен стандарттарды енгізу арқылы, осы түрлерге қолжетімділікті кеңейту қажет.</w:t>
      </w:r>
    </w:p>
    <w:p w:rsidR="00F872C4" w:rsidRPr="009D2DB8" w:rsidRDefault="00F872C4"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Қазақстандағы «Кәсіби, ғылыми және техникалық қызмет» секторындағы қызметтердің дамыған түрі - мұнай қызметі. Тапсырыстардың басым көпшілігі (70% астам) негізгі үш жобаға бөлінеді: Теңіз, Қашаған және Қарашығанақ. Бұл салада негізгі шектеуші факторлар отандық мұнай кен орындарының келісімшарттарына қол жеткізбеуі, технологиялық базаның және білікті мамандардың жоқтығы болып табылады. Мұнай қызметтерінің танымал бағыттарының бірі жобалау болып табылады. Отандық мамандар іс жүзінде жобаларды дамытпайды. Жобалау нарығы</w:t>
      </w:r>
      <w:r w:rsidR="004847DD" w:rsidRPr="009D2DB8">
        <w:rPr>
          <w:rFonts w:ascii="Times New Roman" w:hAnsi="Times New Roman" w:cs="Times New Roman"/>
          <w:color w:val="000000" w:themeColor="text1"/>
          <w:sz w:val="24"/>
          <w:szCs w:val="24"/>
        </w:rPr>
        <w:t xml:space="preserve">нда жұмыс көлемінің тек 13% -ы </w:t>
      </w:r>
      <w:r w:rsidRPr="009D2DB8">
        <w:rPr>
          <w:rFonts w:ascii="Times New Roman" w:hAnsi="Times New Roman" w:cs="Times New Roman"/>
          <w:color w:val="000000" w:themeColor="text1"/>
          <w:sz w:val="24"/>
          <w:szCs w:val="24"/>
        </w:rPr>
        <w:t>отандық компанияларғы тиесілі. Мұның себебі - жоғары бәсекелестік, тәжірибе</w:t>
      </w:r>
      <w:r w:rsidR="004847DD" w:rsidRPr="009D2DB8">
        <w:rPr>
          <w:rFonts w:ascii="Times New Roman" w:hAnsi="Times New Roman" w:cs="Times New Roman"/>
          <w:color w:val="000000" w:themeColor="text1"/>
          <w:sz w:val="24"/>
          <w:szCs w:val="24"/>
        </w:rPr>
        <w:t>нің</w:t>
      </w:r>
      <w:r w:rsidRPr="009D2DB8">
        <w:rPr>
          <w:rFonts w:ascii="Times New Roman" w:hAnsi="Times New Roman" w:cs="Times New Roman"/>
          <w:color w:val="000000" w:themeColor="text1"/>
          <w:sz w:val="24"/>
          <w:szCs w:val="24"/>
        </w:rPr>
        <w:t xml:space="preserve"> </w:t>
      </w:r>
      <w:r w:rsidR="004847DD" w:rsidRPr="009D2DB8">
        <w:rPr>
          <w:rFonts w:ascii="Times New Roman" w:hAnsi="Times New Roman" w:cs="Times New Roman"/>
          <w:color w:val="000000" w:themeColor="text1"/>
          <w:sz w:val="24"/>
          <w:szCs w:val="24"/>
        </w:rPr>
        <w:t>болмауы</w:t>
      </w:r>
      <w:r w:rsidRPr="009D2DB8">
        <w:rPr>
          <w:rFonts w:ascii="Times New Roman" w:hAnsi="Times New Roman" w:cs="Times New Roman"/>
          <w:color w:val="000000" w:themeColor="text1"/>
          <w:sz w:val="24"/>
          <w:szCs w:val="24"/>
        </w:rPr>
        <w:t xml:space="preserve"> мен білімнің жетіспеушілігі.</w:t>
      </w:r>
    </w:p>
    <w:p w:rsidR="00D65F60" w:rsidRPr="009D2DB8" w:rsidRDefault="00D65F60"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Сонымен қатар консалтингтік қызметтерді экспорттау мен импорттауда айтарлықтай теңгерімсіздік бар. Қазақстандағы консалтингтік компаниялар түрлі салаларда кеңес беру және оқыту қызметтерін ұсынады. Дегенмен, Қазақстанның көптеген консалтингтік компанияларында Қазақстанның басқа қалаларында филиалдары мен өкілдіктері жоқ. Отандық нарықта шетелдік консалтингтік ұйымдар көп байқалады</w:t>
      </w:r>
      <w:r w:rsidR="00B94983" w:rsidRPr="009D2DB8">
        <w:rPr>
          <w:rFonts w:ascii="Times New Roman" w:hAnsi="Times New Roman" w:cs="Times New Roman"/>
          <w:color w:val="000000" w:themeColor="text1"/>
          <w:sz w:val="24"/>
          <w:szCs w:val="24"/>
        </w:rPr>
        <w:t xml:space="preserve"> [17]</w:t>
      </w:r>
      <w:r w:rsidRPr="009D2DB8">
        <w:rPr>
          <w:rFonts w:ascii="Times New Roman" w:hAnsi="Times New Roman" w:cs="Times New Roman"/>
          <w:color w:val="000000" w:themeColor="text1"/>
          <w:sz w:val="24"/>
          <w:szCs w:val="24"/>
        </w:rPr>
        <w:t>.</w:t>
      </w:r>
    </w:p>
    <w:p w:rsidR="00C315C4" w:rsidRPr="009D2DB8" w:rsidRDefault="00F04DA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D65F60" w:rsidRPr="009D2DB8">
        <w:rPr>
          <w:rFonts w:ascii="Times New Roman" w:hAnsi="Times New Roman" w:cs="Times New Roman"/>
          <w:color w:val="000000" w:themeColor="text1"/>
          <w:sz w:val="24"/>
          <w:szCs w:val="24"/>
        </w:rPr>
        <w:t>Қазақстанда «Үлкен Төрттік» консалтингтік компаниясы аудиторлық нарықта жетекші орын алады. 2016 жылы бірінші орында КПМГ - аудиторлық нарықтың 27%-ын, екінші орында - Ernst &amp; Young (25%), PricewaterhouseCoopers (20%), үшінші орында Deloitte (19%) . Бесінші орныды қазақстандық аудиторлық компания – Центраудит-Қазақстан компаниясы, ол нарықтың 3%-ын  иеленеді. Қалған қазақстандық компаниялар аудиторлық қызметтер нарығының 6% -ын құрайды.</w:t>
      </w:r>
    </w:p>
    <w:p w:rsidR="00EE5DC6" w:rsidRPr="009D2DB8" w:rsidRDefault="00C55790"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Қазақстан Республикасы Ұлттық экономика министрлігінің Конституциялық Сотының ресми деректері бойынша, соңғы 5 жылда Қазақстанда жарнама және маркетингтік зерттеулер саласында көрсетілетін қызметтер көлемі 17,9% </w:t>
      </w:r>
      <w:r w:rsidR="00EE5DC6" w:rsidRPr="009D2DB8">
        <w:rPr>
          <w:rFonts w:ascii="Times New Roman" w:hAnsi="Times New Roman" w:cs="Times New Roman"/>
          <w:color w:val="000000" w:themeColor="text1"/>
          <w:sz w:val="24"/>
          <w:szCs w:val="24"/>
        </w:rPr>
        <w:t>-ға, абсолютті мәнде 27,6 млн. т</w:t>
      </w:r>
      <w:r w:rsidRPr="009D2DB8">
        <w:rPr>
          <w:rFonts w:ascii="Times New Roman" w:hAnsi="Times New Roman" w:cs="Times New Roman"/>
          <w:color w:val="000000" w:themeColor="text1"/>
          <w:sz w:val="24"/>
          <w:szCs w:val="24"/>
        </w:rPr>
        <w:t>еңгеге дейін өсті</w:t>
      </w:r>
      <w:r w:rsidR="000E5685" w:rsidRPr="009D2DB8">
        <w:rPr>
          <w:rFonts w:ascii="Times New Roman" w:hAnsi="Times New Roman" w:cs="Times New Roman"/>
          <w:color w:val="000000" w:themeColor="text1"/>
          <w:sz w:val="24"/>
          <w:szCs w:val="24"/>
        </w:rPr>
        <w:t xml:space="preserve"> [18]</w:t>
      </w:r>
      <w:r w:rsidRPr="009D2DB8">
        <w:rPr>
          <w:rFonts w:ascii="Times New Roman" w:hAnsi="Times New Roman" w:cs="Times New Roman"/>
          <w:color w:val="000000" w:themeColor="text1"/>
          <w:sz w:val="24"/>
          <w:szCs w:val="24"/>
        </w:rPr>
        <w:t>.</w:t>
      </w:r>
    </w:p>
    <w:p w:rsidR="00C55790" w:rsidRPr="009D2DB8" w:rsidRDefault="00F04DA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EE5DC6" w:rsidRPr="009D2DB8">
        <w:rPr>
          <w:rFonts w:ascii="Times New Roman" w:hAnsi="Times New Roman" w:cs="Times New Roman"/>
          <w:color w:val="000000" w:themeColor="text1"/>
          <w:sz w:val="24"/>
          <w:szCs w:val="24"/>
        </w:rPr>
        <w:t>Инжинирингтік қызметтердің негізгі мақсаты техникалық талаптар, техникалық-экономикалық негіздемелер және инженерлік жобалардың олардың реттеушілері бекіткен аймақтық стандарттар мен стандарттарға сәйкестігін бағалау болып табылады. Қазақстан Республикасы Инженерлік компаниялар одағының талдаушыларының пікірінше, инжинирингтік кадрларды даярлау және сол салада білім беру бағдарламалары</w:t>
      </w:r>
      <w:r w:rsidR="00C65C4B" w:rsidRPr="009D2DB8">
        <w:rPr>
          <w:rFonts w:ascii="Times New Roman" w:hAnsi="Times New Roman" w:cs="Times New Roman"/>
          <w:color w:val="000000" w:themeColor="text1"/>
          <w:sz w:val="24"/>
          <w:szCs w:val="24"/>
        </w:rPr>
        <w:t xml:space="preserve">н құрастырып, дамыту бойынша </w:t>
      </w:r>
      <w:r w:rsidR="00EE5DC6" w:rsidRPr="009D2DB8">
        <w:rPr>
          <w:rFonts w:ascii="Times New Roman" w:hAnsi="Times New Roman" w:cs="Times New Roman"/>
          <w:color w:val="000000" w:themeColor="text1"/>
          <w:sz w:val="24"/>
          <w:szCs w:val="24"/>
        </w:rPr>
        <w:t>мемлекеттік саясат</w:t>
      </w:r>
      <w:r w:rsidR="00C65C4B" w:rsidRPr="009D2DB8">
        <w:rPr>
          <w:rFonts w:ascii="Times New Roman" w:hAnsi="Times New Roman" w:cs="Times New Roman"/>
          <w:color w:val="000000" w:themeColor="text1"/>
          <w:sz w:val="24"/>
          <w:szCs w:val="24"/>
        </w:rPr>
        <w:t>тың болмауы,</w:t>
      </w:r>
      <w:r w:rsidR="00EE5DC6" w:rsidRPr="009D2DB8">
        <w:rPr>
          <w:rFonts w:ascii="Times New Roman" w:hAnsi="Times New Roman" w:cs="Times New Roman"/>
          <w:color w:val="000000" w:themeColor="text1"/>
          <w:sz w:val="24"/>
          <w:szCs w:val="24"/>
        </w:rPr>
        <w:t xml:space="preserve"> бүгінгі күні Қазақстанда инжинирингтік қызметтерді дамытуда белгілі бір кедергі факторы болып табылады.</w:t>
      </w:r>
    </w:p>
    <w:p w:rsidR="0006712B" w:rsidRDefault="00B71D9C" w:rsidP="0006712B">
      <w:pPr>
        <w:spacing w:line="240" w:lineRule="auto"/>
        <w:ind w:firstLine="0"/>
        <w:jc w:val="both"/>
        <w:rPr>
          <w:rFonts w:ascii="Times New Roman" w:hAnsi="Times New Roman" w:cs="Times New Roman"/>
          <w:noProof/>
          <w:sz w:val="24"/>
          <w:szCs w:val="24"/>
          <w:lang w:val="ru-RU" w:eastAsia="ru-RU"/>
        </w:rPr>
      </w:pPr>
      <w:r w:rsidRPr="009D2DB8">
        <w:rPr>
          <w:rFonts w:ascii="Times New Roman" w:hAnsi="Times New Roman" w:cs="Times New Roman"/>
          <w:color w:val="000000" w:themeColor="text1"/>
          <w:sz w:val="24"/>
          <w:szCs w:val="24"/>
        </w:rPr>
        <w:t xml:space="preserve">     </w:t>
      </w: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06712B" w:rsidRDefault="0006712B" w:rsidP="0006712B">
      <w:pPr>
        <w:spacing w:line="240" w:lineRule="auto"/>
        <w:ind w:firstLine="0"/>
        <w:jc w:val="both"/>
        <w:rPr>
          <w:rFonts w:ascii="Times New Roman" w:hAnsi="Times New Roman" w:cs="Times New Roman"/>
          <w:noProof/>
          <w:sz w:val="24"/>
          <w:szCs w:val="24"/>
          <w:lang w:val="ru-RU" w:eastAsia="ru-RU"/>
        </w:rPr>
      </w:pPr>
      <w:r w:rsidRPr="009D2DB8">
        <w:rPr>
          <w:rFonts w:ascii="Times New Roman" w:hAnsi="Times New Roman" w:cs="Times New Roman"/>
          <w:noProof/>
          <w:sz w:val="24"/>
          <w:szCs w:val="24"/>
          <w:lang w:val="ru-RU" w:eastAsia="ru-RU"/>
        </w:rPr>
        <w:drawing>
          <wp:inline distT="0" distB="0" distL="0" distR="0" wp14:anchorId="54D6EF88" wp14:editId="54B00D7F">
            <wp:extent cx="5938628" cy="3956183"/>
            <wp:effectExtent l="19050" t="0" r="4972" b="0"/>
            <wp:docPr id="1" name="Рисунок 1" descr="https://strategy2050.kz/storage/editor/27/5c/275c279a4241572d3a87642d01076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ategy2050.kz/storage/editor/27/5c/275c279a4241572d3a87642d01076719.jpg"/>
                    <pic:cNvPicPr>
                      <a:picLocks noChangeAspect="1" noChangeArrowheads="1"/>
                    </pic:cNvPicPr>
                  </pic:nvPicPr>
                  <pic:blipFill>
                    <a:blip r:embed="rId15"/>
                    <a:srcRect b="13142"/>
                    <a:stretch>
                      <a:fillRect/>
                    </a:stretch>
                  </pic:blipFill>
                  <pic:spPr bwMode="auto">
                    <a:xfrm>
                      <a:off x="0" y="0"/>
                      <a:ext cx="5938628" cy="3956183"/>
                    </a:xfrm>
                    <a:prstGeom prst="rect">
                      <a:avLst/>
                    </a:prstGeom>
                    <a:noFill/>
                    <a:ln w="9525">
                      <a:noFill/>
                      <a:miter lim="800000"/>
                      <a:headEnd/>
                      <a:tailEnd/>
                    </a:ln>
                  </pic:spPr>
                </pic:pic>
              </a:graphicData>
            </a:graphic>
          </wp:inline>
        </w:drawing>
      </w:r>
    </w:p>
    <w:p w:rsidR="0006712B" w:rsidRDefault="0006712B" w:rsidP="0006712B">
      <w:pPr>
        <w:spacing w:line="240" w:lineRule="auto"/>
        <w:ind w:firstLine="0"/>
        <w:jc w:val="both"/>
        <w:rPr>
          <w:rFonts w:ascii="Times New Roman" w:hAnsi="Times New Roman" w:cs="Times New Roman"/>
          <w:noProof/>
          <w:sz w:val="24"/>
          <w:szCs w:val="24"/>
          <w:lang w:val="ru-RU" w:eastAsia="ru-RU"/>
        </w:rPr>
      </w:pPr>
    </w:p>
    <w:p w:rsidR="00B71D9C" w:rsidRPr="009D2DB8" w:rsidRDefault="00B71D9C" w:rsidP="0006712B">
      <w:pPr>
        <w:spacing w:line="240" w:lineRule="auto"/>
        <w:ind w:firstLine="0"/>
        <w:jc w:val="both"/>
        <w:rPr>
          <w:rFonts w:ascii="Times New Roman" w:hAnsi="Times New Roman" w:cs="Times New Roman"/>
          <w:i/>
          <w:color w:val="000000" w:themeColor="text1"/>
          <w:sz w:val="24"/>
          <w:szCs w:val="24"/>
        </w:rPr>
      </w:pPr>
      <w:r w:rsidRPr="009D2DB8">
        <w:rPr>
          <w:rFonts w:ascii="Times New Roman" w:hAnsi="Times New Roman" w:cs="Times New Roman"/>
          <w:i/>
          <w:color w:val="000000" w:themeColor="text1"/>
          <w:sz w:val="24"/>
          <w:szCs w:val="24"/>
        </w:rPr>
        <w:t xml:space="preserve">  Сурет 6. </w:t>
      </w:r>
      <w:r w:rsidR="002C6D13" w:rsidRPr="009D2DB8">
        <w:rPr>
          <w:rFonts w:ascii="Times New Roman" w:hAnsi="Times New Roman" w:cs="Times New Roman"/>
          <w:i/>
          <w:color w:val="000000" w:themeColor="text1"/>
          <w:sz w:val="24"/>
          <w:szCs w:val="24"/>
        </w:rPr>
        <w:t xml:space="preserve">Қызмет көрсету секторындағы </w:t>
      </w:r>
      <w:r w:rsidRPr="009D2DB8">
        <w:rPr>
          <w:rFonts w:ascii="Times New Roman" w:hAnsi="Times New Roman" w:cs="Times New Roman"/>
          <w:i/>
          <w:color w:val="000000" w:themeColor="text1"/>
          <w:sz w:val="24"/>
          <w:szCs w:val="24"/>
        </w:rPr>
        <w:t xml:space="preserve">және тұтастай алғанда экономикадағы еңбек өнімділігінің </w:t>
      </w:r>
      <w:r w:rsidR="002C6D13" w:rsidRPr="009D2DB8">
        <w:rPr>
          <w:rFonts w:ascii="Times New Roman" w:hAnsi="Times New Roman" w:cs="Times New Roman"/>
          <w:i/>
          <w:color w:val="000000" w:themeColor="text1"/>
          <w:sz w:val="24"/>
          <w:szCs w:val="24"/>
        </w:rPr>
        <w:t>коэффициенті (2018 жылдың 1 жартысы).</w:t>
      </w:r>
    </w:p>
    <w:p w:rsidR="002C6D13" w:rsidRPr="009D2DB8" w:rsidRDefault="002C6D13" w:rsidP="009D2DB8">
      <w:pPr>
        <w:spacing w:line="240" w:lineRule="auto"/>
        <w:ind w:firstLine="680"/>
        <w:jc w:val="both"/>
        <w:rPr>
          <w:rFonts w:ascii="Times New Roman" w:hAnsi="Times New Roman" w:cs="Times New Roman"/>
          <w:i/>
          <w:color w:val="000000" w:themeColor="text1"/>
          <w:sz w:val="24"/>
          <w:szCs w:val="24"/>
          <w:lang w:val="ru-RU"/>
        </w:rPr>
      </w:pPr>
      <w:r w:rsidRPr="009D2DB8">
        <w:rPr>
          <w:rFonts w:ascii="Times New Roman" w:hAnsi="Times New Roman" w:cs="Times New Roman"/>
          <w:i/>
          <w:color w:val="000000" w:themeColor="text1"/>
          <w:sz w:val="24"/>
          <w:szCs w:val="24"/>
          <w:lang w:val="ru-RU"/>
        </w:rPr>
        <w:t>Дерек көзі:</w:t>
      </w:r>
      <w:r w:rsidRPr="009D2DB8">
        <w:rPr>
          <w:rFonts w:ascii="Times New Roman" w:hAnsi="Times New Roman" w:cs="Times New Roman"/>
          <w:i/>
          <w:sz w:val="24"/>
          <w:szCs w:val="24"/>
        </w:rPr>
        <w:t xml:space="preserve"> </w:t>
      </w:r>
      <w:r w:rsidRPr="009D2DB8">
        <w:rPr>
          <w:rFonts w:ascii="Times New Roman" w:hAnsi="Times New Roman" w:cs="Times New Roman"/>
          <w:i/>
          <w:color w:val="000000" w:themeColor="text1"/>
          <w:sz w:val="24"/>
          <w:szCs w:val="24"/>
          <w:lang w:val="ru-RU"/>
        </w:rPr>
        <w:t>Қазақстан Республикасы Ұлттық экономика министрлігінің Статистика комитетінің ресми деректері</w:t>
      </w:r>
    </w:p>
    <w:p w:rsidR="002C6D13" w:rsidRPr="009D2DB8" w:rsidRDefault="002C6D13" w:rsidP="009D2DB8">
      <w:pPr>
        <w:spacing w:line="240" w:lineRule="auto"/>
        <w:ind w:firstLine="680"/>
        <w:jc w:val="both"/>
        <w:rPr>
          <w:rFonts w:ascii="Times New Roman" w:hAnsi="Times New Roman" w:cs="Times New Roman"/>
          <w:i/>
          <w:color w:val="000000" w:themeColor="text1"/>
          <w:sz w:val="24"/>
          <w:szCs w:val="24"/>
        </w:rPr>
      </w:pPr>
      <w:r w:rsidRPr="009D2DB8">
        <w:rPr>
          <w:rFonts w:ascii="Times New Roman" w:hAnsi="Times New Roman" w:cs="Times New Roman"/>
          <w:i/>
          <w:color w:val="000000" w:themeColor="text1"/>
          <w:sz w:val="24"/>
          <w:szCs w:val="24"/>
        </w:rPr>
        <w:t xml:space="preserve"> </w:t>
      </w:r>
    </w:p>
    <w:p w:rsidR="005F0094" w:rsidRPr="009D2DB8" w:rsidRDefault="00F04DA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5F0094" w:rsidRPr="009D2DB8">
        <w:rPr>
          <w:rFonts w:ascii="Times New Roman" w:hAnsi="Times New Roman" w:cs="Times New Roman"/>
          <w:color w:val="000000" w:themeColor="text1"/>
          <w:sz w:val="24"/>
          <w:szCs w:val="24"/>
        </w:rPr>
        <w:t xml:space="preserve">Жоғарыдағы берілген мәліметтерге сүйенсек, еңбек өнімділігінің ең жоғары көрсеткіштері кәсіби, ғылыми және техникалық қызмет түрлерінде байқалады. Қаржы және сақтандыру қызметі - экономикадағы орташа деңгейден 2 есе көп. Ең төменгі көрсеткіштер білім, денсаулық сақтау және әлеуметтік қызметтер салаларына қатысты, олар экономикадағы орташа деңгейден 3 есе артта қалып жатыр. </w:t>
      </w:r>
    </w:p>
    <w:p w:rsidR="00E94220" w:rsidRPr="009D2DB8" w:rsidRDefault="00F04DA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2C6D13" w:rsidRPr="009D2DB8">
        <w:rPr>
          <w:rFonts w:ascii="Times New Roman" w:hAnsi="Times New Roman" w:cs="Times New Roman"/>
          <w:color w:val="000000" w:themeColor="text1"/>
          <w:sz w:val="24"/>
          <w:szCs w:val="24"/>
        </w:rPr>
        <w:t xml:space="preserve">2016 жылғы статистикамен салыстырсақ </w:t>
      </w:r>
      <w:r w:rsidR="005F0094" w:rsidRPr="009D2DB8">
        <w:rPr>
          <w:rFonts w:ascii="Times New Roman" w:hAnsi="Times New Roman" w:cs="Times New Roman"/>
          <w:color w:val="000000" w:themeColor="text1"/>
          <w:sz w:val="24"/>
          <w:szCs w:val="24"/>
        </w:rPr>
        <w:t>к</w:t>
      </w:r>
      <w:r w:rsidR="002C6D13" w:rsidRPr="009D2DB8">
        <w:rPr>
          <w:rFonts w:ascii="Times New Roman" w:hAnsi="Times New Roman" w:cs="Times New Roman"/>
          <w:color w:val="000000" w:themeColor="text1"/>
          <w:sz w:val="24"/>
          <w:szCs w:val="24"/>
        </w:rPr>
        <w:t>әсіби, ғылыми және техникалық қызметтер, қаржылық</w:t>
      </w:r>
      <w:r w:rsidR="005F0094" w:rsidRPr="009D2DB8">
        <w:rPr>
          <w:rFonts w:ascii="Times New Roman" w:hAnsi="Times New Roman" w:cs="Times New Roman"/>
          <w:color w:val="000000" w:themeColor="text1"/>
          <w:sz w:val="24"/>
          <w:szCs w:val="24"/>
        </w:rPr>
        <w:t xml:space="preserve">, көлік және логистика қызметтерінің даму деңгейі </w:t>
      </w:r>
      <w:r w:rsidR="009B7F46" w:rsidRPr="009D2DB8">
        <w:rPr>
          <w:rFonts w:ascii="Times New Roman" w:hAnsi="Times New Roman" w:cs="Times New Roman"/>
          <w:color w:val="000000" w:themeColor="text1"/>
          <w:sz w:val="24"/>
          <w:szCs w:val="24"/>
        </w:rPr>
        <w:t>2018 жылға қарай қатты  өзгерді. Айтылған салаларда еңбек өнімділігінің коэффициенті өте жоғары, яғни бұл салалар екі жылдың ішінде әлдеқайда дамыды, ал білім беру секторы керісінше өте төмен деңгей</w:t>
      </w:r>
      <w:r w:rsidR="00E94220" w:rsidRPr="009D2DB8">
        <w:rPr>
          <w:rFonts w:ascii="Times New Roman" w:hAnsi="Times New Roman" w:cs="Times New Roman"/>
          <w:color w:val="000000" w:themeColor="text1"/>
          <w:sz w:val="24"/>
          <w:szCs w:val="24"/>
        </w:rPr>
        <w:t>де.</w:t>
      </w:r>
    </w:p>
    <w:p w:rsidR="00E94220" w:rsidRPr="009D2DB8" w:rsidRDefault="00E94220" w:rsidP="009D2DB8">
      <w:pPr>
        <w:spacing w:line="240" w:lineRule="auto"/>
        <w:ind w:firstLine="680"/>
        <w:jc w:val="both"/>
        <w:rPr>
          <w:rFonts w:ascii="Times New Roman" w:hAnsi="Times New Roman" w:cs="Times New Roman"/>
          <w:b/>
          <w:i/>
          <w:color w:val="000000" w:themeColor="text1"/>
          <w:sz w:val="24"/>
          <w:szCs w:val="24"/>
        </w:rPr>
      </w:pPr>
      <w:r w:rsidRPr="009D2DB8">
        <w:rPr>
          <w:rFonts w:ascii="Times New Roman" w:hAnsi="Times New Roman" w:cs="Times New Roman"/>
          <w:b/>
          <w:i/>
          <w:color w:val="000000" w:themeColor="text1"/>
          <w:sz w:val="24"/>
          <w:szCs w:val="24"/>
        </w:rPr>
        <w:t xml:space="preserve"> </w:t>
      </w:r>
    </w:p>
    <w:p w:rsidR="00E94220" w:rsidRPr="0006712B" w:rsidRDefault="00E94220" w:rsidP="009D2DB8">
      <w:pPr>
        <w:spacing w:line="240" w:lineRule="auto"/>
        <w:ind w:firstLine="680"/>
        <w:jc w:val="both"/>
        <w:rPr>
          <w:rFonts w:ascii="Times New Roman" w:hAnsi="Times New Roman" w:cs="Times New Roman"/>
          <w:i/>
          <w:color w:val="000000" w:themeColor="text1"/>
          <w:sz w:val="24"/>
          <w:szCs w:val="24"/>
        </w:rPr>
      </w:pPr>
      <w:r w:rsidRPr="0006712B">
        <w:rPr>
          <w:rFonts w:ascii="Times New Roman" w:hAnsi="Times New Roman" w:cs="Times New Roman"/>
          <w:i/>
          <w:color w:val="000000" w:themeColor="text1"/>
          <w:sz w:val="24"/>
          <w:szCs w:val="24"/>
        </w:rPr>
        <w:t xml:space="preserve">Білім беру </w:t>
      </w:r>
    </w:p>
    <w:p w:rsidR="00E94220" w:rsidRPr="009D2DB8" w:rsidRDefault="00E94220"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«Білім беру» саласының елдің жалпы ішкі өніміндегі үлесі 2,8%.</w:t>
      </w:r>
      <w:r w:rsidRPr="009D2DB8">
        <w:rPr>
          <w:rFonts w:ascii="Times New Roman" w:hAnsi="Times New Roman" w:cs="Times New Roman"/>
          <w:sz w:val="24"/>
          <w:szCs w:val="24"/>
        </w:rPr>
        <w:t xml:space="preserve">  </w:t>
      </w:r>
      <w:r w:rsidRPr="009D2DB8">
        <w:rPr>
          <w:rFonts w:ascii="Times New Roman" w:hAnsi="Times New Roman" w:cs="Times New Roman"/>
          <w:color w:val="000000" w:themeColor="text1"/>
          <w:sz w:val="24"/>
          <w:szCs w:val="24"/>
        </w:rPr>
        <w:t>Ал бұл салада жұмыспен қамтылған адамдардың саны 2016 жылдың соңына қарай 1032,8 мың адамды немесе экономикалық белсенді халықтың 12,1% -ын құрады. Ал 2018 жылдың бірінші жартысында бұл көрсеткіш 29,9%-ға жетті. Дегенмен, барлық</w:t>
      </w:r>
      <w:r w:rsidR="003F7F65" w:rsidRPr="009D2DB8">
        <w:rPr>
          <w:rFonts w:ascii="Times New Roman" w:hAnsi="Times New Roman" w:cs="Times New Roman"/>
          <w:color w:val="000000" w:themeColor="text1"/>
          <w:sz w:val="24"/>
          <w:szCs w:val="24"/>
        </w:rPr>
        <w:t xml:space="preserve"> қызмет көрсету секторларының көрсеткіштеріне қарасақ екі жылда да білім беру саласы ең төмен деңгейді иеленуде.</w:t>
      </w:r>
    </w:p>
    <w:p w:rsidR="003F7F65" w:rsidRPr="009D2DB8" w:rsidRDefault="00F04DA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3F7F65" w:rsidRPr="009D2DB8">
        <w:rPr>
          <w:rFonts w:ascii="Times New Roman" w:hAnsi="Times New Roman" w:cs="Times New Roman"/>
          <w:color w:val="000000" w:themeColor="text1"/>
          <w:sz w:val="24"/>
          <w:szCs w:val="24"/>
        </w:rPr>
        <w:t xml:space="preserve">  2014-2016 жылдары білім беру саласына 626,4 млрд теңге инвестиция бөлінді. Сонымен бірге, 2016 жылы осы салаға салынған инвестициялардың көлемі 207,5 млрд теңгені құрады, оның 57% - бюджеттік қаражат, 42% - білім беру кәсіпорындарының меншікті қаражаты, 0,4% - банктік несиелер және 0,6% - жеке инвестициялар.</w:t>
      </w:r>
    </w:p>
    <w:p w:rsidR="003F7F65" w:rsidRDefault="003F7F65"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lastRenderedPageBreak/>
        <w:t>«Білім беру» секторының ағымдағы проблемасы білім беру саласына қаражаттың ам жұмсалуы болып табылады. Осылайша, Қазақстандағы бұл көрсеткіш Малайзия, Ресей, Чили, Австралия және Норвегияға қарағанда айтарлықтай төмен</w:t>
      </w:r>
      <w:r w:rsidR="000E5685" w:rsidRPr="009D2DB8">
        <w:rPr>
          <w:rFonts w:ascii="Times New Roman" w:hAnsi="Times New Roman" w:cs="Times New Roman"/>
          <w:color w:val="000000" w:themeColor="text1"/>
          <w:sz w:val="24"/>
          <w:szCs w:val="24"/>
        </w:rPr>
        <w:t xml:space="preserve"> [19]</w:t>
      </w:r>
      <w:r w:rsidRPr="009D2DB8">
        <w:rPr>
          <w:rFonts w:ascii="Times New Roman" w:hAnsi="Times New Roman" w:cs="Times New Roman"/>
          <w:color w:val="000000" w:themeColor="text1"/>
          <w:sz w:val="24"/>
          <w:szCs w:val="24"/>
        </w:rPr>
        <w:t>.</w:t>
      </w:r>
      <w:r w:rsidR="00874540" w:rsidRPr="009D2DB8">
        <w:rPr>
          <w:rFonts w:ascii="Times New Roman" w:hAnsi="Times New Roman" w:cs="Times New Roman"/>
          <w:color w:val="000000" w:themeColor="text1"/>
          <w:sz w:val="24"/>
          <w:szCs w:val="24"/>
        </w:rPr>
        <w:t xml:space="preserve"> </w:t>
      </w:r>
    </w:p>
    <w:p w:rsidR="0006712B" w:rsidRPr="009D2DB8" w:rsidRDefault="0006712B" w:rsidP="009D2DB8">
      <w:pPr>
        <w:spacing w:line="240" w:lineRule="auto"/>
        <w:ind w:firstLine="680"/>
        <w:jc w:val="both"/>
        <w:rPr>
          <w:rFonts w:ascii="Times New Roman" w:hAnsi="Times New Roman" w:cs="Times New Roman"/>
          <w:color w:val="000000" w:themeColor="text1"/>
          <w:sz w:val="24"/>
          <w:szCs w:val="24"/>
        </w:rPr>
      </w:pPr>
    </w:p>
    <w:p w:rsidR="003F7F65" w:rsidRPr="009D2DB8" w:rsidRDefault="003F7F65" w:rsidP="0006712B">
      <w:pPr>
        <w:spacing w:line="240" w:lineRule="auto"/>
        <w:ind w:firstLine="680"/>
        <w:jc w:val="center"/>
        <w:rPr>
          <w:rFonts w:ascii="Times New Roman" w:hAnsi="Times New Roman" w:cs="Times New Roman"/>
          <w:color w:val="000000" w:themeColor="text1"/>
          <w:sz w:val="24"/>
          <w:szCs w:val="24"/>
        </w:rPr>
      </w:pPr>
      <w:r w:rsidRPr="009D2DB8">
        <w:rPr>
          <w:rFonts w:ascii="Times New Roman" w:hAnsi="Times New Roman" w:cs="Times New Roman"/>
          <w:noProof/>
          <w:sz w:val="24"/>
          <w:szCs w:val="24"/>
          <w:lang w:val="ru-RU" w:eastAsia="ru-RU"/>
        </w:rPr>
        <w:drawing>
          <wp:inline distT="0" distB="0" distL="0" distR="0">
            <wp:extent cx="5705475" cy="1485900"/>
            <wp:effectExtent l="0" t="0" r="0" b="0"/>
            <wp:docPr id="4" name="Диаграмма 430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6CBC" w:rsidRPr="009D2DB8" w:rsidRDefault="00756CBC" w:rsidP="009D2DB8">
      <w:pPr>
        <w:spacing w:line="240" w:lineRule="auto"/>
        <w:ind w:firstLine="680"/>
        <w:jc w:val="both"/>
        <w:rPr>
          <w:rFonts w:ascii="Times New Roman" w:hAnsi="Times New Roman" w:cs="Times New Roman"/>
          <w:i/>
          <w:color w:val="000000" w:themeColor="text1"/>
          <w:sz w:val="24"/>
          <w:szCs w:val="24"/>
        </w:rPr>
      </w:pPr>
      <w:r w:rsidRPr="009D2DB8">
        <w:rPr>
          <w:rFonts w:ascii="Times New Roman" w:hAnsi="Times New Roman" w:cs="Times New Roman"/>
          <w:i/>
          <w:color w:val="000000" w:themeColor="text1"/>
          <w:sz w:val="24"/>
          <w:szCs w:val="24"/>
        </w:rPr>
        <w:t>Сурет 7. Білім беру саласына бөлінген мемлекеттік шығындар, ЖІӨ-дегі шығындар үлесі,%, 2016.</w:t>
      </w:r>
    </w:p>
    <w:p w:rsidR="00756CBC" w:rsidRDefault="00756CBC" w:rsidP="009D2DB8">
      <w:pPr>
        <w:spacing w:line="240" w:lineRule="auto"/>
        <w:ind w:firstLine="680"/>
        <w:jc w:val="both"/>
        <w:rPr>
          <w:rFonts w:ascii="Times New Roman" w:hAnsi="Times New Roman" w:cs="Times New Roman"/>
          <w:i/>
          <w:color w:val="000000" w:themeColor="text1"/>
          <w:sz w:val="24"/>
          <w:szCs w:val="24"/>
        </w:rPr>
      </w:pPr>
      <w:r w:rsidRPr="009D2DB8">
        <w:rPr>
          <w:rFonts w:ascii="Times New Roman" w:hAnsi="Times New Roman" w:cs="Times New Roman"/>
          <w:i/>
          <w:color w:val="000000" w:themeColor="text1"/>
          <w:sz w:val="24"/>
          <w:szCs w:val="24"/>
        </w:rPr>
        <w:t>Дерек көзі: Дүниежүзілік банк.</w:t>
      </w:r>
    </w:p>
    <w:p w:rsidR="0006712B" w:rsidRPr="009D2DB8" w:rsidRDefault="0006712B" w:rsidP="009D2DB8">
      <w:pPr>
        <w:spacing w:line="240" w:lineRule="auto"/>
        <w:ind w:firstLine="680"/>
        <w:jc w:val="both"/>
        <w:rPr>
          <w:rFonts w:ascii="Times New Roman" w:hAnsi="Times New Roman" w:cs="Times New Roman"/>
          <w:i/>
          <w:color w:val="000000" w:themeColor="text1"/>
          <w:sz w:val="24"/>
          <w:szCs w:val="24"/>
        </w:rPr>
      </w:pPr>
    </w:p>
    <w:p w:rsidR="00756CBC" w:rsidRPr="009D2DB8" w:rsidRDefault="00756CBC"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Қазіргі уақытта елімізде білім беру қызметтерін импорттауға және экспорттауға бағытталған академиялық ұтқырлықтың қазақстандық үлгісі құрылуда. Қазақстан Республикасының білім беруді дамытудың 2011-2020 жылдарға арналған мемлекеттік бағдарламасына сәйкес жоғары оқу орындарының академиялық еркіндік шекаралары кеңейтіледі. Халықаралық білім беру кеңістігіне толыққанды қозғалыс жасау үшін халықаралық стандарттарға сәйкес қазақстандық жоғары білім сапасын қамтамасыз ету, оның тартымдылығын және бәсекеге қабілеттілігін арттыру қажет.</w:t>
      </w:r>
    </w:p>
    <w:p w:rsidR="004225E4" w:rsidRPr="009D2DB8" w:rsidRDefault="00F04DA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4225E4" w:rsidRPr="009D2DB8">
        <w:rPr>
          <w:rFonts w:ascii="Times New Roman" w:hAnsi="Times New Roman" w:cs="Times New Roman"/>
          <w:color w:val="000000" w:themeColor="text1"/>
          <w:sz w:val="24"/>
          <w:szCs w:val="24"/>
        </w:rPr>
        <w:t>Жаһандық бәсекеге қабілеттілік индексіне сәйкес, Қазақстанның 8 университеті әлемнің 800 үздік университеттерінің қатарына кіреді, олардың біріншісі тек 236-шы орынды иеленеді.</w:t>
      </w:r>
    </w:p>
    <w:p w:rsidR="00FD1D07" w:rsidRPr="009D2DB8" w:rsidRDefault="00F04DA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6B3ED7" w:rsidRPr="009D2DB8">
        <w:rPr>
          <w:rFonts w:ascii="Times New Roman" w:hAnsi="Times New Roman" w:cs="Times New Roman"/>
          <w:color w:val="000000" w:themeColor="text1"/>
          <w:sz w:val="24"/>
          <w:szCs w:val="24"/>
        </w:rPr>
        <w:t>2020 жылға дейін 3-6 жас аралығындағы балаларды мектепке дейінгі тәрбиемен және оқытумен толық қамтуды қамтамасыз ету</w:t>
      </w:r>
      <w:r w:rsidR="00FD1D07" w:rsidRPr="009D2DB8">
        <w:rPr>
          <w:rFonts w:ascii="Times New Roman" w:hAnsi="Times New Roman" w:cs="Times New Roman"/>
          <w:color w:val="000000" w:themeColor="text1"/>
          <w:sz w:val="24"/>
          <w:szCs w:val="24"/>
        </w:rPr>
        <w:t>,</w:t>
      </w:r>
      <w:r w:rsidR="006B3ED7" w:rsidRPr="009D2DB8">
        <w:rPr>
          <w:rFonts w:ascii="Times New Roman" w:hAnsi="Times New Roman" w:cs="Times New Roman"/>
          <w:color w:val="000000" w:themeColor="text1"/>
          <w:sz w:val="24"/>
          <w:szCs w:val="24"/>
        </w:rPr>
        <w:t xml:space="preserve"> 2016-2019 жылдарға арналған Қазақстан Ре</w:t>
      </w:r>
      <w:r w:rsidR="00FD1D07" w:rsidRPr="009D2DB8">
        <w:rPr>
          <w:rFonts w:ascii="Times New Roman" w:hAnsi="Times New Roman" w:cs="Times New Roman"/>
          <w:color w:val="000000" w:themeColor="text1"/>
          <w:sz w:val="24"/>
          <w:szCs w:val="24"/>
        </w:rPr>
        <w:t xml:space="preserve">спубликасының білім және ғылым дамыту </w:t>
      </w:r>
      <w:r w:rsidR="006B3ED7" w:rsidRPr="009D2DB8">
        <w:rPr>
          <w:rFonts w:ascii="Times New Roman" w:hAnsi="Times New Roman" w:cs="Times New Roman"/>
          <w:color w:val="000000" w:themeColor="text1"/>
          <w:sz w:val="24"/>
          <w:szCs w:val="24"/>
        </w:rPr>
        <w:t>Мемлекеттік бағдарламасының стратегиялық мақсаттарының бірі болып табылады. Бұл көрсеткіш соңғы 11 жылда 3,5 есе</w:t>
      </w:r>
      <w:r w:rsidR="00FD1D07" w:rsidRPr="009D2DB8">
        <w:rPr>
          <w:rFonts w:ascii="Times New Roman" w:hAnsi="Times New Roman" w:cs="Times New Roman"/>
          <w:color w:val="000000" w:themeColor="text1"/>
          <w:sz w:val="24"/>
          <w:szCs w:val="24"/>
        </w:rPr>
        <w:t>ге</w:t>
      </w:r>
      <w:r w:rsidR="006B3ED7" w:rsidRPr="009D2DB8">
        <w:rPr>
          <w:rFonts w:ascii="Times New Roman" w:hAnsi="Times New Roman" w:cs="Times New Roman"/>
          <w:color w:val="000000" w:themeColor="text1"/>
          <w:sz w:val="24"/>
          <w:szCs w:val="24"/>
        </w:rPr>
        <w:t xml:space="preserve"> өсті (2005 жылы - 24,4%, 2016 - 85,8%).</w:t>
      </w:r>
      <w:r w:rsidR="006D55D0" w:rsidRPr="009D2DB8">
        <w:rPr>
          <w:rFonts w:ascii="Times New Roman" w:hAnsi="Times New Roman" w:cs="Times New Roman"/>
          <w:color w:val="000000" w:themeColor="text1"/>
          <w:sz w:val="24"/>
          <w:szCs w:val="24"/>
        </w:rPr>
        <w:t xml:space="preserve">   </w:t>
      </w:r>
      <w:r w:rsidR="00FD1D07" w:rsidRPr="009D2DB8">
        <w:rPr>
          <w:rFonts w:ascii="Times New Roman" w:hAnsi="Times New Roman" w:cs="Times New Roman"/>
          <w:color w:val="000000" w:themeColor="text1"/>
          <w:sz w:val="24"/>
          <w:szCs w:val="24"/>
        </w:rPr>
        <w:t>Бұған «Балапан» бағдарламасы бойынша мектепке дейінгі тәрбие мен оқыту ұйымдарының сапалы қызмет көрсетулеріне халықтың қажеттіліктерін қанағаттандыруға бағытталған мемлекеттік тапсырысты кеңейту шаралары ықпал етті</w:t>
      </w:r>
      <w:r w:rsidR="000E5685" w:rsidRPr="009D2DB8">
        <w:rPr>
          <w:rFonts w:ascii="Times New Roman" w:hAnsi="Times New Roman" w:cs="Times New Roman"/>
          <w:color w:val="000000" w:themeColor="text1"/>
          <w:sz w:val="24"/>
          <w:szCs w:val="24"/>
        </w:rPr>
        <w:t xml:space="preserve"> [20]</w:t>
      </w:r>
      <w:r w:rsidR="00FD1D07" w:rsidRPr="009D2DB8">
        <w:rPr>
          <w:rFonts w:ascii="Times New Roman" w:hAnsi="Times New Roman" w:cs="Times New Roman"/>
          <w:color w:val="000000" w:themeColor="text1"/>
          <w:sz w:val="24"/>
          <w:szCs w:val="24"/>
        </w:rPr>
        <w:t>.</w:t>
      </w:r>
    </w:p>
    <w:p w:rsidR="004225E4" w:rsidRPr="009D2DB8" w:rsidRDefault="00F04DA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A35745" w:rsidRPr="009D2DB8">
        <w:rPr>
          <w:rFonts w:ascii="Times New Roman" w:hAnsi="Times New Roman" w:cs="Times New Roman"/>
          <w:color w:val="000000" w:themeColor="text1"/>
          <w:sz w:val="24"/>
          <w:szCs w:val="24"/>
        </w:rPr>
        <w:t>Мектеп инфрақұрылымы бар қажеттіліктерді толықтай қанағаттандырмайды. Инновациялық технологиялар оқу үдерісінде толығымен қолданылмайды. Технологияның жылдам дамуы және экономикалық білімнің өсуі, оқытудың жаңа әдістерін қажет етеді. Бұл ЮНЕСКО-ның «өмір бойы оқыту» тұжырымдамасын іске асыру мақсатында, ағымдағы және болашақтағы бизнестің қажеттіліктеріне жауап беретін барлық деңгейлердегі білім беру бағдарламаларын жаңарту бойынша жүйелі жұмыс жасауды талап етеді.</w:t>
      </w:r>
    </w:p>
    <w:p w:rsidR="004225E4" w:rsidRPr="009D2DB8" w:rsidRDefault="00F04DAA"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A35745" w:rsidRPr="009D2DB8">
        <w:rPr>
          <w:rFonts w:ascii="Times New Roman" w:hAnsi="Times New Roman" w:cs="Times New Roman"/>
          <w:color w:val="000000" w:themeColor="text1"/>
          <w:sz w:val="24"/>
          <w:szCs w:val="24"/>
        </w:rPr>
        <w:t>Индустриалды жаңғырту жағдайында білім берудің маңызы артты. Осыған байланысты ғылыми-зерттеу институттарының, жоғары оқу орындарының және инновациялық кластерлердің базасында құзыреттілік орталықтарын дамыту қажет. Жеке кәсіпкерлікпен серіктестікте және білім беру саласында өзгерістер қажет. Бұл жағдайда еңбек нарығының қажеттілігін технол</w:t>
      </w:r>
      <w:r w:rsidR="00244F74" w:rsidRPr="009D2DB8">
        <w:rPr>
          <w:rFonts w:ascii="Times New Roman" w:hAnsi="Times New Roman" w:cs="Times New Roman"/>
          <w:color w:val="000000" w:themeColor="text1"/>
          <w:sz w:val="24"/>
          <w:szCs w:val="24"/>
        </w:rPr>
        <w:t>огиялық және цифрлық дағдылары бар,</w:t>
      </w:r>
      <w:r w:rsidR="00A35745" w:rsidRPr="009D2DB8">
        <w:rPr>
          <w:rFonts w:ascii="Times New Roman" w:hAnsi="Times New Roman" w:cs="Times New Roman"/>
          <w:color w:val="000000" w:themeColor="text1"/>
          <w:sz w:val="24"/>
          <w:szCs w:val="24"/>
        </w:rPr>
        <w:t xml:space="preserve"> білікті мамандармен қамтамасыз етуге баса назар аударылатын болады.</w:t>
      </w:r>
      <w:r w:rsidR="00244F74" w:rsidRPr="009D2DB8">
        <w:rPr>
          <w:rFonts w:ascii="Times New Roman" w:hAnsi="Times New Roman" w:cs="Times New Roman"/>
          <w:color w:val="000000" w:themeColor="text1"/>
          <w:sz w:val="24"/>
          <w:szCs w:val="24"/>
        </w:rPr>
        <w:t xml:space="preserve"> </w:t>
      </w:r>
    </w:p>
    <w:p w:rsidR="00244F74" w:rsidRPr="009D2DB8" w:rsidRDefault="00244F74" w:rsidP="009D2DB8">
      <w:pPr>
        <w:spacing w:line="240" w:lineRule="auto"/>
        <w:ind w:firstLine="680"/>
        <w:jc w:val="both"/>
        <w:rPr>
          <w:rFonts w:ascii="Times New Roman" w:hAnsi="Times New Roman" w:cs="Times New Roman"/>
          <w:color w:val="000000" w:themeColor="text1"/>
          <w:sz w:val="24"/>
          <w:szCs w:val="24"/>
        </w:rPr>
      </w:pPr>
    </w:p>
    <w:p w:rsidR="00244F74" w:rsidRPr="0006712B" w:rsidRDefault="00244F74" w:rsidP="009D2DB8">
      <w:pPr>
        <w:spacing w:line="240" w:lineRule="auto"/>
        <w:ind w:firstLine="680"/>
        <w:jc w:val="both"/>
        <w:rPr>
          <w:rFonts w:ascii="Times New Roman" w:hAnsi="Times New Roman" w:cs="Times New Roman"/>
          <w:i/>
          <w:color w:val="000000" w:themeColor="text1"/>
          <w:sz w:val="24"/>
          <w:szCs w:val="24"/>
        </w:rPr>
      </w:pPr>
      <w:r w:rsidRPr="0006712B">
        <w:rPr>
          <w:rFonts w:ascii="Times New Roman" w:hAnsi="Times New Roman" w:cs="Times New Roman"/>
          <w:i/>
          <w:color w:val="000000" w:themeColor="text1"/>
          <w:sz w:val="24"/>
          <w:szCs w:val="24"/>
        </w:rPr>
        <w:t xml:space="preserve">Туризм </w:t>
      </w:r>
    </w:p>
    <w:p w:rsidR="00244F74" w:rsidRPr="009D2DB8" w:rsidRDefault="00244F74"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2016 жылдың соңында осы салада жұмыс істейтін адамдардың саны 170,9 мың адамды құрады, бұл экономикалық белсенді халықтың 2% -ын құрайды.</w:t>
      </w:r>
      <w:r w:rsidR="000F78BE" w:rsidRPr="009D2DB8">
        <w:rPr>
          <w:rFonts w:ascii="Times New Roman" w:hAnsi="Times New Roman" w:cs="Times New Roman"/>
          <w:color w:val="000000" w:themeColor="text1"/>
          <w:sz w:val="24"/>
          <w:szCs w:val="24"/>
        </w:rPr>
        <w:t xml:space="preserve"> 2014 жылдан 2016 жылға дейінгі кезеңде туристік саланың 474,5 млрд. тенге ивестиция тартылды.</w:t>
      </w:r>
      <w:r w:rsidRPr="009D2DB8">
        <w:rPr>
          <w:rFonts w:ascii="Times New Roman" w:hAnsi="Times New Roman" w:cs="Times New Roman"/>
          <w:color w:val="000000" w:themeColor="text1"/>
          <w:sz w:val="24"/>
          <w:szCs w:val="24"/>
        </w:rPr>
        <w:t xml:space="preserve"> 2016 жылы инвестициялардың өсуі өткен жылмен салыстырғанда 8,9% -ды құрады.</w:t>
      </w:r>
      <w:r w:rsidR="00B565A2" w:rsidRPr="009D2DB8">
        <w:rPr>
          <w:rFonts w:ascii="Times New Roman" w:hAnsi="Times New Roman" w:cs="Times New Roman"/>
          <w:color w:val="000000" w:themeColor="text1"/>
          <w:sz w:val="24"/>
          <w:szCs w:val="24"/>
        </w:rPr>
        <w:t xml:space="preserve"> Қазақстандағы туризм индустриясының даму тұжырымдамасы 2023 жылға дейін алты туристік кластерді </w:t>
      </w:r>
      <w:r w:rsidR="00B565A2" w:rsidRPr="009D2DB8">
        <w:rPr>
          <w:rFonts w:ascii="Times New Roman" w:hAnsi="Times New Roman" w:cs="Times New Roman"/>
          <w:color w:val="000000" w:themeColor="text1"/>
          <w:sz w:val="24"/>
          <w:szCs w:val="24"/>
        </w:rPr>
        <w:lastRenderedPageBreak/>
        <w:t>дамытуды көздейді: Астана, Алматы, Шығыс, Оңтүстік және Батыс Қазақстан аймақтарында. Бұдан басқа, дамыған және тұрақты елдердің азаматтарына визалық режимді жою мәселесі қарастырылатын болады</w:t>
      </w:r>
      <w:r w:rsidR="000E5685" w:rsidRPr="009D2DB8">
        <w:rPr>
          <w:rFonts w:ascii="Times New Roman" w:hAnsi="Times New Roman" w:cs="Times New Roman"/>
          <w:color w:val="000000" w:themeColor="text1"/>
          <w:sz w:val="24"/>
          <w:szCs w:val="24"/>
        </w:rPr>
        <w:t xml:space="preserve"> [21]</w:t>
      </w:r>
      <w:r w:rsidR="00B565A2" w:rsidRPr="009D2DB8">
        <w:rPr>
          <w:rFonts w:ascii="Times New Roman" w:hAnsi="Times New Roman" w:cs="Times New Roman"/>
          <w:color w:val="000000" w:themeColor="text1"/>
          <w:sz w:val="24"/>
          <w:szCs w:val="24"/>
        </w:rPr>
        <w:t>.</w:t>
      </w:r>
      <w:r w:rsidR="003E23EF" w:rsidRPr="009D2DB8">
        <w:rPr>
          <w:rFonts w:ascii="Times New Roman" w:hAnsi="Times New Roman" w:cs="Times New Roman"/>
          <w:color w:val="000000" w:themeColor="text1"/>
          <w:sz w:val="24"/>
          <w:szCs w:val="24"/>
        </w:rPr>
        <w:t xml:space="preserve">              </w:t>
      </w:r>
    </w:p>
    <w:p w:rsidR="003E23EF" w:rsidRPr="009D2DB8" w:rsidRDefault="003E23EF"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«The Travel &amp; Tourism Competitiveness Report» есебіне сәйкес, Қазақстандағы туризм саласындағы мемлекеттік инвестициялар деңгейі өте жоғары - бұл көрсеткіш бойынша Қазақстан 136 елдің рейтингінде 46-шы орында.</w:t>
      </w:r>
      <w:r w:rsidRPr="009D2DB8">
        <w:rPr>
          <w:rFonts w:ascii="Times New Roman" w:hAnsi="Times New Roman" w:cs="Times New Roman"/>
          <w:sz w:val="24"/>
          <w:szCs w:val="24"/>
        </w:rPr>
        <w:t xml:space="preserve"> </w:t>
      </w:r>
      <w:r w:rsidRPr="009D2DB8">
        <w:rPr>
          <w:rFonts w:ascii="Times New Roman" w:hAnsi="Times New Roman" w:cs="Times New Roman"/>
          <w:color w:val="000000" w:themeColor="text1"/>
          <w:sz w:val="24"/>
          <w:szCs w:val="24"/>
        </w:rPr>
        <w:t>Алайда туристерді тарту бойынша маркетингтік іс-шаралар нәтижесіз болып қалып жатыр (136 ел арасында 102 орын).</w:t>
      </w:r>
    </w:p>
    <w:p w:rsidR="003E23EF" w:rsidRPr="009D2DB8" w:rsidRDefault="003E23EF"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t xml:space="preserve"> </w:t>
      </w:r>
      <w:r w:rsidR="004F342F" w:rsidRPr="009D2DB8">
        <w:rPr>
          <w:rFonts w:ascii="Times New Roman" w:hAnsi="Times New Roman" w:cs="Times New Roman"/>
          <w:color w:val="000000" w:themeColor="text1"/>
          <w:sz w:val="24"/>
          <w:szCs w:val="24"/>
        </w:rPr>
        <w:t xml:space="preserve"> </w:t>
      </w:r>
      <w:r w:rsidR="004F342F" w:rsidRPr="009D2DB8">
        <w:rPr>
          <w:rFonts w:ascii="Times New Roman" w:hAnsi="Times New Roman" w:cs="Times New Roman"/>
          <w:noProof/>
          <w:color w:val="000000" w:themeColor="text1"/>
          <w:sz w:val="24"/>
          <w:szCs w:val="24"/>
          <w:lang w:val="ru-RU" w:eastAsia="ru-RU"/>
        </w:rPr>
        <w:drawing>
          <wp:inline distT="0" distB="0" distL="0" distR="0">
            <wp:extent cx="6116320" cy="2837815"/>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6116320" cy="2837815"/>
                    </a:xfrm>
                    <a:prstGeom prst="rect">
                      <a:avLst/>
                    </a:prstGeom>
                    <a:noFill/>
                    <a:ln w="9525">
                      <a:noFill/>
                      <a:miter lim="800000"/>
                      <a:headEnd/>
                      <a:tailEnd/>
                    </a:ln>
                  </pic:spPr>
                </pic:pic>
              </a:graphicData>
            </a:graphic>
          </wp:inline>
        </w:drawing>
      </w:r>
    </w:p>
    <w:p w:rsidR="000A4171" w:rsidRPr="009D2DB8" w:rsidRDefault="000A4171" w:rsidP="009D2DB8">
      <w:pPr>
        <w:spacing w:line="240" w:lineRule="auto"/>
        <w:ind w:firstLine="680"/>
        <w:jc w:val="both"/>
        <w:rPr>
          <w:rFonts w:ascii="Times New Roman" w:hAnsi="Times New Roman" w:cs="Times New Roman"/>
          <w:i/>
          <w:color w:val="000000" w:themeColor="text1"/>
          <w:sz w:val="24"/>
          <w:szCs w:val="24"/>
        </w:rPr>
      </w:pPr>
      <w:r w:rsidRPr="009D2DB8">
        <w:rPr>
          <w:rFonts w:ascii="Times New Roman" w:hAnsi="Times New Roman" w:cs="Times New Roman"/>
          <w:i/>
          <w:color w:val="000000" w:themeColor="text1"/>
          <w:sz w:val="24"/>
          <w:szCs w:val="24"/>
        </w:rPr>
        <w:t>Сурет 8.</w:t>
      </w:r>
      <w:r w:rsidRPr="009D2DB8">
        <w:rPr>
          <w:rFonts w:ascii="Times New Roman" w:hAnsi="Times New Roman" w:cs="Times New Roman"/>
          <w:i/>
          <w:sz w:val="24"/>
          <w:szCs w:val="24"/>
        </w:rPr>
        <w:t xml:space="preserve"> </w:t>
      </w:r>
      <w:r w:rsidRPr="009D2DB8">
        <w:rPr>
          <w:rFonts w:ascii="Times New Roman" w:hAnsi="Times New Roman" w:cs="Times New Roman"/>
          <w:i/>
          <w:color w:val="000000" w:themeColor="text1"/>
          <w:sz w:val="24"/>
          <w:szCs w:val="24"/>
        </w:rPr>
        <w:t>Туризмді дамытуға арналған мемлекеттік шығынтар және Қазақстандағы туристік маркетингтің тиімділігі.</w:t>
      </w:r>
    </w:p>
    <w:p w:rsidR="000A4171" w:rsidRPr="009D2DB8" w:rsidRDefault="000A4171" w:rsidP="009D2DB8">
      <w:pPr>
        <w:spacing w:line="240" w:lineRule="auto"/>
        <w:ind w:firstLine="680"/>
        <w:jc w:val="both"/>
        <w:rPr>
          <w:rFonts w:ascii="Times New Roman" w:hAnsi="Times New Roman" w:cs="Times New Roman"/>
          <w:b/>
          <w:i/>
          <w:color w:val="000000" w:themeColor="text1"/>
          <w:sz w:val="24"/>
          <w:szCs w:val="24"/>
        </w:rPr>
      </w:pPr>
      <w:r w:rsidRPr="009D2DB8">
        <w:rPr>
          <w:rFonts w:ascii="Times New Roman" w:hAnsi="Times New Roman" w:cs="Times New Roman"/>
          <w:i/>
          <w:color w:val="000000" w:themeColor="text1"/>
          <w:sz w:val="24"/>
          <w:szCs w:val="24"/>
        </w:rPr>
        <w:t>Дерек көзі</w:t>
      </w:r>
      <w:r w:rsidRPr="009D2DB8">
        <w:rPr>
          <w:rFonts w:ascii="Times New Roman" w:hAnsi="Times New Roman" w:cs="Times New Roman"/>
          <w:i/>
          <w:color w:val="000000" w:themeColor="text1"/>
          <w:sz w:val="24"/>
          <w:szCs w:val="24"/>
          <w:lang w:val="en-US"/>
        </w:rPr>
        <w:t>:</w:t>
      </w:r>
      <w:r w:rsidRPr="009D2DB8">
        <w:rPr>
          <w:rFonts w:ascii="Times New Roman" w:hAnsi="Times New Roman" w:cs="Times New Roman"/>
          <w:i/>
          <w:noProof/>
          <w:sz w:val="24"/>
          <w:szCs w:val="24"/>
          <w:lang w:eastAsia="ru-RU"/>
        </w:rPr>
        <w:t xml:space="preserve"> The Travel &amp; Tourism Competitiveness Report 2017</w:t>
      </w:r>
    </w:p>
    <w:p w:rsidR="000A4171" w:rsidRPr="009D2DB8" w:rsidRDefault="000A4171" w:rsidP="009D2DB8">
      <w:pPr>
        <w:spacing w:line="240" w:lineRule="auto"/>
        <w:ind w:firstLine="680"/>
        <w:jc w:val="both"/>
        <w:rPr>
          <w:rFonts w:ascii="Times New Roman" w:hAnsi="Times New Roman" w:cs="Times New Roman"/>
          <w:color w:val="000000" w:themeColor="text1"/>
          <w:sz w:val="24"/>
          <w:szCs w:val="24"/>
        </w:rPr>
      </w:pPr>
    </w:p>
    <w:p w:rsidR="000A4171" w:rsidRDefault="000A4171" w:rsidP="009D2DB8">
      <w:pPr>
        <w:spacing w:line="240" w:lineRule="auto"/>
        <w:ind w:firstLine="680"/>
        <w:jc w:val="both"/>
        <w:rPr>
          <w:rFonts w:ascii="Times New Roman" w:hAnsi="Times New Roman" w:cs="Times New Roman"/>
          <w:color w:val="000000" w:themeColor="text1"/>
          <w:sz w:val="24"/>
          <w:szCs w:val="24"/>
          <w:lang w:val="en-US"/>
        </w:rPr>
      </w:pPr>
      <w:r w:rsidRPr="009D2DB8">
        <w:rPr>
          <w:rFonts w:ascii="Times New Roman" w:hAnsi="Times New Roman" w:cs="Times New Roman"/>
          <w:color w:val="000000" w:themeColor="text1"/>
          <w:sz w:val="24"/>
          <w:szCs w:val="24"/>
        </w:rPr>
        <w:t xml:space="preserve">Қазақстан қазіргі уақытта келген туристер саны бойынша Малайзия, Түркия және Ресей сияқты елдерден әлдеқайдатөмен. </w:t>
      </w:r>
      <w:r w:rsidRPr="009D2DB8">
        <w:rPr>
          <w:rFonts w:ascii="Times New Roman" w:hAnsi="Times New Roman" w:cs="Times New Roman"/>
          <w:color w:val="000000" w:themeColor="text1"/>
          <w:sz w:val="24"/>
          <w:szCs w:val="24"/>
          <w:lang w:val="en-US"/>
        </w:rPr>
        <w:t>Алайда сектор айтарлықтай өсім үрдісін көрсетеді.</w:t>
      </w:r>
    </w:p>
    <w:p w:rsidR="0006712B" w:rsidRPr="009D2DB8" w:rsidRDefault="0006712B" w:rsidP="009D2DB8">
      <w:pPr>
        <w:spacing w:line="240" w:lineRule="auto"/>
        <w:ind w:firstLine="680"/>
        <w:jc w:val="both"/>
        <w:rPr>
          <w:rFonts w:ascii="Times New Roman" w:hAnsi="Times New Roman" w:cs="Times New Roman"/>
          <w:color w:val="000000" w:themeColor="text1"/>
          <w:sz w:val="24"/>
          <w:szCs w:val="24"/>
          <w:lang w:val="ru-RU"/>
        </w:rPr>
      </w:pPr>
    </w:p>
    <w:p w:rsidR="0006043D" w:rsidRPr="009D2DB8" w:rsidRDefault="0006712B" w:rsidP="0006712B">
      <w:pPr>
        <w:spacing w:line="240" w:lineRule="auto"/>
        <w:ind w:hanging="142"/>
        <w:jc w:val="center"/>
        <w:rPr>
          <w:rFonts w:ascii="Times New Roman" w:hAnsi="Times New Roman" w:cs="Times New Roman"/>
          <w:color w:val="000000" w:themeColor="text1"/>
          <w:sz w:val="24"/>
          <w:szCs w:val="24"/>
          <w:lang w:val="ru-RU"/>
        </w:rPr>
      </w:pPr>
      <w:r w:rsidRPr="009D2DB8">
        <w:rPr>
          <w:rFonts w:ascii="Times New Roman" w:hAnsi="Times New Roman" w:cs="Times New Roman"/>
          <w:noProof/>
          <w:color w:val="000000" w:themeColor="text1"/>
          <w:sz w:val="24"/>
          <w:szCs w:val="24"/>
          <w:lang w:val="ru-RU" w:eastAsia="ru-RU"/>
        </w:rPr>
        <w:drawing>
          <wp:inline distT="0" distB="0" distL="0" distR="0" wp14:anchorId="68526978" wp14:editId="3CA51329">
            <wp:extent cx="6116320" cy="24066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srcRect/>
                    <a:stretch>
                      <a:fillRect/>
                    </a:stretch>
                  </pic:blipFill>
                  <pic:spPr bwMode="auto">
                    <a:xfrm>
                      <a:off x="0" y="0"/>
                      <a:ext cx="6116320" cy="2406650"/>
                    </a:xfrm>
                    <a:prstGeom prst="rect">
                      <a:avLst/>
                    </a:prstGeom>
                    <a:noFill/>
                    <a:ln w="9525">
                      <a:noFill/>
                      <a:miter lim="800000"/>
                      <a:headEnd/>
                      <a:tailEnd/>
                    </a:ln>
                  </pic:spPr>
                </pic:pic>
              </a:graphicData>
            </a:graphic>
          </wp:inline>
        </w:drawing>
      </w:r>
    </w:p>
    <w:p w:rsidR="000A4171" w:rsidRPr="009D2DB8" w:rsidRDefault="000A4171" w:rsidP="009D2DB8">
      <w:pPr>
        <w:spacing w:line="240" w:lineRule="auto"/>
        <w:ind w:firstLine="680"/>
        <w:jc w:val="both"/>
        <w:rPr>
          <w:rFonts w:ascii="Times New Roman" w:hAnsi="Times New Roman" w:cs="Times New Roman"/>
          <w:color w:val="000000" w:themeColor="text1"/>
          <w:sz w:val="24"/>
          <w:szCs w:val="24"/>
          <w:lang w:val="ru-RU"/>
        </w:rPr>
      </w:pPr>
    </w:p>
    <w:p w:rsidR="0006043D" w:rsidRPr="009D2DB8" w:rsidRDefault="0006043D" w:rsidP="009D2DB8">
      <w:pPr>
        <w:spacing w:line="240" w:lineRule="auto"/>
        <w:ind w:firstLine="680"/>
        <w:jc w:val="both"/>
        <w:rPr>
          <w:rFonts w:ascii="Times New Roman" w:hAnsi="Times New Roman" w:cs="Times New Roman"/>
          <w:i/>
          <w:color w:val="000000" w:themeColor="text1"/>
          <w:sz w:val="24"/>
          <w:szCs w:val="24"/>
          <w:lang w:val="ru-RU"/>
        </w:rPr>
      </w:pPr>
      <w:r w:rsidRPr="009D2DB8">
        <w:rPr>
          <w:rFonts w:ascii="Times New Roman" w:hAnsi="Times New Roman" w:cs="Times New Roman"/>
          <w:i/>
          <w:color w:val="000000" w:themeColor="text1"/>
          <w:sz w:val="24"/>
          <w:szCs w:val="24"/>
          <w:lang w:val="ru-RU"/>
        </w:rPr>
        <w:t>Сурет 9. Туризмді дамытудың негізгі көрсеткіштері, 2016</w:t>
      </w:r>
    </w:p>
    <w:p w:rsidR="0006043D" w:rsidRPr="009D2DB8" w:rsidRDefault="0006043D" w:rsidP="009D2DB8">
      <w:pPr>
        <w:spacing w:line="240" w:lineRule="auto"/>
        <w:ind w:firstLine="680"/>
        <w:jc w:val="both"/>
        <w:rPr>
          <w:rFonts w:ascii="Times New Roman" w:hAnsi="Times New Roman" w:cs="Times New Roman"/>
          <w:i/>
          <w:color w:val="000000" w:themeColor="text1"/>
          <w:sz w:val="24"/>
          <w:szCs w:val="24"/>
          <w:lang w:val="ru-RU"/>
        </w:rPr>
      </w:pPr>
      <w:r w:rsidRPr="009D2DB8">
        <w:rPr>
          <w:rFonts w:ascii="Times New Roman" w:hAnsi="Times New Roman" w:cs="Times New Roman"/>
          <w:i/>
          <w:color w:val="000000" w:themeColor="text1"/>
          <w:sz w:val="24"/>
          <w:szCs w:val="24"/>
          <w:lang w:val="ru-RU"/>
        </w:rPr>
        <w:t>Дерек көзі:</w:t>
      </w:r>
      <w:r w:rsidRPr="009D2DB8">
        <w:rPr>
          <w:rFonts w:ascii="Times New Roman" w:hAnsi="Times New Roman" w:cs="Times New Roman"/>
          <w:i/>
          <w:sz w:val="24"/>
          <w:szCs w:val="24"/>
        </w:rPr>
        <w:t xml:space="preserve"> </w:t>
      </w:r>
      <w:r w:rsidRPr="009D2DB8">
        <w:rPr>
          <w:rFonts w:ascii="Times New Roman" w:hAnsi="Times New Roman" w:cs="Times New Roman"/>
          <w:i/>
          <w:color w:val="000000" w:themeColor="text1"/>
          <w:sz w:val="24"/>
          <w:szCs w:val="24"/>
          <w:lang w:val="ru-RU"/>
        </w:rPr>
        <w:t>Қазақстан Республикасы Ұлттық экономика министрлігінің Статистика комитеті,</w:t>
      </w:r>
      <w:r w:rsidRPr="009D2DB8">
        <w:rPr>
          <w:rFonts w:ascii="Times New Roman" w:hAnsi="Times New Roman" w:cs="Times New Roman"/>
          <w:i/>
          <w:sz w:val="24"/>
          <w:szCs w:val="24"/>
        </w:rPr>
        <w:t xml:space="preserve"> </w:t>
      </w:r>
      <w:r w:rsidRPr="009D2DB8">
        <w:rPr>
          <w:rFonts w:ascii="Times New Roman" w:hAnsi="Times New Roman" w:cs="Times New Roman"/>
          <w:i/>
          <w:color w:val="000000" w:themeColor="text1"/>
          <w:sz w:val="24"/>
          <w:szCs w:val="24"/>
          <w:lang w:val="ru-RU"/>
        </w:rPr>
        <w:t>The Travel &amp; Tourism Competitiveness Report 2017</w:t>
      </w:r>
    </w:p>
    <w:p w:rsidR="0006043D" w:rsidRPr="009D2DB8" w:rsidRDefault="0006043D" w:rsidP="009D2DB8">
      <w:pPr>
        <w:spacing w:line="240" w:lineRule="auto"/>
        <w:ind w:firstLine="680"/>
        <w:jc w:val="both"/>
        <w:rPr>
          <w:rFonts w:ascii="Times New Roman" w:hAnsi="Times New Roman" w:cs="Times New Roman"/>
          <w:i/>
          <w:color w:val="000000" w:themeColor="text1"/>
          <w:sz w:val="24"/>
          <w:szCs w:val="24"/>
        </w:rPr>
      </w:pPr>
    </w:p>
    <w:p w:rsidR="0006043D" w:rsidRPr="009D2DB8" w:rsidRDefault="0006043D" w:rsidP="009D2DB8">
      <w:pPr>
        <w:spacing w:line="240" w:lineRule="auto"/>
        <w:ind w:firstLine="680"/>
        <w:jc w:val="both"/>
        <w:rPr>
          <w:rFonts w:ascii="Times New Roman" w:hAnsi="Times New Roman" w:cs="Times New Roman"/>
          <w:color w:val="000000" w:themeColor="text1"/>
          <w:sz w:val="24"/>
          <w:szCs w:val="24"/>
        </w:rPr>
      </w:pPr>
      <w:r w:rsidRPr="009D2DB8">
        <w:rPr>
          <w:rFonts w:ascii="Times New Roman" w:hAnsi="Times New Roman" w:cs="Times New Roman"/>
          <w:color w:val="000000" w:themeColor="text1"/>
          <w:sz w:val="24"/>
          <w:szCs w:val="24"/>
        </w:rPr>
        <w:lastRenderedPageBreak/>
        <w:t xml:space="preserve"> Туристік инфрақұрылымның дамуы баяу қарқынмен жүзеге асырылады, бұл қонақ үй бизнесі әлеуетінің кеңейтілуін тоқтатады. Атап айтқанда, қонақ үй нөмірлерімен қамтамасыз ету бойынша Қазақстан 136 елдің рейтингінде 82 орынды иемденді</w:t>
      </w:r>
      <w:r w:rsidR="006A71A3" w:rsidRPr="009D2DB8">
        <w:rPr>
          <w:rFonts w:ascii="Times New Roman" w:hAnsi="Times New Roman" w:cs="Times New Roman"/>
          <w:color w:val="000000" w:themeColor="text1"/>
          <w:sz w:val="24"/>
          <w:szCs w:val="24"/>
        </w:rPr>
        <w:t xml:space="preserve"> [22]</w:t>
      </w:r>
      <w:r w:rsidRPr="009D2DB8">
        <w:rPr>
          <w:rFonts w:ascii="Times New Roman" w:hAnsi="Times New Roman" w:cs="Times New Roman"/>
          <w:color w:val="000000" w:themeColor="text1"/>
          <w:sz w:val="24"/>
          <w:szCs w:val="24"/>
        </w:rPr>
        <w:t xml:space="preserve">. </w:t>
      </w:r>
    </w:p>
    <w:p w:rsidR="0006043D" w:rsidRPr="009D2DB8" w:rsidRDefault="0006043D" w:rsidP="009D2DB8">
      <w:pPr>
        <w:spacing w:line="240" w:lineRule="auto"/>
        <w:ind w:firstLine="680"/>
        <w:jc w:val="both"/>
        <w:rPr>
          <w:rFonts w:ascii="Times New Roman" w:hAnsi="Times New Roman" w:cs="Times New Roman"/>
          <w:sz w:val="24"/>
          <w:szCs w:val="24"/>
        </w:rPr>
      </w:pPr>
      <w:r w:rsidRPr="009D2DB8">
        <w:rPr>
          <w:rFonts w:ascii="Times New Roman" w:hAnsi="Times New Roman" w:cs="Times New Roman"/>
          <w:color w:val="000000" w:themeColor="text1"/>
          <w:sz w:val="24"/>
          <w:szCs w:val="24"/>
        </w:rPr>
        <w:t xml:space="preserve"> </w:t>
      </w:r>
      <w:r w:rsidRPr="009D2DB8">
        <w:rPr>
          <w:rFonts w:ascii="Times New Roman" w:hAnsi="Times New Roman" w:cs="Times New Roman"/>
          <w:sz w:val="24"/>
          <w:szCs w:val="24"/>
        </w:rPr>
        <w:t>Туризм ел экономикасының дамуына әсер ететін маңызды секторға айналды. Бұл әлемдік экономикадағы ең қарқынды дамып келе жатқан салалардың бірі. Көптеген өңірлер мен елдер үшін бұл әл-ауқаттың маңызды көзі. Бұл сала Алматыда жетекші орындардың бірі болып табылады, бірақ туризм саласының әлеуетіне қарамастан, оның ЖІӨ-ге қосқан үлесі бір пайыздан аз. Бұл зерттеулер Қазақстандағы туризмнің дамымағандығын көрсетті</w:t>
      </w:r>
      <w:r w:rsidR="000E5685" w:rsidRPr="009D2DB8">
        <w:rPr>
          <w:rFonts w:ascii="Times New Roman" w:hAnsi="Times New Roman" w:cs="Times New Roman"/>
          <w:sz w:val="24"/>
          <w:szCs w:val="24"/>
        </w:rPr>
        <w:t xml:space="preserve"> [23]</w:t>
      </w:r>
      <w:r w:rsidRPr="009D2DB8">
        <w:rPr>
          <w:rFonts w:ascii="Times New Roman" w:hAnsi="Times New Roman" w:cs="Times New Roman"/>
          <w:sz w:val="24"/>
          <w:szCs w:val="24"/>
        </w:rPr>
        <w:t xml:space="preserve">. </w:t>
      </w:r>
    </w:p>
    <w:p w:rsidR="00E87C7C" w:rsidRDefault="007A42C5" w:rsidP="009D2DB8">
      <w:pPr>
        <w:spacing w:line="240" w:lineRule="auto"/>
        <w:ind w:firstLine="680"/>
        <w:jc w:val="both"/>
        <w:rPr>
          <w:rFonts w:ascii="Times New Roman" w:hAnsi="Times New Roman" w:cs="Times New Roman"/>
          <w:sz w:val="24"/>
          <w:szCs w:val="24"/>
        </w:rPr>
      </w:pPr>
      <w:r w:rsidRPr="009D2DB8">
        <w:rPr>
          <w:rFonts w:ascii="Times New Roman" w:hAnsi="Times New Roman" w:cs="Times New Roman"/>
          <w:sz w:val="24"/>
          <w:szCs w:val="24"/>
        </w:rPr>
        <w:t xml:space="preserve">  </w:t>
      </w:r>
      <w:r w:rsidR="0006043D" w:rsidRPr="009D2DB8">
        <w:rPr>
          <w:rFonts w:ascii="Times New Roman" w:hAnsi="Times New Roman" w:cs="Times New Roman"/>
          <w:sz w:val="24"/>
          <w:szCs w:val="24"/>
        </w:rPr>
        <w:t>Қазақстандағы(Алматы облысы) туризмнің дамымағандығының себебі, қызмет көрсетудің төменгі деңгейде болуы (негізінен қонақ үйлерде және кейбір қоғамдық жерлерде). Сонымен қатар, дамымаған инфрақұрылым бұл саладағы ең үлкен проблемалардың бірі (көлік жүйесі, телефон желісі, интернет байланысы, туристерге арналған ақпараттық орталық). Келесі мәселе-баға саясаты(қонақүйлердегі бағалардың қымбат болуы, шетелден келген туристтерге трансп</w:t>
      </w:r>
      <w:r w:rsidR="00E87C7C">
        <w:rPr>
          <w:rFonts w:ascii="Times New Roman" w:hAnsi="Times New Roman" w:cs="Times New Roman"/>
          <w:sz w:val="24"/>
          <w:szCs w:val="24"/>
        </w:rPr>
        <w:t>орт бағасының тым жоғары болуы).</w:t>
      </w:r>
    </w:p>
    <w:p w:rsidR="0006043D" w:rsidRPr="009D2DB8" w:rsidRDefault="0006043D" w:rsidP="009D2DB8">
      <w:pPr>
        <w:spacing w:line="240" w:lineRule="auto"/>
        <w:ind w:firstLine="680"/>
        <w:jc w:val="both"/>
        <w:rPr>
          <w:rFonts w:ascii="Times New Roman" w:hAnsi="Times New Roman" w:cs="Times New Roman"/>
          <w:sz w:val="24"/>
          <w:szCs w:val="24"/>
        </w:rPr>
      </w:pPr>
      <w:r w:rsidRPr="009D2DB8">
        <w:rPr>
          <w:rFonts w:ascii="Times New Roman" w:hAnsi="Times New Roman" w:cs="Times New Roman"/>
          <w:sz w:val="24"/>
          <w:szCs w:val="24"/>
        </w:rPr>
        <w:t>Бұдан басқа, экологияның ластануы, әсірессе Алматы қаласына үлкен қауіп-қатер төніп тұр. Келесі мәселе- жарнаманың болмауы, көлік проблемалары Алматыда туризмнің дамымағандығына әкеліп соғады.Әдебиеттер мен нәтижелер,Алматы облысында экотуризмді дамытып, альпинизм және экскурсиялар жасалуы керек екендігін атап өтті.Қазақ мәдениетіне деген қызығушылықты ынталандыру барысында, Наурыз мейрамы сияқты ұлттық мерекелер өткізілуі керек. Ол туристтерді тартудың тағы да бір мүмкіндігі. Және мемлекет ұйымдастырған бағдарламалар уақытысында орындалып, мемлекет тарапынан қадағалануы тиіс. Спорттық туризм даму үшін кіші және орта бизнесті дамыту керек, яғни мемлекет тарапынан кәсіпкерлерге көмек көрсетілсе кәсіпкерлер туризмді дамытуға тырысады.</w:t>
      </w:r>
      <w:r w:rsidR="00552779" w:rsidRPr="009D2DB8">
        <w:rPr>
          <w:rFonts w:ascii="Times New Roman" w:hAnsi="Times New Roman" w:cs="Times New Roman"/>
          <w:sz w:val="24"/>
          <w:szCs w:val="24"/>
        </w:rPr>
        <w:t xml:space="preserve"> </w:t>
      </w:r>
    </w:p>
    <w:p w:rsidR="0006043D" w:rsidRPr="009D2DB8" w:rsidRDefault="0006043D" w:rsidP="009D2DB8">
      <w:pPr>
        <w:spacing w:line="240" w:lineRule="auto"/>
        <w:ind w:firstLine="680"/>
        <w:jc w:val="both"/>
        <w:rPr>
          <w:rFonts w:ascii="Times New Roman" w:hAnsi="Times New Roman" w:cs="Times New Roman"/>
          <w:color w:val="000000" w:themeColor="text1"/>
          <w:sz w:val="24"/>
          <w:szCs w:val="24"/>
        </w:rPr>
      </w:pPr>
    </w:p>
    <w:p w:rsidR="004C1657" w:rsidRDefault="004C1657" w:rsidP="00E87C7C">
      <w:pPr>
        <w:pStyle w:val="1"/>
        <w:spacing w:before="0" w:line="240" w:lineRule="auto"/>
        <w:ind w:firstLine="680"/>
        <w:jc w:val="center"/>
        <w:rPr>
          <w:rFonts w:ascii="Times New Roman" w:hAnsi="Times New Roman" w:cs="Times New Roman"/>
          <w:b w:val="0"/>
          <w:color w:val="000000" w:themeColor="text1"/>
          <w:sz w:val="24"/>
          <w:szCs w:val="24"/>
        </w:rPr>
      </w:pPr>
      <w:bookmarkStart w:id="2" w:name="_Toc2534950"/>
      <w:r w:rsidRPr="00E87C7C">
        <w:rPr>
          <w:rFonts w:ascii="Times New Roman" w:hAnsi="Times New Roman" w:cs="Times New Roman"/>
          <w:b w:val="0"/>
          <w:color w:val="000000" w:themeColor="text1"/>
          <w:sz w:val="24"/>
          <w:szCs w:val="24"/>
        </w:rPr>
        <w:t>Қорытынды</w:t>
      </w:r>
      <w:bookmarkEnd w:id="2"/>
    </w:p>
    <w:p w:rsidR="00E87C7C" w:rsidRPr="00E87C7C" w:rsidRDefault="00E87C7C" w:rsidP="00E87C7C"/>
    <w:p w:rsidR="00C77AFD" w:rsidRPr="009D2DB8" w:rsidRDefault="000E5685" w:rsidP="009D2DB8">
      <w:pPr>
        <w:spacing w:line="240" w:lineRule="auto"/>
        <w:ind w:firstLine="680"/>
        <w:jc w:val="both"/>
        <w:rPr>
          <w:rFonts w:ascii="Times New Roman" w:hAnsi="Times New Roman" w:cs="Times New Roman"/>
          <w:sz w:val="24"/>
          <w:szCs w:val="24"/>
        </w:rPr>
      </w:pPr>
      <w:r w:rsidRPr="009D2DB8">
        <w:rPr>
          <w:rFonts w:ascii="Times New Roman" w:hAnsi="Times New Roman" w:cs="Times New Roman"/>
          <w:sz w:val="24"/>
          <w:szCs w:val="24"/>
        </w:rPr>
        <w:t>Қорытындай келе</w:t>
      </w:r>
      <w:r w:rsidR="00034977" w:rsidRPr="009D2DB8">
        <w:rPr>
          <w:rFonts w:ascii="Times New Roman" w:hAnsi="Times New Roman" w:cs="Times New Roman"/>
          <w:sz w:val="24"/>
          <w:szCs w:val="24"/>
        </w:rPr>
        <w:t xml:space="preserve"> </w:t>
      </w:r>
      <w:r w:rsidR="00034977" w:rsidRPr="009D2DB8">
        <w:rPr>
          <w:rStyle w:val="af"/>
          <w:rFonts w:ascii="Times New Roman" w:hAnsi="Times New Roman" w:cs="Times New Roman"/>
          <w:b w:val="0"/>
          <w:color w:val="323232"/>
          <w:sz w:val="24"/>
          <w:szCs w:val="24"/>
          <w:shd w:val="clear" w:color="auto" w:fill="FFFFFF"/>
        </w:rPr>
        <w:t>қазіргі экономика жағдайында экономиканың сан ғасырдан бері жалғасып келе жатқан, шикізатқа негізделген дәстүрлі салаларымен бірге қарқынды дами түскен сала қызмет көрсету саласы деуге болады.</w:t>
      </w:r>
      <w:r w:rsidRPr="009D2DB8">
        <w:rPr>
          <w:rFonts w:ascii="Times New Roman" w:hAnsi="Times New Roman" w:cs="Times New Roman"/>
          <w:sz w:val="24"/>
          <w:szCs w:val="24"/>
        </w:rPr>
        <w:t xml:space="preserve"> </w:t>
      </w:r>
      <w:r w:rsidR="00034977" w:rsidRPr="009D2DB8">
        <w:rPr>
          <w:rFonts w:ascii="Times New Roman" w:hAnsi="Times New Roman" w:cs="Times New Roman"/>
          <w:sz w:val="24"/>
          <w:szCs w:val="24"/>
        </w:rPr>
        <w:t>Қ</w:t>
      </w:r>
      <w:r w:rsidR="00C77AFD" w:rsidRPr="009D2DB8">
        <w:rPr>
          <w:rFonts w:ascii="Times New Roman" w:hAnsi="Times New Roman" w:cs="Times New Roman"/>
          <w:sz w:val="24"/>
          <w:szCs w:val="24"/>
        </w:rPr>
        <w:t xml:space="preserve">азіргі уақытта қызмет көрсету саласы Қазақстанның ЖІӨ-дегі ең үлкен үлесін қамтамасыз етеді. </w:t>
      </w:r>
      <w:r w:rsidR="002F4398" w:rsidRPr="009D2DB8">
        <w:rPr>
          <w:rFonts w:ascii="Times New Roman" w:hAnsi="Times New Roman" w:cs="Times New Roman"/>
          <w:sz w:val="24"/>
          <w:szCs w:val="24"/>
        </w:rPr>
        <w:t>С</w:t>
      </w:r>
      <w:r w:rsidR="00C77AFD" w:rsidRPr="009D2DB8">
        <w:rPr>
          <w:rFonts w:ascii="Times New Roman" w:hAnsi="Times New Roman" w:cs="Times New Roman"/>
          <w:sz w:val="24"/>
          <w:szCs w:val="24"/>
        </w:rPr>
        <w:t>оңғы 2</w:t>
      </w:r>
      <w:r w:rsidR="007D6AC4" w:rsidRPr="009D2DB8">
        <w:rPr>
          <w:rFonts w:ascii="Times New Roman" w:hAnsi="Times New Roman" w:cs="Times New Roman"/>
          <w:sz w:val="24"/>
          <w:szCs w:val="24"/>
        </w:rPr>
        <w:t>0 жылда қызмет көрсету саласы</w:t>
      </w:r>
      <w:r w:rsidR="00C77AFD" w:rsidRPr="009D2DB8">
        <w:rPr>
          <w:rFonts w:ascii="Times New Roman" w:hAnsi="Times New Roman" w:cs="Times New Roman"/>
          <w:sz w:val="24"/>
          <w:szCs w:val="24"/>
        </w:rPr>
        <w:t xml:space="preserve"> тұрақты дам</w:t>
      </w:r>
      <w:r w:rsidR="007D6AC4" w:rsidRPr="009D2DB8">
        <w:rPr>
          <w:rFonts w:ascii="Times New Roman" w:hAnsi="Times New Roman" w:cs="Times New Roman"/>
          <w:sz w:val="24"/>
          <w:szCs w:val="24"/>
        </w:rPr>
        <w:t>ыды</w:t>
      </w:r>
      <w:r w:rsidR="00C77AFD" w:rsidRPr="009D2DB8">
        <w:rPr>
          <w:rFonts w:ascii="Times New Roman" w:hAnsi="Times New Roman" w:cs="Times New Roman"/>
          <w:sz w:val="24"/>
          <w:szCs w:val="24"/>
        </w:rPr>
        <w:t xml:space="preserve"> және ЖІӨ құрылымында оның үлесінің жағымды үрдісі байқалды.</w:t>
      </w:r>
      <w:r w:rsidR="007D6AC4" w:rsidRPr="009D2DB8">
        <w:rPr>
          <w:rFonts w:ascii="Times New Roman" w:hAnsi="Times New Roman" w:cs="Times New Roman"/>
          <w:sz w:val="24"/>
          <w:szCs w:val="24"/>
        </w:rPr>
        <w:t xml:space="preserve"> Тек 2010 жылдан 2017 жылға дейінгі кезеңде ЖІӨ құрылымындағы қызметтер үлесі сапалы серпін береді - қызметтердің үлесі тиісінше 52% -дан 58% -ға дейін өсті</w:t>
      </w:r>
      <w:r w:rsidRPr="009D2DB8">
        <w:rPr>
          <w:rFonts w:ascii="Times New Roman" w:hAnsi="Times New Roman" w:cs="Times New Roman"/>
          <w:sz w:val="24"/>
          <w:szCs w:val="24"/>
        </w:rPr>
        <w:t xml:space="preserve"> [24]</w:t>
      </w:r>
      <w:r w:rsidR="00552779" w:rsidRPr="009D2DB8">
        <w:rPr>
          <w:rFonts w:ascii="Times New Roman" w:hAnsi="Times New Roman" w:cs="Times New Roman"/>
          <w:sz w:val="24"/>
          <w:szCs w:val="24"/>
        </w:rPr>
        <w:t>.</w:t>
      </w:r>
    </w:p>
    <w:p w:rsidR="004C1657" w:rsidRPr="009D2DB8" w:rsidRDefault="004C1657" w:rsidP="009D2DB8">
      <w:pPr>
        <w:spacing w:line="240" w:lineRule="auto"/>
        <w:ind w:firstLine="680"/>
        <w:jc w:val="both"/>
        <w:rPr>
          <w:rFonts w:ascii="Times New Roman" w:hAnsi="Times New Roman" w:cs="Times New Roman"/>
          <w:sz w:val="24"/>
          <w:szCs w:val="24"/>
        </w:rPr>
      </w:pPr>
      <w:r w:rsidRPr="009D2DB8">
        <w:rPr>
          <w:rFonts w:ascii="Times New Roman" w:hAnsi="Times New Roman" w:cs="Times New Roman"/>
          <w:sz w:val="24"/>
          <w:szCs w:val="24"/>
        </w:rPr>
        <w:t>Қызмет көрсету секторындағы сандық өзгерістермен қатар сапалы өзгерістер орын алды - байланыс қызметтері, қаржы қызметтері және кейбір сауда түрлері</w:t>
      </w:r>
      <w:r w:rsidR="00C77AFD" w:rsidRPr="009D2DB8">
        <w:rPr>
          <w:rFonts w:ascii="Times New Roman" w:hAnsi="Times New Roman" w:cs="Times New Roman"/>
          <w:sz w:val="24"/>
          <w:szCs w:val="24"/>
        </w:rPr>
        <w:t xml:space="preserve"> пайда болды</w:t>
      </w:r>
      <w:r w:rsidRPr="009D2DB8">
        <w:rPr>
          <w:rFonts w:ascii="Times New Roman" w:hAnsi="Times New Roman" w:cs="Times New Roman"/>
          <w:sz w:val="24"/>
          <w:szCs w:val="24"/>
        </w:rPr>
        <w:t>. Енді сауда өнеркәсібі экономиканың ең ірі секторы болып табылады, ол өнеркәсіптік өндірістен кейін Қазақстанның ЖІӨ құрылымын</w:t>
      </w:r>
      <w:r w:rsidR="00C77AFD" w:rsidRPr="009D2DB8">
        <w:rPr>
          <w:rFonts w:ascii="Times New Roman" w:hAnsi="Times New Roman" w:cs="Times New Roman"/>
          <w:sz w:val="24"/>
          <w:szCs w:val="24"/>
        </w:rPr>
        <w:t>да екінші орынды алады</w:t>
      </w:r>
      <w:r w:rsidRPr="009D2DB8">
        <w:rPr>
          <w:rFonts w:ascii="Times New Roman" w:hAnsi="Times New Roman" w:cs="Times New Roman"/>
          <w:sz w:val="24"/>
          <w:szCs w:val="24"/>
        </w:rPr>
        <w:t>. Қазақстан Республикасының қызмет көрсету саласы</w:t>
      </w:r>
      <w:r w:rsidR="00C77AFD" w:rsidRPr="009D2DB8">
        <w:rPr>
          <w:rFonts w:ascii="Times New Roman" w:hAnsi="Times New Roman" w:cs="Times New Roman"/>
          <w:sz w:val="24"/>
          <w:szCs w:val="24"/>
        </w:rPr>
        <w:t>,</w:t>
      </w:r>
      <w:r w:rsidRPr="009D2DB8">
        <w:rPr>
          <w:rFonts w:ascii="Times New Roman" w:hAnsi="Times New Roman" w:cs="Times New Roman"/>
          <w:sz w:val="24"/>
          <w:szCs w:val="24"/>
        </w:rPr>
        <w:t xml:space="preserve"> өндіріс секторынан қызмет</w:t>
      </w:r>
      <w:r w:rsidR="00C77AFD" w:rsidRPr="009D2DB8">
        <w:rPr>
          <w:rFonts w:ascii="Times New Roman" w:hAnsi="Times New Roman" w:cs="Times New Roman"/>
          <w:sz w:val="24"/>
          <w:szCs w:val="24"/>
        </w:rPr>
        <w:t xml:space="preserve"> көрсету секторына жұмыс күшінің</w:t>
      </w:r>
      <w:r w:rsidRPr="009D2DB8">
        <w:rPr>
          <w:rFonts w:ascii="Times New Roman" w:hAnsi="Times New Roman" w:cs="Times New Roman"/>
          <w:sz w:val="24"/>
          <w:szCs w:val="24"/>
        </w:rPr>
        <w:t xml:space="preserve"> ауысуы сияқты жаһандық үрдіспен ерекшеленеді - қазіргі уақытта тауарларды өндірумен айналысатын бір адамға қызмет көрсетумен айналысатын екі адам бар</w:t>
      </w:r>
      <w:r w:rsidR="000E5685" w:rsidRPr="009D2DB8">
        <w:rPr>
          <w:rFonts w:ascii="Times New Roman" w:hAnsi="Times New Roman" w:cs="Times New Roman"/>
          <w:sz w:val="24"/>
          <w:szCs w:val="24"/>
        </w:rPr>
        <w:t xml:space="preserve"> [25]</w:t>
      </w:r>
      <w:r w:rsidRPr="009D2DB8">
        <w:rPr>
          <w:rFonts w:ascii="Times New Roman" w:hAnsi="Times New Roman" w:cs="Times New Roman"/>
          <w:sz w:val="24"/>
          <w:szCs w:val="24"/>
        </w:rPr>
        <w:t>.</w:t>
      </w:r>
    </w:p>
    <w:p w:rsidR="004C1657" w:rsidRPr="009D2DB8" w:rsidRDefault="00C77AFD" w:rsidP="009D2DB8">
      <w:pPr>
        <w:spacing w:line="240" w:lineRule="auto"/>
        <w:ind w:firstLine="680"/>
        <w:jc w:val="both"/>
        <w:rPr>
          <w:rFonts w:ascii="Times New Roman" w:hAnsi="Times New Roman" w:cs="Times New Roman"/>
          <w:sz w:val="24"/>
          <w:szCs w:val="24"/>
        </w:rPr>
      </w:pPr>
      <w:r w:rsidRPr="009D2DB8">
        <w:rPr>
          <w:rFonts w:ascii="Times New Roman" w:hAnsi="Times New Roman" w:cs="Times New Roman"/>
          <w:sz w:val="24"/>
          <w:szCs w:val="24"/>
        </w:rPr>
        <w:t xml:space="preserve"> </w:t>
      </w:r>
      <w:r w:rsidR="004C1657" w:rsidRPr="009D2DB8">
        <w:rPr>
          <w:rFonts w:ascii="Times New Roman" w:hAnsi="Times New Roman" w:cs="Times New Roman"/>
          <w:sz w:val="24"/>
          <w:szCs w:val="24"/>
        </w:rPr>
        <w:t>2010-2017 жылдары қызмет көрсету саласында еңбек өнімділігінің деңгейі екі есеге артты, бірақ, осы кезеңде бұл көрсеткіш елдің барлық экономикасына қарағанда төмен болды. Бұл, өз кезегінде, өндірістің төмен өнімділігін көрсетеді, қызмет көрсету секторының кейбір секторларында ғана жоғары өнімділік көрсеткіштері байқалады.</w:t>
      </w:r>
    </w:p>
    <w:p w:rsidR="00E87C7C" w:rsidRDefault="00034977" w:rsidP="009D2DB8">
      <w:pPr>
        <w:pStyle w:val="a3"/>
        <w:shd w:val="clear" w:color="auto" w:fill="FFFFFF"/>
        <w:spacing w:before="0" w:beforeAutospacing="0" w:after="0" w:afterAutospacing="0"/>
        <w:ind w:firstLine="680"/>
        <w:jc w:val="both"/>
        <w:rPr>
          <w:color w:val="000000" w:themeColor="text1"/>
          <w:lang w:val="kk-KZ"/>
        </w:rPr>
      </w:pPr>
      <w:r w:rsidRPr="009D2DB8">
        <w:rPr>
          <w:color w:val="000000" w:themeColor="text1"/>
          <w:lang w:val="kk-KZ"/>
        </w:rPr>
        <w:t xml:space="preserve"> </w:t>
      </w:r>
      <w:r w:rsidR="00E62331" w:rsidRPr="009D2DB8">
        <w:rPr>
          <w:color w:val="000000" w:themeColor="text1"/>
          <w:lang w:val="kk-KZ"/>
        </w:rPr>
        <w:t>Қазақстанда қызмет көрсету саласын дамыту үшін көптеген шаралар ұйымдастырылу</w:t>
      </w:r>
      <w:r w:rsidR="001B6D14" w:rsidRPr="009D2DB8">
        <w:rPr>
          <w:color w:val="000000" w:themeColor="text1"/>
          <w:lang w:val="kk-KZ"/>
        </w:rPr>
        <w:t>д</w:t>
      </w:r>
      <w:r w:rsidR="00E62331" w:rsidRPr="009D2DB8">
        <w:rPr>
          <w:color w:val="000000" w:themeColor="text1"/>
          <w:lang w:val="kk-KZ"/>
        </w:rPr>
        <w:t xml:space="preserve">а, түрлі бағдараламар іске асырылып жатыр. </w:t>
      </w:r>
      <w:r w:rsidR="001B6D14" w:rsidRPr="009D2DB8">
        <w:rPr>
          <w:color w:val="000000" w:themeColor="text1"/>
          <w:lang w:val="kk-KZ"/>
        </w:rPr>
        <w:t>Олар</w:t>
      </w:r>
      <w:r w:rsidRPr="009D2DB8">
        <w:rPr>
          <w:color w:val="000000" w:themeColor="text1"/>
          <w:lang w:val="kk-KZ"/>
        </w:rPr>
        <w:t xml:space="preserve">: </w:t>
      </w:r>
      <w:r w:rsidRPr="009D2DB8">
        <w:rPr>
          <w:color w:val="000000" w:themeColor="text1"/>
          <w:shd w:val="clear" w:color="auto" w:fill="FFFFFF"/>
          <w:lang w:val="kk-KZ"/>
        </w:rPr>
        <w:t>Қазақстан Республика</w:t>
      </w:r>
      <w:r w:rsidRPr="009D2DB8">
        <w:rPr>
          <w:color w:val="000000" w:themeColor="text1"/>
          <w:shd w:val="clear" w:color="auto" w:fill="FFFFFF"/>
          <w:lang w:val="kk-KZ"/>
        </w:rPr>
        <w:softHyphen/>
        <w:t>сында қызмет көрсету саласын да</w:t>
      </w:r>
      <w:r w:rsidRPr="009D2DB8">
        <w:rPr>
          <w:color w:val="000000" w:themeColor="text1"/>
          <w:shd w:val="clear" w:color="auto" w:fill="FFFFFF"/>
          <w:lang w:val="kk-KZ"/>
        </w:rPr>
        <w:softHyphen/>
        <w:t>мытудың 2020 жылға дейінгі бағдар</w:t>
      </w:r>
      <w:r w:rsidRPr="009D2DB8">
        <w:rPr>
          <w:color w:val="000000" w:themeColor="text1"/>
          <w:shd w:val="clear" w:color="auto" w:fill="FFFFFF"/>
          <w:lang w:val="kk-KZ"/>
        </w:rPr>
        <w:softHyphen/>
        <w:t xml:space="preserve">ламасы, </w:t>
      </w:r>
      <w:r w:rsidR="001B6D14" w:rsidRPr="009D2DB8">
        <w:rPr>
          <w:color w:val="000000" w:themeColor="text1"/>
          <w:shd w:val="clear" w:color="auto" w:fill="FFFFFF"/>
          <w:lang w:val="kk-KZ"/>
        </w:rPr>
        <w:t>«Нұрлы жол» мемлекеттік инфрақұрылымды дамыту бағдарламасы,</w:t>
      </w:r>
      <w:r w:rsidR="00E62331" w:rsidRPr="009D2DB8">
        <w:rPr>
          <w:color w:val="000000" w:themeColor="text1"/>
          <w:lang w:val="kk-KZ"/>
        </w:rPr>
        <w:t xml:space="preserve"> </w:t>
      </w:r>
      <w:r w:rsidR="001B6D14" w:rsidRPr="009D2DB8">
        <w:rPr>
          <w:color w:val="222222"/>
          <w:shd w:val="clear" w:color="auto" w:fill="FFFFFF"/>
          <w:lang w:val="kk-KZ"/>
        </w:rPr>
        <w:t>«Бизнес жол карта-2020»</w:t>
      </w:r>
      <w:r w:rsidR="001B6D14" w:rsidRPr="009D2DB8">
        <w:rPr>
          <w:color w:val="000000" w:themeColor="text1"/>
          <w:lang w:val="kk-KZ"/>
        </w:rPr>
        <w:t>,</w:t>
      </w:r>
      <w:r w:rsidRPr="009D2DB8">
        <w:rPr>
          <w:color w:val="000000" w:themeColor="text1"/>
          <w:lang w:val="kk-KZ"/>
        </w:rPr>
        <w:t xml:space="preserve"> </w:t>
      </w:r>
      <w:r w:rsidRPr="009D2DB8">
        <w:rPr>
          <w:color w:val="000000" w:themeColor="text1"/>
          <w:shd w:val="clear" w:color="auto" w:fill="FFFFFF"/>
          <w:lang w:val="kk-KZ"/>
        </w:rPr>
        <w:t>«Өңірлерді дамыту бағдарламасы» сияқты басқа бағдарлама</w:t>
      </w:r>
      <w:r w:rsidRPr="009D2DB8">
        <w:rPr>
          <w:color w:val="000000" w:themeColor="text1"/>
          <w:shd w:val="clear" w:color="auto" w:fill="FFFFFF"/>
          <w:lang w:val="kk-KZ"/>
        </w:rPr>
        <w:softHyphen/>
        <w:t>ларда да қарастырылған.</w:t>
      </w:r>
      <w:r w:rsidRPr="009D2DB8">
        <w:rPr>
          <w:color w:val="323232"/>
          <w:shd w:val="clear" w:color="auto" w:fill="FFFFFF"/>
          <w:lang w:val="kk-KZ"/>
        </w:rPr>
        <w:t> </w:t>
      </w:r>
      <w:r w:rsidR="001B6D14" w:rsidRPr="009D2DB8">
        <w:rPr>
          <w:color w:val="000000" w:themeColor="text1"/>
          <w:lang w:val="kk-KZ"/>
        </w:rPr>
        <w:t xml:space="preserve"> Еліміздің </w:t>
      </w:r>
      <w:r w:rsidRPr="009D2DB8">
        <w:rPr>
          <w:color w:val="000000" w:themeColor="text1"/>
          <w:lang w:val="kk-KZ"/>
        </w:rPr>
        <w:t xml:space="preserve">«Қазақстан-2050» стратегиясының басты мақсаты </w:t>
      </w:r>
      <w:r w:rsidR="001B6D14" w:rsidRPr="009D2DB8">
        <w:rPr>
          <w:color w:val="000000" w:themeColor="text1"/>
          <w:lang w:val="kk-KZ"/>
        </w:rPr>
        <w:t xml:space="preserve"> дамыған 30 елдің қатарына кіру. </w:t>
      </w:r>
      <w:r w:rsidR="00E62331" w:rsidRPr="009D2DB8">
        <w:rPr>
          <w:color w:val="000000" w:themeColor="text1"/>
          <w:lang w:val="kk-KZ"/>
        </w:rPr>
        <w:t>Ал бұл мақсатқа жету үшін қызмет көрсету саласына аса көңіл бөлу қажет, себебі</w:t>
      </w:r>
      <w:r w:rsidR="001B6D14" w:rsidRPr="009D2DB8">
        <w:rPr>
          <w:color w:val="000000" w:themeColor="text1"/>
          <w:lang w:val="kk-KZ"/>
        </w:rPr>
        <w:t xml:space="preserve"> адамдардың көп </w:t>
      </w:r>
      <w:r w:rsidR="001B6D14" w:rsidRPr="009D2DB8">
        <w:rPr>
          <w:color w:val="000000" w:themeColor="text1"/>
          <w:lang w:val="kk-KZ"/>
        </w:rPr>
        <w:lastRenderedPageBreak/>
        <w:t xml:space="preserve">бөлігі сол салада жұмыс істеуде, </w:t>
      </w:r>
      <w:r w:rsidR="00E62331" w:rsidRPr="009D2DB8">
        <w:rPr>
          <w:color w:val="000000" w:themeColor="text1"/>
          <w:lang w:val="kk-KZ"/>
        </w:rPr>
        <w:t xml:space="preserve"> </w:t>
      </w:r>
      <w:r w:rsidR="001B6D14" w:rsidRPr="009D2DB8">
        <w:rPr>
          <w:color w:val="222222"/>
          <w:shd w:val="clear" w:color="auto" w:fill="FFFFFF"/>
          <w:lang w:val="kk-KZ"/>
        </w:rPr>
        <w:t>қызмет көрсету саласы</w:t>
      </w:r>
      <w:r w:rsidR="00E62331" w:rsidRPr="009D2DB8">
        <w:rPr>
          <w:color w:val="222222"/>
          <w:shd w:val="clear" w:color="auto" w:fill="FFFFFF"/>
          <w:lang w:val="kk-KZ"/>
        </w:rPr>
        <w:t xml:space="preserve"> жұмыспен қамтуды кеңейту және кәсіпкерлікті дамыту</w:t>
      </w:r>
      <w:r w:rsidR="001B6D14" w:rsidRPr="009D2DB8">
        <w:rPr>
          <w:color w:val="222222"/>
          <w:shd w:val="clear" w:color="auto" w:fill="FFFFFF"/>
          <w:lang w:val="kk-KZ"/>
        </w:rPr>
        <w:t xml:space="preserve">, сонымен қатар, халықтың  өмір сүру деңгейіне тікелей әсер етеді. </w:t>
      </w:r>
      <w:r w:rsidR="00CD2F33" w:rsidRPr="009D2DB8">
        <w:rPr>
          <w:color w:val="000000" w:themeColor="text1"/>
          <w:lang w:val="kk-KZ"/>
        </w:rPr>
        <w:t>Жалпы, одан басқа туризм, білім беруге байланысты қызметтер, қаржылық қызметтер, көлік және логистиканы дамытуға 2020 жылға дейін нақты шара</w:t>
      </w:r>
      <w:r w:rsidR="00CD2F33" w:rsidRPr="009D2DB8">
        <w:rPr>
          <w:color w:val="000000" w:themeColor="text1"/>
          <w:lang w:val="kk-KZ"/>
        </w:rPr>
        <w:softHyphen/>
        <w:t>лар жоспарланған. Олардың нәтижесіне баға беру үшін әлі уақыт керек. Алайда аз уақыт ішінде қолға алған шаралар 2015 жылдың 9 айы ішінде еңбек өнімділігінің өткен жылдың сәйкес кезеңімен салыс</w:t>
      </w:r>
      <w:r w:rsidR="00CD2F33" w:rsidRPr="009D2DB8">
        <w:rPr>
          <w:color w:val="000000" w:themeColor="text1"/>
          <w:lang w:val="kk-KZ"/>
        </w:rPr>
        <w:softHyphen/>
        <w:t>тырғанда 4,3%-ға өсуіне ықпал еткен.</w:t>
      </w:r>
    </w:p>
    <w:p w:rsidR="00CD2F33" w:rsidRPr="009D2DB8" w:rsidRDefault="00CD2F33" w:rsidP="009D2DB8">
      <w:pPr>
        <w:pStyle w:val="a3"/>
        <w:shd w:val="clear" w:color="auto" w:fill="FFFFFF"/>
        <w:spacing w:before="0" w:beforeAutospacing="0" w:after="0" w:afterAutospacing="0"/>
        <w:ind w:firstLine="680"/>
        <w:jc w:val="both"/>
        <w:rPr>
          <w:color w:val="323232"/>
          <w:lang w:val="kk-KZ"/>
        </w:rPr>
      </w:pPr>
      <w:r w:rsidRPr="009D2DB8">
        <w:rPr>
          <w:color w:val="000000" w:themeColor="text1"/>
          <w:lang w:val="kk-KZ"/>
        </w:rPr>
        <w:t>Олай болса, келешекте қызмет сала</w:t>
      </w:r>
      <w:r w:rsidRPr="009D2DB8">
        <w:rPr>
          <w:color w:val="000000" w:themeColor="text1"/>
          <w:lang w:val="kk-KZ"/>
        </w:rPr>
        <w:softHyphen/>
        <w:t>сын дамытуға арналған бағдарламаның ел экономикасының өнімділігін арттыруға қосар үлесі қор болатынына күмән жоқ.</w:t>
      </w:r>
    </w:p>
    <w:p w:rsidR="00E87C7C" w:rsidRDefault="00CD2F33" w:rsidP="00E87C7C">
      <w:pPr>
        <w:spacing w:line="240" w:lineRule="auto"/>
        <w:ind w:firstLine="680"/>
        <w:jc w:val="both"/>
        <w:rPr>
          <w:rFonts w:ascii="Times New Roman" w:hAnsi="Times New Roman" w:cs="Times New Roman"/>
          <w:sz w:val="24"/>
          <w:szCs w:val="24"/>
        </w:rPr>
      </w:pPr>
      <w:r w:rsidRPr="009D2DB8">
        <w:rPr>
          <w:rFonts w:ascii="Times New Roman" w:hAnsi="Times New Roman" w:cs="Times New Roman"/>
          <w:color w:val="000000" w:themeColor="text1"/>
          <w:sz w:val="24"/>
          <w:szCs w:val="24"/>
        </w:rPr>
        <w:t xml:space="preserve"> </w:t>
      </w:r>
      <w:r w:rsidR="004C1657" w:rsidRPr="009D2DB8">
        <w:rPr>
          <w:rFonts w:ascii="Times New Roman" w:hAnsi="Times New Roman" w:cs="Times New Roman"/>
          <w:sz w:val="24"/>
          <w:szCs w:val="24"/>
        </w:rPr>
        <w:t xml:space="preserve">Біздің ойымызша, қызмет көрсету секторының одан әрі дамуы нақты экономикаға мультипликативті әсер етеді, тұтастай алғанда экономиканың бәсекеге қабілеттілігі мен экспорттық бағыттылығын арттырады. </w:t>
      </w:r>
      <w:r w:rsidR="001B6D14" w:rsidRPr="009D2DB8">
        <w:rPr>
          <w:rFonts w:ascii="Times New Roman" w:hAnsi="Times New Roman" w:cs="Times New Roman"/>
          <w:sz w:val="24"/>
          <w:szCs w:val="24"/>
        </w:rPr>
        <w:t xml:space="preserve">Біздің еліміз </w:t>
      </w:r>
      <w:r w:rsidR="00034977" w:rsidRPr="009D2DB8">
        <w:rPr>
          <w:rFonts w:ascii="Times New Roman" w:hAnsi="Times New Roman" w:cs="Times New Roman"/>
          <w:sz w:val="24"/>
          <w:szCs w:val="24"/>
        </w:rPr>
        <w:t xml:space="preserve">географиялық тиімді орналасуы жағынан, табиғи ресурстардың молайлығы және тағы да басқа факторлардың арқасында қызмет көрсету секторын дамыту үшін бар мүмкіндікке ие. </w:t>
      </w:r>
      <w:r w:rsidR="004C1657" w:rsidRPr="009D2DB8">
        <w:rPr>
          <w:rFonts w:ascii="Times New Roman" w:hAnsi="Times New Roman" w:cs="Times New Roman"/>
          <w:sz w:val="24"/>
          <w:szCs w:val="24"/>
        </w:rPr>
        <w:t xml:space="preserve">Күтілетіндей, ұзақ мерзімді перспективада </w:t>
      </w:r>
      <w:r w:rsidR="001B6D14" w:rsidRPr="009D2DB8">
        <w:rPr>
          <w:rFonts w:ascii="Times New Roman" w:hAnsi="Times New Roman" w:cs="Times New Roman"/>
          <w:sz w:val="24"/>
          <w:szCs w:val="24"/>
        </w:rPr>
        <w:t xml:space="preserve">Қазақстанның Жалпы Ішкі Өнім </w:t>
      </w:r>
      <w:r w:rsidR="004C1657" w:rsidRPr="009D2DB8">
        <w:rPr>
          <w:rFonts w:ascii="Times New Roman" w:hAnsi="Times New Roman" w:cs="Times New Roman"/>
          <w:sz w:val="24"/>
          <w:szCs w:val="24"/>
        </w:rPr>
        <w:t xml:space="preserve"> құрылымында</w:t>
      </w:r>
      <w:r w:rsidR="001B6D14" w:rsidRPr="009D2DB8">
        <w:rPr>
          <w:rFonts w:ascii="Times New Roman" w:hAnsi="Times New Roman" w:cs="Times New Roman"/>
          <w:sz w:val="24"/>
          <w:szCs w:val="24"/>
        </w:rPr>
        <w:t>ғы</w:t>
      </w:r>
      <w:r w:rsidR="004C1657" w:rsidRPr="009D2DB8">
        <w:rPr>
          <w:rFonts w:ascii="Times New Roman" w:hAnsi="Times New Roman" w:cs="Times New Roman"/>
          <w:sz w:val="24"/>
          <w:szCs w:val="24"/>
        </w:rPr>
        <w:t xml:space="preserve"> қызмет көрсету секторының үлесі елеулі өседі және дамыған елдер деңгейіне жақындайды.</w:t>
      </w:r>
      <w:r w:rsidR="001B6D14" w:rsidRPr="009D2DB8">
        <w:rPr>
          <w:rFonts w:ascii="Times New Roman" w:hAnsi="Times New Roman" w:cs="Times New Roman"/>
          <w:sz w:val="24"/>
          <w:szCs w:val="24"/>
        </w:rPr>
        <w:t xml:space="preserve"> </w:t>
      </w:r>
      <w:bookmarkStart w:id="3" w:name="_Toc2534951"/>
    </w:p>
    <w:p w:rsidR="00E87C7C" w:rsidRPr="009D2DB8" w:rsidRDefault="00E87C7C" w:rsidP="00E87C7C">
      <w:pPr>
        <w:spacing w:line="240" w:lineRule="auto"/>
        <w:ind w:firstLine="680"/>
        <w:jc w:val="both"/>
        <w:rPr>
          <w:rFonts w:ascii="Times New Roman" w:hAnsi="Times New Roman" w:cs="Times New Roman"/>
          <w:b/>
          <w:color w:val="000000" w:themeColor="text1"/>
          <w:sz w:val="24"/>
          <w:szCs w:val="24"/>
        </w:rPr>
      </w:pPr>
    </w:p>
    <w:p w:rsidR="0068349D" w:rsidRPr="00E87C7C" w:rsidRDefault="0068349D" w:rsidP="009D2DB8">
      <w:pPr>
        <w:spacing w:line="240" w:lineRule="auto"/>
        <w:ind w:firstLine="680"/>
        <w:jc w:val="both"/>
        <w:rPr>
          <w:rFonts w:ascii="Times New Roman" w:hAnsi="Times New Roman" w:cs="Times New Roman"/>
          <w:color w:val="000000" w:themeColor="text1"/>
          <w:sz w:val="24"/>
          <w:szCs w:val="24"/>
        </w:rPr>
      </w:pPr>
      <w:r w:rsidRPr="00E87C7C">
        <w:rPr>
          <w:rFonts w:ascii="Times New Roman" w:hAnsi="Times New Roman" w:cs="Times New Roman"/>
          <w:color w:val="000000" w:themeColor="text1"/>
          <w:sz w:val="24"/>
          <w:szCs w:val="24"/>
        </w:rPr>
        <w:t>Қолданылған әдебиеттер</w:t>
      </w:r>
      <w:r w:rsidR="007D6AC4" w:rsidRPr="00E87C7C">
        <w:rPr>
          <w:rFonts w:ascii="Times New Roman" w:hAnsi="Times New Roman" w:cs="Times New Roman"/>
          <w:color w:val="000000" w:themeColor="text1"/>
          <w:sz w:val="24"/>
          <w:szCs w:val="24"/>
        </w:rPr>
        <w:t xml:space="preserve"> тізімі</w:t>
      </w:r>
      <w:bookmarkEnd w:id="3"/>
    </w:p>
    <w:p w:rsidR="00CD2F33" w:rsidRPr="009D2DB8" w:rsidRDefault="00CD2F33" w:rsidP="009D2DB8">
      <w:pPr>
        <w:spacing w:line="240" w:lineRule="auto"/>
        <w:ind w:firstLine="680"/>
        <w:jc w:val="both"/>
        <w:rPr>
          <w:rFonts w:ascii="Times New Roman" w:hAnsi="Times New Roman" w:cs="Times New Roman"/>
          <w:b/>
          <w:color w:val="000000" w:themeColor="text1"/>
          <w:sz w:val="24"/>
          <w:szCs w:val="24"/>
        </w:rPr>
      </w:pPr>
    </w:p>
    <w:p w:rsidR="004C2E23" w:rsidRPr="00E87C7C" w:rsidRDefault="004C2E23" w:rsidP="00E87C7C">
      <w:pPr>
        <w:pStyle w:val="ae"/>
        <w:numPr>
          <w:ilvl w:val="0"/>
          <w:numId w:val="1"/>
        </w:numPr>
        <w:tabs>
          <w:tab w:val="left" w:pos="993"/>
        </w:tabs>
        <w:spacing w:line="240" w:lineRule="auto"/>
        <w:ind w:left="0" w:firstLine="680"/>
        <w:jc w:val="both"/>
        <w:rPr>
          <w:rStyle w:val="reference-text"/>
          <w:rFonts w:ascii="Times New Roman" w:hAnsi="Times New Roman" w:cs="Times New Roman"/>
          <w:sz w:val="24"/>
          <w:szCs w:val="24"/>
        </w:rPr>
      </w:pPr>
      <w:r w:rsidRPr="00E87C7C">
        <w:rPr>
          <w:rFonts w:ascii="Times New Roman" w:hAnsi="Times New Roman" w:cs="Times New Roman"/>
          <w:sz w:val="24"/>
          <w:szCs w:val="24"/>
          <w:shd w:val="clear" w:color="auto" w:fill="FFFFFF"/>
        </w:rPr>
        <w:t> </w:t>
      </w:r>
      <w:r w:rsidRPr="00E87C7C">
        <w:rPr>
          <w:rStyle w:val="reference-text"/>
          <w:rFonts w:ascii="Times New Roman" w:hAnsi="Times New Roman" w:cs="Times New Roman"/>
          <w:sz w:val="24"/>
          <w:szCs w:val="24"/>
          <w:shd w:val="clear" w:color="auto" w:fill="FFFFFF"/>
        </w:rPr>
        <w:t>«Қазақстан»: Ұлттық энцклопедия / Бас редактор Ә. Нысанбаев – Алматы «Қазақ энциклопедиясы» Бас редакциясы, 1998 жыл, ISBN 5-89800-123-9, I том</w:t>
      </w:r>
    </w:p>
    <w:p w:rsidR="003209D8" w:rsidRPr="00E87C7C" w:rsidRDefault="003209D8"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Лапочкина А.А, Байгулова А.А.  Қызмет көрсету секторының қазіргі экономикадағы рөлі, 2016. </w:t>
      </w:r>
      <w:r w:rsidR="00821D14" w:rsidRPr="00E87C7C">
        <w:rPr>
          <w:rFonts w:ascii="Times New Roman" w:hAnsi="Times New Roman" w:cs="Times New Roman"/>
          <w:sz w:val="24"/>
          <w:szCs w:val="24"/>
        </w:rPr>
        <w:t xml:space="preserve"> </w:t>
      </w:r>
      <w:hyperlink r:id="rId19" w:history="1">
        <w:r w:rsidR="00821D14" w:rsidRPr="00E87C7C">
          <w:rPr>
            <w:rStyle w:val="a8"/>
            <w:rFonts w:ascii="Times New Roman" w:hAnsi="Times New Roman" w:cs="Times New Roman"/>
            <w:color w:val="auto"/>
            <w:sz w:val="24"/>
            <w:szCs w:val="24"/>
            <w:u w:val="none"/>
          </w:rPr>
          <w:t>http://nauka-rastudent.ru/27/3247/</w:t>
        </w:r>
      </w:hyperlink>
      <w:r w:rsidR="00821D14" w:rsidRPr="00E87C7C">
        <w:rPr>
          <w:rFonts w:ascii="Times New Roman" w:hAnsi="Times New Roman" w:cs="Times New Roman"/>
          <w:sz w:val="24"/>
          <w:szCs w:val="24"/>
        </w:rPr>
        <w:t xml:space="preserve"> </w:t>
      </w:r>
    </w:p>
    <w:p w:rsidR="00EA01C3" w:rsidRPr="00E87C7C" w:rsidRDefault="00EA01C3"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Хамбар Б. Қызмет көрсету саласы –өсім көзі, 2016. </w:t>
      </w:r>
      <w:hyperlink r:id="rId20" w:history="1">
        <w:r w:rsidRPr="00E87C7C">
          <w:rPr>
            <w:rStyle w:val="a8"/>
            <w:rFonts w:ascii="Times New Roman" w:hAnsi="Times New Roman" w:cs="Times New Roman"/>
            <w:color w:val="auto"/>
            <w:sz w:val="24"/>
            <w:szCs w:val="24"/>
            <w:u w:val="none"/>
          </w:rPr>
          <w:t>http://old.aikyn.kz/ru/articles/show/26382-_yzmet_k_rsetu_salasy_s_m_k_z</w:t>
        </w:r>
      </w:hyperlink>
    </w:p>
    <w:p w:rsidR="00EA01C3" w:rsidRPr="00E87C7C" w:rsidRDefault="004770CD"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shd w:val="clear" w:color="auto" w:fill="FCFCFC"/>
        </w:rPr>
        <w:t xml:space="preserve">Мусатаева С., Серікқазы А.Қазақстандағы қызмет көрсету саласының кейбір мәселелері, 2018. </w:t>
      </w:r>
      <w:hyperlink r:id="rId21" w:history="1">
        <w:r w:rsidRPr="00E87C7C">
          <w:rPr>
            <w:rStyle w:val="a8"/>
            <w:rFonts w:ascii="Times New Roman" w:hAnsi="Times New Roman" w:cs="Times New Roman"/>
            <w:color w:val="auto"/>
            <w:sz w:val="24"/>
            <w:szCs w:val="24"/>
            <w:u w:val="none"/>
            <w:shd w:val="clear" w:color="auto" w:fill="FCFCFC"/>
          </w:rPr>
          <w:t>http://startinfo.kz/buisness/qazaqstandagy-quzmet-korsety/</w:t>
        </w:r>
      </w:hyperlink>
      <w:r w:rsidRPr="00E87C7C">
        <w:rPr>
          <w:rFonts w:ascii="Times New Roman" w:hAnsi="Times New Roman" w:cs="Times New Roman"/>
          <w:sz w:val="24"/>
          <w:szCs w:val="24"/>
          <w:shd w:val="clear" w:color="auto" w:fill="FCFCFC"/>
        </w:rPr>
        <w:t xml:space="preserve"> </w:t>
      </w:r>
    </w:p>
    <w:p w:rsidR="004770CD" w:rsidRPr="00E87C7C" w:rsidRDefault="001C3FA5"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Ізтілеу Д.  Қонақжайлық-қазаққа тән қасиет, 2017. </w:t>
      </w:r>
      <w:hyperlink r:id="rId22" w:history="1">
        <w:r w:rsidRPr="00E87C7C">
          <w:rPr>
            <w:rStyle w:val="a8"/>
            <w:rFonts w:ascii="Times New Roman" w:hAnsi="Times New Roman" w:cs="Times New Roman"/>
            <w:color w:val="auto"/>
            <w:sz w:val="24"/>
            <w:szCs w:val="24"/>
            <w:u w:val="none"/>
          </w:rPr>
          <w:t>https://e-history.kz/kz/publications/view/2794</w:t>
        </w:r>
      </w:hyperlink>
      <w:r w:rsidRPr="00E87C7C">
        <w:rPr>
          <w:rFonts w:ascii="Times New Roman" w:hAnsi="Times New Roman" w:cs="Times New Roman"/>
          <w:sz w:val="24"/>
          <w:szCs w:val="24"/>
        </w:rPr>
        <w:t xml:space="preserve"> </w:t>
      </w:r>
    </w:p>
    <w:p w:rsidR="001C3FA5" w:rsidRPr="00E87C7C" w:rsidRDefault="00CF3B6F"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Қазақстан Республикасының Үкіметі, </w:t>
      </w:r>
      <w:r w:rsidR="00C328A1" w:rsidRPr="00E87C7C">
        <w:rPr>
          <w:rFonts w:ascii="Times New Roman" w:hAnsi="Times New Roman" w:cs="Times New Roman"/>
          <w:sz w:val="24"/>
          <w:szCs w:val="24"/>
        </w:rPr>
        <w:t>«</w:t>
      </w:r>
      <w:r w:rsidRPr="00E87C7C">
        <w:rPr>
          <w:rFonts w:ascii="Times New Roman" w:hAnsi="Times New Roman" w:cs="Times New Roman"/>
          <w:sz w:val="24"/>
          <w:szCs w:val="24"/>
        </w:rPr>
        <w:t xml:space="preserve">2020 жылға дейінгі Қазақстан Республикасының қызмет көрсету саласының </w:t>
      </w:r>
      <w:r w:rsidR="00C328A1" w:rsidRPr="00E87C7C">
        <w:rPr>
          <w:rFonts w:ascii="Times New Roman" w:hAnsi="Times New Roman" w:cs="Times New Roman"/>
          <w:sz w:val="24"/>
          <w:szCs w:val="24"/>
        </w:rPr>
        <w:t>даму бағдарламасы»,</w:t>
      </w:r>
      <w:r w:rsidRPr="00E87C7C">
        <w:rPr>
          <w:rFonts w:ascii="Times New Roman" w:hAnsi="Times New Roman" w:cs="Times New Roman"/>
          <w:sz w:val="24"/>
          <w:szCs w:val="24"/>
        </w:rPr>
        <w:t xml:space="preserve"> 2016.  </w:t>
      </w:r>
      <w:hyperlink r:id="rId23" w:history="1">
        <w:r w:rsidRPr="00E87C7C">
          <w:rPr>
            <w:rStyle w:val="a8"/>
            <w:rFonts w:ascii="Times New Roman" w:hAnsi="Times New Roman" w:cs="Times New Roman"/>
            <w:color w:val="auto"/>
            <w:sz w:val="24"/>
            <w:szCs w:val="24"/>
            <w:u w:val="none"/>
          </w:rPr>
          <w:t>http://egov.kz/cms/ru/law/list/P1400001378</w:t>
        </w:r>
      </w:hyperlink>
      <w:r w:rsidRPr="00E87C7C">
        <w:rPr>
          <w:rFonts w:ascii="Times New Roman" w:hAnsi="Times New Roman" w:cs="Times New Roman"/>
          <w:sz w:val="24"/>
          <w:szCs w:val="24"/>
        </w:rPr>
        <w:t xml:space="preserve"> </w:t>
      </w:r>
    </w:p>
    <w:p w:rsidR="00CF3B6F" w:rsidRPr="00E87C7C" w:rsidRDefault="00C328A1"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Қазақстан Республикасының Үкіметі, «Digital Kazakhstan» мемлекеттік бағдарламасы,</w:t>
      </w:r>
      <w:r w:rsidR="006F7EE3" w:rsidRPr="00E87C7C">
        <w:rPr>
          <w:rFonts w:ascii="Times New Roman" w:hAnsi="Times New Roman" w:cs="Times New Roman"/>
          <w:sz w:val="24"/>
          <w:szCs w:val="24"/>
        </w:rPr>
        <w:t xml:space="preserve"> </w:t>
      </w:r>
      <w:r w:rsidRPr="00E87C7C">
        <w:rPr>
          <w:rFonts w:ascii="Times New Roman" w:hAnsi="Times New Roman" w:cs="Times New Roman"/>
          <w:sz w:val="24"/>
          <w:szCs w:val="24"/>
        </w:rPr>
        <w:t xml:space="preserve">2017. </w:t>
      </w:r>
      <w:r w:rsidR="006F7EE3" w:rsidRPr="00E87C7C">
        <w:rPr>
          <w:rFonts w:ascii="Times New Roman" w:hAnsi="Times New Roman" w:cs="Times New Roman"/>
          <w:sz w:val="24"/>
          <w:szCs w:val="24"/>
        </w:rPr>
        <w:t xml:space="preserve"> </w:t>
      </w:r>
      <w:hyperlink r:id="rId24" w:history="1">
        <w:r w:rsidRPr="00E87C7C">
          <w:rPr>
            <w:rStyle w:val="a8"/>
            <w:rFonts w:ascii="Times New Roman" w:hAnsi="Times New Roman" w:cs="Times New Roman"/>
            <w:color w:val="auto"/>
            <w:sz w:val="24"/>
            <w:szCs w:val="24"/>
            <w:u w:val="none"/>
          </w:rPr>
          <w:t>https://primeminister.kz/ru/page/view/gosudarstvennaya_programma_digital_kazahstan</w:t>
        </w:r>
      </w:hyperlink>
    </w:p>
    <w:p w:rsidR="00C328A1" w:rsidRPr="00E87C7C" w:rsidRDefault="00FA509C"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shd w:val="clear" w:color="auto" w:fill="FFFFFF"/>
        </w:rPr>
        <w:t xml:space="preserve">Ойнаров А.Р,  Арыстан Д.М. Қазіргі жағдайдағы Қазақстанның экономикасын дамытудағы қызмет көрсету секторының рөлі,2017. </w:t>
      </w:r>
      <w:hyperlink r:id="rId25" w:history="1">
        <w:r w:rsidRPr="00E87C7C">
          <w:rPr>
            <w:rStyle w:val="a8"/>
            <w:rFonts w:ascii="Times New Roman" w:hAnsi="Times New Roman" w:cs="Times New Roman"/>
            <w:color w:val="auto"/>
            <w:sz w:val="24"/>
            <w:szCs w:val="24"/>
            <w:u w:val="none"/>
            <w:shd w:val="clear" w:color="auto" w:fill="FFFFFF"/>
          </w:rPr>
          <w:t>https://articlekz.com/article/20172</w:t>
        </w:r>
      </w:hyperlink>
    </w:p>
    <w:p w:rsidR="006F7EE3" w:rsidRPr="00E87C7C" w:rsidRDefault="00FA509C"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Исаев Т. Қазақстандағы қызмет көрсету саласы,2015. </w:t>
      </w:r>
      <w:hyperlink r:id="rId26" w:history="1">
        <w:r w:rsidRPr="00E87C7C">
          <w:rPr>
            <w:rStyle w:val="a8"/>
            <w:rFonts w:ascii="Times New Roman" w:hAnsi="Times New Roman" w:cs="Times New Roman"/>
            <w:color w:val="auto"/>
            <w:sz w:val="24"/>
            <w:szCs w:val="24"/>
            <w:u w:val="none"/>
          </w:rPr>
          <w:t>https://forbes.kz/finances/markets/sfera_uslug_v_kazahstane_dumali_drayver_okazalos_pridatok/</w:t>
        </w:r>
      </w:hyperlink>
    </w:p>
    <w:p w:rsidR="006F7EE3" w:rsidRPr="00E87C7C" w:rsidRDefault="006F7EE3"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Қазақстан Республикасы Әділет министрлігінің "Республикалық құқықтық ақпарат орталығы" ШЖҚ РМК, Қазақстан Республикасында көрсетілетін қызметтер саласын дамыту жөніндегі 2020 жылға дейінгі бағдарламаны бекіту туралы,2018. </w:t>
      </w:r>
      <w:hyperlink r:id="rId27" w:history="1">
        <w:r w:rsidRPr="00E87C7C">
          <w:rPr>
            <w:rStyle w:val="a8"/>
            <w:rFonts w:ascii="Times New Roman" w:hAnsi="Times New Roman" w:cs="Times New Roman"/>
            <w:color w:val="auto"/>
            <w:sz w:val="24"/>
            <w:szCs w:val="24"/>
            <w:u w:val="none"/>
          </w:rPr>
          <w:t>http://adilet.zan.kz/kaz/docs/P1400001378</w:t>
        </w:r>
      </w:hyperlink>
    </w:p>
    <w:p w:rsidR="006F7EE3" w:rsidRPr="00E87C7C" w:rsidRDefault="006F7EE3"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Style w:val="af"/>
          <w:rFonts w:ascii="Times New Roman" w:hAnsi="Times New Roman" w:cs="Times New Roman"/>
          <w:b w:val="0"/>
          <w:sz w:val="24"/>
          <w:szCs w:val="24"/>
          <w:shd w:val="clear" w:color="auto" w:fill="FFFFFF"/>
        </w:rPr>
        <w:t>Бақытгүл Хамбар.</w:t>
      </w:r>
      <w:r w:rsidRPr="00E87C7C">
        <w:rPr>
          <w:rFonts w:ascii="Times New Roman" w:hAnsi="Times New Roman" w:cs="Times New Roman"/>
          <w:sz w:val="24"/>
          <w:szCs w:val="24"/>
        </w:rPr>
        <w:t xml:space="preserve"> Қызмет көрсету саласы –өсім көзі, 2016. </w:t>
      </w:r>
      <w:hyperlink r:id="rId28" w:history="1">
        <w:r w:rsidRPr="00E87C7C">
          <w:rPr>
            <w:rStyle w:val="a8"/>
            <w:rFonts w:ascii="Times New Roman" w:hAnsi="Times New Roman" w:cs="Times New Roman"/>
            <w:color w:val="auto"/>
            <w:sz w:val="24"/>
            <w:szCs w:val="24"/>
            <w:u w:val="none"/>
          </w:rPr>
          <w:t>http://old.aikyn.kz/ru/articles/show/26382-_yzmet_k_rsetu_salasy_s_m_k_z</w:t>
        </w:r>
      </w:hyperlink>
    </w:p>
    <w:p w:rsidR="00627395" w:rsidRPr="00E87C7C" w:rsidRDefault="00663200"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bCs/>
          <w:iCs/>
          <w:sz w:val="24"/>
          <w:szCs w:val="24"/>
          <w:shd w:val="clear" w:color="auto" w:fill="FFFFFF"/>
        </w:rPr>
        <w:t>Алшанов Р.,Ашимбаева А.</w:t>
      </w:r>
      <w:r w:rsidRPr="00E87C7C">
        <w:rPr>
          <w:rFonts w:ascii="Times New Roman" w:hAnsi="Times New Roman" w:cs="Times New Roman"/>
          <w:sz w:val="24"/>
          <w:szCs w:val="24"/>
        </w:rPr>
        <w:t xml:space="preserve"> </w:t>
      </w:r>
      <w:r w:rsidRPr="00E87C7C">
        <w:rPr>
          <w:rFonts w:ascii="Times New Roman" w:hAnsi="Times New Roman" w:cs="Times New Roman"/>
          <w:bCs/>
          <w:iCs/>
          <w:sz w:val="24"/>
          <w:szCs w:val="24"/>
          <w:shd w:val="clear" w:color="auto" w:fill="FFFFFF"/>
        </w:rPr>
        <w:t xml:space="preserve">Әлемдік экономика және Қазақстан, 2017, </w:t>
      </w:r>
      <w:hyperlink r:id="rId29" w:anchor="pos=5;-255" w:history="1">
        <w:r w:rsidR="00627395" w:rsidRPr="00E87C7C">
          <w:rPr>
            <w:rStyle w:val="a8"/>
            <w:rFonts w:ascii="Times New Roman" w:hAnsi="Times New Roman" w:cs="Times New Roman"/>
            <w:color w:val="auto"/>
            <w:sz w:val="24"/>
            <w:szCs w:val="24"/>
            <w:u w:val="none"/>
          </w:rPr>
          <w:t>https://online.zakon.kz/Document/?doc_id=30103189#pos=5;-255</w:t>
        </w:r>
      </w:hyperlink>
      <w:r w:rsidR="00627395" w:rsidRPr="00E87C7C">
        <w:rPr>
          <w:rFonts w:ascii="Times New Roman" w:hAnsi="Times New Roman" w:cs="Times New Roman"/>
          <w:sz w:val="24"/>
          <w:szCs w:val="24"/>
        </w:rPr>
        <w:t xml:space="preserve"> </w:t>
      </w:r>
    </w:p>
    <w:p w:rsidR="00043815" w:rsidRPr="00E87C7C" w:rsidRDefault="00917905"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Қазақстан Республикасының Үкіметі. Қазақстан Республикасында қызмет көрсету секторын дамытудың 2020 жылға дейінгі бағдарламасы, 2014.</w:t>
      </w:r>
      <w:r w:rsidR="00AF4054" w:rsidRPr="00E87C7C">
        <w:rPr>
          <w:rFonts w:ascii="Times New Roman" w:hAnsi="Times New Roman" w:cs="Times New Roman"/>
          <w:sz w:val="24"/>
          <w:szCs w:val="24"/>
        </w:rPr>
        <w:t xml:space="preserve"> </w:t>
      </w:r>
      <w:hyperlink r:id="rId30" w:history="1">
        <w:r w:rsidR="00043815" w:rsidRPr="00E87C7C">
          <w:rPr>
            <w:rStyle w:val="a8"/>
            <w:rFonts w:ascii="Times New Roman" w:hAnsi="Times New Roman" w:cs="Times New Roman"/>
            <w:color w:val="auto"/>
            <w:sz w:val="24"/>
            <w:szCs w:val="24"/>
            <w:u w:val="none"/>
          </w:rPr>
          <w:t>http://economy.gov.kz/sites/default/files/pages/programma_rus.doc</w:t>
        </w:r>
      </w:hyperlink>
    </w:p>
    <w:p w:rsidR="00AF4054" w:rsidRPr="00E87C7C" w:rsidRDefault="00AF4054"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 Қазақстан Республикасының Үкіметі. 2018-2022 жылдарға арналған «Қазақстан Республикасының ұлттық экспорттық стратегиясы» бағдарламасы,2017 </w:t>
      </w:r>
      <w:hyperlink r:id="rId31" w:history="1">
        <w:r w:rsidRPr="00E87C7C">
          <w:rPr>
            <w:rStyle w:val="a8"/>
            <w:rFonts w:ascii="Times New Roman" w:hAnsi="Times New Roman" w:cs="Times New Roman"/>
            <w:color w:val="auto"/>
            <w:sz w:val="24"/>
            <w:szCs w:val="24"/>
            <w:u w:val="none"/>
          </w:rPr>
          <w:t>http://webcache.googleusercontent.com/search?q=cache:DwZaL9yWhMoJ:economy.gov.kz/sites/default/files/pages/nes_rk_na_2018-2022_rus.docx+&amp;cd=1&amp;hl=ru&amp;ct=clnk&amp;gl=kz</w:t>
        </w:r>
      </w:hyperlink>
    </w:p>
    <w:p w:rsidR="00917905" w:rsidRPr="00E87C7C" w:rsidRDefault="00AF4054"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2015-2019 жылдарға арналған «Нұрлы жол» инфрақұрылымды дамыту мемлекеттік бағдарламасын бекіту туралы, 2018. </w:t>
      </w:r>
      <w:hyperlink r:id="rId32" w:history="1">
        <w:r w:rsidRPr="00E87C7C">
          <w:rPr>
            <w:rStyle w:val="a8"/>
            <w:rFonts w:ascii="Times New Roman" w:hAnsi="Times New Roman" w:cs="Times New Roman"/>
            <w:color w:val="auto"/>
            <w:sz w:val="24"/>
            <w:szCs w:val="24"/>
            <w:u w:val="none"/>
          </w:rPr>
          <w:t>https://bestprofi.com/document/2019234197?1</w:t>
        </w:r>
      </w:hyperlink>
    </w:p>
    <w:p w:rsidR="00AF4054" w:rsidRPr="00E87C7C" w:rsidRDefault="00C61C94"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Қазақстан Республикасының Индустрия және жаңа технологиялар министрлігі. Азаматтық авиация,2015. </w:t>
      </w:r>
      <w:hyperlink r:id="rId33" w:history="1">
        <w:r w:rsidRPr="00E87C7C">
          <w:rPr>
            <w:rStyle w:val="a8"/>
            <w:rFonts w:ascii="Times New Roman" w:hAnsi="Times New Roman" w:cs="Times New Roman"/>
            <w:color w:val="auto"/>
            <w:sz w:val="24"/>
            <w:szCs w:val="24"/>
            <w:u w:val="none"/>
          </w:rPr>
          <w:t>http://miid.gov.kz/ru/directions/629?theme_version=mirm</w:t>
        </w:r>
      </w:hyperlink>
    </w:p>
    <w:p w:rsidR="00043815" w:rsidRPr="00E87C7C" w:rsidRDefault="00C61C94"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Қазақстан Республикасының Үкіметі. Қазақстан Республикасында қызмет көрсету секторын дамытудың 2020 жылға дейінгі бағдарламасы, 2014.</w:t>
      </w:r>
    </w:p>
    <w:p w:rsidR="00043815" w:rsidRPr="00E87C7C" w:rsidRDefault="00DA178E" w:rsidP="00E87C7C">
      <w:pPr>
        <w:pStyle w:val="ae"/>
        <w:tabs>
          <w:tab w:val="left" w:pos="993"/>
        </w:tabs>
        <w:spacing w:line="240" w:lineRule="auto"/>
        <w:ind w:left="0" w:firstLine="680"/>
        <w:jc w:val="both"/>
        <w:rPr>
          <w:rFonts w:ascii="Times New Roman" w:hAnsi="Times New Roman" w:cs="Times New Roman"/>
          <w:sz w:val="24"/>
          <w:szCs w:val="24"/>
        </w:rPr>
      </w:pPr>
      <w:hyperlink r:id="rId34" w:history="1">
        <w:r w:rsidR="00043815" w:rsidRPr="00E87C7C">
          <w:rPr>
            <w:rStyle w:val="a8"/>
            <w:rFonts w:ascii="Times New Roman" w:hAnsi="Times New Roman" w:cs="Times New Roman"/>
            <w:color w:val="auto"/>
            <w:sz w:val="24"/>
            <w:szCs w:val="24"/>
            <w:u w:val="none"/>
          </w:rPr>
          <w:t>http://economy.gov.kz/sites/default/files/pages/programma_rus.doc</w:t>
        </w:r>
      </w:hyperlink>
    </w:p>
    <w:p w:rsidR="00043815" w:rsidRPr="00E87C7C" w:rsidRDefault="00043815"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Маркетинг және социологиялық зерттеулер институты </w:t>
      </w:r>
      <w:r w:rsidRPr="00E87C7C">
        <w:rPr>
          <w:rFonts w:ascii="Times New Roman" w:hAnsi="Times New Roman" w:cs="Times New Roman"/>
          <w:sz w:val="24"/>
          <w:szCs w:val="24"/>
          <w:lang w:val="en-US"/>
        </w:rPr>
        <w:t>Elim</w:t>
      </w:r>
      <w:r w:rsidRPr="00E87C7C">
        <w:rPr>
          <w:rFonts w:ascii="Times New Roman" w:hAnsi="Times New Roman" w:cs="Times New Roman"/>
          <w:sz w:val="24"/>
          <w:szCs w:val="24"/>
          <w:lang w:val="ru-RU"/>
        </w:rPr>
        <w:t>. Қазақстандағы кон</w:t>
      </w:r>
      <w:r w:rsidRPr="00E87C7C">
        <w:rPr>
          <w:rFonts w:ascii="Times New Roman" w:hAnsi="Times New Roman" w:cs="Times New Roman"/>
          <w:sz w:val="24"/>
          <w:szCs w:val="24"/>
        </w:rPr>
        <w:t xml:space="preserve">салтингтік </w:t>
      </w:r>
      <w:r w:rsidRPr="00E87C7C">
        <w:rPr>
          <w:rFonts w:ascii="Times New Roman" w:hAnsi="Times New Roman" w:cs="Times New Roman"/>
          <w:sz w:val="24"/>
          <w:szCs w:val="24"/>
          <w:lang w:val="ru-RU"/>
        </w:rPr>
        <w:t>қызметтер нарығын талдау, 2017.</w:t>
      </w:r>
      <w:r w:rsidRPr="00E87C7C">
        <w:rPr>
          <w:rFonts w:ascii="Times New Roman" w:hAnsi="Times New Roman" w:cs="Times New Roman"/>
          <w:sz w:val="24"/>
          <w:szCs w:val="24"/>
        </w:rPr>
        <w:t xml:space="preserve">  </w:t>
      </w:r>
      <w:hyperlink r:id="rId35" w:history="1">
        <w:r w:rsidRPr="00E87C7C">
          <w:rPr>
            <w:rStyle w:val="a8"/>
            <w:rFonts w:ascii="Times New Roman" w:hAnsi="Times New Roman" w:cs="Times New Roman"/>
            <w:color w:val="auto"/>
            <w:sz w:val="24"/>
            <w:szCs w:val="24"/>
            <w:u w:val="none"/>
            <w:lang w:val="ru-RU"/>
          </w:rPr>
          <w:t>http://www.marketingcenter.kz/2017/07-21-analiz-rynok-konsaltingovykh-uslug-kazakhstan.html</w:t>
        </w:r>
      </w:hyperlink>
    </w:p>
    <w:p w:rsidR="00043815" w:rsidRPr="00E87C7C" w:rsidRDefault="00874540"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Ұлттық білім беру саясаты. Қазақстандағы жоғарғы білім, 2017. </w:t>
      </w:r>
      <w:hyperlink r:id="rId36" w:history="1">
        <w:r w:rsidRPr="00E87C7C">
          <w:rPr>
            <w:rStyle w:val="a8"/>
            <w:rFonts w:ascii="Times New Roman" w:hAnsi="Times New Roman" w:cs="Times New Roman"/>
            <w:color w:val="auto"/>
            <w:sz w:val="24"/>
            <w:szCs w:val="24"/>
            <w:u w:val="none"/>
          </w:rPr>
          <w:t>http://iac.kz/sites/default/files/otchet_oesr_po_rk_2017_rus_s_pravkami.pdf</w:t>
        </w:r>
      </w:hyperlink>
    </w:p>
    <w:p w:rsidR="007A42C5" w:rsidRPr="00E87C7C" w:rsidRDefault="00874540"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Жаркенова А</w:t>
      </w:r>
      <w:r w:rsidR="007A42C5" w:rsidRPr="00E87C7C">
        <w:rPr>
          <w:rFonts w:ascii="Times New Roman" w:hAnsi="Times New Roman" w:cs="Times New Roman"/>
          <w:sz w:val="24"/>
          <w:szCs w:val="24"/>
        </w:rPr>
        <w:t xml:space="preserve">. Білім-адам капиталының дамуының маңызды факторы, 2018. </w:t>
      </w:r>
      <w:hyperlink r:id="rId37" w:history="1">
        <w:r w:rsidR="007A42C5" w:rsidRPr="00E87C7C">
          <w:rPr>
            <w:rStyle w:val="a8"/>
            <w:rFonts w:ascii="Times New Roman" w:hAnsi="Times New Roman" w:cs="Times New Roman"/>
            <w:color w:val="auto"/>
            <w:sz w:val="24"/>
            <w:szCs w:val="24"/>
            <w:u w:val="none"/>
          </w:rPr>
          <w:t>https://e-history.kz/ru/publications/view/4671</w:t>
        </w:r>
      </w:hyperlink>
    </w:p>
    <w:p w:rsidR="00552779" w:rsidRPr="00E87C7C" w:rsidRDefault="007A42C5"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shd w:val="clear" w:color="auto" w:fill="FFFFFF"/>
        </w:rPr>
        <w:t>Жидкоблинова О.В.</w:t>
      </w:r>
      <w:r w:rsidRPr="00E87C7C">
        <w:rPr>
          <w:rFonts w:ascii="Times New Roman" w:hAnsi="Times New Roman" w:cs="Times New Roman"/>
          <w:sz w:val="24"/>
          <w:szCs w:val="24"/>
        </w:rPr>
        <w:t xml:space="preserve"> </w:t>
      </w:r>
      <w:r w:rsidRPr="00E87C7C">
        <w:rPr>
          <w:rFonts w:ascii="Times New Roman" w:hAnsi="Times New Roman" w:cs="Times New Roman"/>
          <w:sz w:val="24"/>
          <w:szCs w:val="24"/>
          <w:shd w:val="clear" w:color="auto" w:fill="FFFFFF"/>
        </w:rPr>
        <w:t xml:space="preserve">Қазақстан Республикасындағы туризм индустриясының даму проблемалары, 2014.  </w:t>
      </w:r>
      <w:hyperlink r:id="rId38" w:history="1">
        <w:r w:rsidRPr="00E87C7C">
          <w:rPr>
            <w:rStyle w:val="a8"/>
            <w:rFonts w:ascii="Times New Roman" w:hAnsi="Times New Roman" w:cs="Times New Roman"/>
            <w:color w:val="auto"/>
            <w:sz w:val="24"/>
            <w:szCs w:val="24"/>
            <w:u w:val="none"/>
            <w:shd w:val="clear" w:color="auto" w:fill="FFFFFF"/>
          </w:rPr>
          <w:t>https://articlekz.com/article/8784</w:t>
        </w:r>
      </w:hyperlink>
    </w:p>
    <w:p w:rsidR="00552779" w:rsidRPr="00E87C7C" w:rsidRDefault="00552779"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eastAsia="Times New Roman" w:hAnsi="Times New Roman" w:cs="Times New Roman"/>
          <w:sz w:val="24"/>
          <w:szCs w:val="24"/>
          <w:highlight w:val="white"/>
        </w:rPr>
        <w:t>Мухамадиева А. (2014): Қазақстандағы туризмнің дамуы.</w:t>
      </w:r>
      <w:r w:rsidRPr="00E87C7C">
        <w:rPr>
          <w:rFonts w:ascii="Times New Roman" w:eastAsia="Times New Roman" w:hAnsi="Times New Roman" w:cs="Times New Roman"/>
          <w:sz w:val="24"/>
          <w:szCs w:val="24"/>
        </w:rPr>
        <w:t xml:space="preserve"> </w:t>
      </w:r>
      <w:hyperlink r:id="rId39"/>
      <w:hyperlink r:id="rId40">
        <w:r w:rsidRPr="00E87C7C">
          <w:rPr>
            <w:rStyle w:val="a8"/>
            <w:rFonts w:ascii="Times New Roman" w:eastAsia="Times New Roman" w:hAnsi="Times New Roman" w:cs="Times New Roman"/>
            <w:color w:val="auto"/>
            <w:sz w:val="24"/>
            <w:szCs w:val="24"/>
            <w:u w:val="none"/>
          </w:rPr>
          <w:t>http://bankreferatov.kz/economika/1927-razvitie-tyrizma-v-kazakhstane.html</w:t>
        </w:r>
      </w:hyperlink>
    </w:p>
    <w:p w:rsidR="00552779" w:rsidRPr="00E87C7C" w:rsidRDefault="00552779" w:rsidP="00E87C7C">
      <w:pPr>
        <w:pStyle w:val="ae"/>
        <w:numPr>
          <w:ilvl w:val="0"/>
          <w:numId w:val="1"/>
        </w:numPr>
        <w:tabs>
          <w:tab w:val="left" w:pos="993"/>
        </w:tabs>
        <w:spacing w:line="240" w:lineRule="auto"/>
        <w:ind w:left="0" w:firstLine="680"/>
        <w:jc w:val="both"/>
        <w:rPr>
          <w:rStyle w:val="a8"/>
          <w:rFonts w:ascii="Times New Roman" w:hAnsi="Times New Roman" w:cs="Times New Roman"/>
          <w:color w:val="auto"/>
          <w:sz w:val="24"/>
          <w:szCs w:val="24"/>
          <w:u w:val="none"/>
        </w:rPr>
      </w:pPr>
      <w:r w:rsidRPr="00E87C7C">
        <w:rPr>
          <w:rFonts w:ascii="Times New Roman" w:hAnsi="Times New Roman" w:cs="Times New Roman"/>
          <w:sz w:val="24"/>
          <w:szCs w:val="24"/>
          <w:highlight w:val="white"/>
        </w:rPr>
        <w:t>Курьянова</w:t>
      </w:r>
      <w:r w:rsidRPr="00E87C7C">
        <w:rPr>
          <w:rFonts w:ascii="Times New Roman" w:hAnsi="Times New Roman" w:cs="Times New Roman"/>
          <w:sz w:val="24"/>
          <w:szCs w:val="24"/>
          <w:highlight w:val="white"/>
          <w:lang w:val="ru-RU"/>
        </w:rPr>
        <w:t>.</w:t>
      </w:r>
      <w:r w:rsidRPr="00E87C7C">
        <w:rPr>
          <w:rFonts w:ascii="Times New Roman" w:hAnsi="Times New Roman" w:cs="Times New Roman"/>
          <w:sz w:val="24"/>
          <w:szCs w:val="24"/>
          <w:highlight w:val="white"/>
        </w:rPr>
        <w:t>И</w:t>
      </w:r>
      <w:r w:rsidRPr="00E87C7C">
        <w:rPr>
          <w:rFonts w:ascii="Times New Roman" w:hAnsi="Times New Roman" w:cs="Times New Roman"/>
          <w:sz w:val="24"/>
          <w:szCs w:val="24"/>
          <w:highlight w:val="white"/>
          <w:lang w:val="ru-RU"/>
        </w:rPr>
        <w:t xml:space="preserve">. (2010). </w:t>
      </w:r>
      <w:r w:rsidRPr="00E87C7C">
        <w:rPr>
          <w:rFonts w:ascii="Times New Roman" w:hAnsi="Times New Roman" w:cs="Times New Roman"/>
          <w:sz w:val="24"/>
          <w:szCs w:val="24"/>
          <w:highlight w:val="white"/>
        </w:rPr>
        <w:t>Туризмнің даму жолы.</w:t>
      </w:r>
      <w:r w:rsidRPr="00E87C7C">
        <w:rPr>
          <w:rFonts w:ascii="Times New Roman" w:eastAsia="Times New Roman" w:hAnsi="Times New Roman" w:cs="Times New Roman"/>
          <w:sz w:val="24"/>
          <w:szCs w:val="24"/>
        </w:rPr>
        <w:t xml:space="preserve"> </w:t>
      </w:r>
      <w:hyperlink r:id="rId41" w:history="1">
        <w:r w:rsidRPr="00E87C7C">
          <w:rPr>
            <w:rStyle w:val="a8"/>
            <w:rFonts w:ascii="Times New Roman" w:eastAsia="Times New Roman" w:hAnsi="Times New Roman" w:cs="Times New Roman"/>
            <w:color w:val="auto"/>
            <w:sz w:val="24"/>
            <w:szCs w:val="24"/>
            <w:u w:val="none"/>
            <w:lang w:val="en-US"/>
          </w:rPr>
          <w:t>http</w:t>
        </w:r>
        <w:r w:rsidRPr="00E87C7C">
          <w:rPr>
            <w:rStyle w:val="a8"/>
            <w:rFonts w:ascii="Times New Roman" w:eastAsia="Times New Roman" w:hAnsi="Times New Roman" w:cs="Times New Roman"/>
            <w:color w:val="auto"/>
            <w:sz w:val="24"/>
            <w:szCs w:val="24"/>
            <w:u w:val="none"/>
            <w:lang w:val="ru-RU"/>
          </w:rPr>
          <w:t>://</w:t>
        </w:r>
        <w:r w:rsidRPr="00E87C7C">
          <w:rPr>
            <w:rStyle w:val="a8"/>
            <w:rFonts w:ascii="Times New Roman" w:eastAsia="Times New Roman" w:hAnsi="Times New Roman" w:cs="Times New Roman"/>
            <w:color w:val="auto"/>
            <w:sz w:val="24"/>
            <w:szCs w:val="24"/>
            <w:u w:val="none"/>
            <w:lang w:val="en-US"/>
          </w:rPr>
          <w:t>www</w:t>
        </w:r>
        <w:r w:rsidRPr="00E87C7C">
          <w:rPr>
            <w:rStyle w:val="a8"/>
            <w:rFonts w:ascii="Times New Roman" w:eastAsia="Times New Roman" w:hAnsi="Times New Roman" w:cs="Times New Roman"/>
            <w:color w:val="auto"/>
            <w:sz w:val="24"/>
            <w:szCs w:val="24"/>
            <w:u w:val="none"/>
            <w:lang w:val="ru-RU"/>
          </w:rPr>
          <w:t>.</w:t>
        </w:r>
        <w:r w:rsidRPr="00E87C7C">
          <w:rPr>
            <w:rStyle w:val="a8"/>
            <w:rFonts w:ascii="Times New Roman" w:eastAsia="Times New Roman" w:hAnsi="Times New Roman" w:cs="Times New Roman"/>
            <w:color w:val="auto"/>
            <w:sz w:val="24"/>
            <w:szCs w:val="24"/>
            <w:u w:val="none"/>
            <w:lang w:val="en-US"/>
          </w:rPr>
          <w:t>greensalvation</w:t>
        </w:r>
        <w:r w:rsidRPr="00E87C7C">
          <w:rPr>
            <w:rStyle w:val="a8"/>
            <w:rFonts w:ascii="Times New Roman" w:eastAsia="Times New Roman" w:hAnsi="Times New Roman" w:cs="Times New Roman"/>
            <w:color w:val="auto"/>
            <w:sz w:val="24"/>
            <w:szCs w:val="24"/>
            <w:u w:val="none"/>
            <w:lang w:val="ru-RU"/>
          </w:rPr>
          <w:t>.</w:t>
        </w:r>
        <w:r w:rsidRPr="00E87C7C">
          <w:rPr>
            <w:rStyle w:val="a8"/>
            <w:rFonts w:ascii="Times New Roman" w:eastAsia="Times New Roman" w:hAnsi="Times New Roman" w:cs="Times New Roman"/>
            <w:color w:val="auto"/>
            <w:sz w:val="24"/>
            <w:szCs w:val="24"/>
            <w:u w:val="none"/>
            <w:lang w:val="en-US"/>
          </w:rPr>
          <w:t>org</w:t>
        </w:r>
        <w:r w:rsidRPr="00E87C7C">
          <w:rPr>
            <w:rStyle w:val="a8"/>
            <w:rFonts w:ascii="Times New Roman" w:eastAsia="Times New Roman" w:hAnsi="Times New Roman" w:cs="Times New Roman"/>
            <w:color w:val="auto"/>
            <w:sz w:val="24"/>
            <w:szCs w:val="24"/>
            <w:u w:val="none"/>
            <w:lang w:val="ru-RU"/>
          </w:rPr>
          <w:t>/</w:t>
        </w:r>
        <w:r w:rsidRPr="00E87C7C">
          <w:rPr>
            <w:rStyle w:val="a8"/>
            <w:rFonts w:ascii="Times New Roman" w:eastAsia="Times New Roman" w:hAnsi="Times New Roman" w:cs="Times New Roman"/>
            <w:color w:val="auto"/>
            <w:sz w:val="24"/>
            <w:szCs w:val="24"/>
            <w:u w:val="none"/>
            <w:lang w:val="en-US"/>
          </w:rPr>
          <w:t>index</w:t>
        </w:r>
        <w:r w:rsidRPr="00E87C7C">
          <w:rPr>
            <w:rStyle w:val="a8"/>
            <w:rFonts w:ascii="Times New Roman" w:eastAsia="Times New Roman" w:hAnsi="Times New Roman" w:cs="Times New Roman"/>
            <w:color w:val="auto"/>
            <w:sz w:val="24"/>
            <w:szCs w:val="24"/>
            <w:u w:val="none"/>
            <w:lang w:val="ru-RU"/>
          </w:rPr>
          <w:t>.</w:t>
        </w:r>
        <w:r w:rsidRPr="00E87C7C">
          <w:rPr>
            <w:rStyle w:val="a8"/>
            <w:rFonts w:ascii="Times New Roman" w:eastAsia="Times New Roman" w:hAnsi="Times New Roman" w:cs="Times New Roman"/>
            <w:color w:val="auto"/>
            <w:sz w:val="24"/>
            <w:szCs w:val="24"/>
            <w:u w:val="none"/>
            <w:lang w:val="en-US"/>
          </w:rPr>
          <w:t>php</w:t>
        </w:r>
        <w:r w:rsidRPr="00E87C7C">
          <w:rPr>
            <w:rStyle w:val="a8"/>
            <w:rFonts w:ascii="Times New Roman" w:eastAsia="Times New Roman" w:hAnsi="Times New Roman" w:cs="Times New Roman"/>
            <w:color w:val="auto"/>
            <w:sz w:val="24"/>
            <w:szCs w:val="24"/>
            <w:u w:val="none"/>
            <w:lang w:val="ru-RU"/>
          </w:rPr>
          <w:t>?</w:t>
        </w:r>
        <w:r w:rsidRPr="00E87C7C">
          <w:rPr>
            <w:rStyle w:val="a8"/>
            <w:rFonts w:ascii="Times New Roman" w:eastAsia="Times New Roman" w:hAnsi="Times New Roman" w:cs="Times New Roman"/>
            <w:color w:val="auto"/>
            <w:sz w:val="24"/>
            <w:szCs w:val="24"/>
            <w:u w:val="none"/>
            <w:lang w:val="en-US"/>
          </w:rPr>
          <w:t>page</w:t>
        </w:r>
        <w:r w:rsidRPr="00E87C7C">
          <w:rPr>
            <w:rStyle w:val="a8"/>
            <w:rFonts w:ascii="Times New Roman" w:eastAsia="Times New Roman" w:hAnsi="Times New Roman" w:cs="Times New Roman"/>
            <w:color w:val="auto"/>
            <w:sz w:val="24"/>
            <w:szCs w:val="24"/>
            <w:u w:val="none"/>
            <w:lang w:val="ru-RU"/>
          </w:rPr>
          <w:t>=</w:t>
        </w:r>
        <w:r w:rsidRPr="00E87C7C">
          <w:rPr>
            <w:rStyle w:val="a8"/>
            <w:rFonts w:ascii="Times New Roman" w:eastAsia="Times New Roman" w:hAnsi="Times New Roman" w:cs="Times New Roman"/>
            <w:color w:val="auto"/>
            <w:sz w:val="24"/>
            <w:szCs w:val="24"/>
            <w:u w:val="none"/>
            <w:lang w:val="en-US"/>
          </w:rPr>
          <w:t>ecotur</w:t>
        </w:r>
        <w:r w:rsidRPr="00E87C7C">
          <w:rPr>
            <w:rStyle w:val="a8"/>
            <w:rFonts w:ascii="Times New Roman" w:eastAsia="Times New Roman" w:hAnsi="Times New Roman" w:cs="Times New Roman"/>
            <w:color w:val="auto"/>
            <w:sz w:val="24"/>
            <w:szCs w:val="24"/>
            <w:u w:val="none"/>
            <w:lang w:val="ru-RU"/>
          </w:rPr>
          <w:t>-</w:t>
        </w:r>
        <w:r w:rsidRPr="00E87C7C">
          <w:rPr>
            <w:rStyle w:val="a8"/>
            <w:rFonts w:ascii="Times New Roman" w:eastAsia="Times New Roman" w:hAnsi="Times New Roman" w:cs="Times New Roman"/>
            <w:color w:val="auto"/>
            <w:sz w:val="24"/>
            <w:szCs w:val="24"/>
            <w:u w:val="none"/>
            <w:lang w:val="en-US"/>
          </w:rPr>
          <w:t>conference</w:t>
        </w:r>
      </w:hyperlink>
    </w:p>
    <w:p w:rsidR="00876D08" w:rsidRPr="00E87C7C" w:rsidRDefault="00552779"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 xml:space="preserve">Қазақстан Республикасы Ұлттық экономика министрлігінің Статистика комитеті. </w:t>
      </w:r>
      <w:r w:rsidR="00876D08" w:rsidRPr="00E87C7C">
        <w:rPr>
          <w:rFonts w:ascii="Times New Roman" w:hAnsi="Times New Roman" w:cs="Times New Roman"/>
          <w:sz w:val="24"/>
          <w:szCs w:val="24"/>
        </w:rPr>
        <w:t xml:space="preserve">Қазақстандағы қызмет көрсету саласы, 2018. </w:t>
      </w:r>
      <w:hyperlink r:id="rId42" w:anchor="%40%3F_afrLoop%3D2870873506473926%26lang%3Dru%26_adf.ctrl-state%3Dphe6yagah_4" w:history="1">
        <w:r w:rsidR="00876D08" w:rsidRPr="00E87C7C">
          <w:rPr>
            <w:rStyle w:val="a8"/>
            <w:rFonts w:ascii="Times New Roman" w:hAnsi="Times New Roman" w:cs="Times New Roman"/>
            <w:color w:val="auto"/>
            <w:sz w:val="24"/>
            <w:szCs w:val="24"/>
            <w:u w:val="none"/>
          </w:rPr>
          <w:t>http://stat.gov.kz/faces/wcnav_externalId/publicationsCompilations?lang=ru&amp;_adf.ctrl-state=xe7ynyyq8_4&amp;_afrLoop=2870873506473926#%40%3F_afrLoop%3D2870873506473926%26lang%3Dru%26_adf.ctrl-state%3Dphe6yagah_4</w:t>
        </w:r>
      </w:hyperlink>
    </w:p>
    <w:p w:rsidR="00876D08" w:rsidRPr="00E87C7C" w:rsidRDefault="00876D08" w:rsidP="00E87C7C">
      <w:pPr>
        <w:pStyle w:val="ae"/>
        <w:numPr>
          <w:ilvl w:val="0"/>
          <w:numId w:val="1"/>
        </w:numPr>
        <w:tabs>
          <w:tab w:val="left" w:pos="993"/>
        </w:tabs>
        <w:spacing w:line="240" w:lineRule="auto"/>
        <w:ind w:left="0" w:firstLine="680"/>
        <w:jc w:val="both"/>
        <w:rPr>
          <w:rFonts w:ascii="Times New Roman" w:hAnsi="Times New Roman" w:cs="Times New Roman"/>
          <w:sz w:val="24"/>
          <w:szCs w:val="24"/>
        </w:rPr>
      </w:pPr>
      <w:r w:rsidRPr="00E87C7C">
        <w:rPr>
          <w:rFonts w:ascii="Times New Roman" w:hAnsi="Times New Roman" w:cs="Times New Roman"/>
          <w:sz w:val="24"/>
          <w:szCs w:val="24"/>
        </w:rPr>
        <w:t>Каримова М. Қазақстандағы қызмет көрсету саласы: үрдістер мен даму факторлар, 2018.</w:t>
      </w:r>
    </w:p>
    <w:p w:rsidR="00876D08" w:rsidRPr="00E87C7C" w:rsidRDefault="00DA178E" w:rsidP="00E87C7C">
      <w:pPr>
        <w:pStyle w:val="ae"/>
        <w:tabs>
          <w:tab w:val="left" w:pos="993"/>
        </w:tabs>
        <w:spacing w:line="240" w:lineRule="auto"/>
        <w:ind w:left="0" w:firstLine="680"/>
        <w:jc w:val="both"/>
        <w:rPr>
          <w:rFonts w:ascii="Times New Roman" w:hAnsi="Times New Roman" w:cs="Times New Roman"/>
          <w:sz w:val="24"/>
          <w:szCs w:val="24"/>
        </w:rPr>
      </w:pPr>
      <w:hyperlink r:id="rId43" w:history="1">
        <w:r w:rsidR="00876D08" w:rsidRPr="00E87C7C">
          <w:rPr>
            <w:rStyle w:val="a8"/>
            <w:rFonts w:ascii="Times New Roman" w:hAnsi="Times New Roman" w:cs="Times New Roman"/>
            <w:color w:val="auto"/>
            <w:sz w:val="24"/>
            <w:szCs w:val="24"/>
            <w:u w:val="none"/>
          </w:rPr>
          <w:t>https://strategy2050.kz/ru/news/fera_uslug_v_azahstane_tendentsii_i_faktori_razvitiya__51754/</w:t>
        </w:r>
      </w:hyperlink>
    </w:p>
    <w:p w:rsidR="00876D08" w:rsidRPr="00E87C7C" w:rsidRDefault="00876D08" w:rsidP="00E87C7C">
      <w:pPr>
        <w:pStyle w:val="ae"/>
        <w:tabs>
          <w:tab w:val="left" w:pos="993"/>
        </w:tabs>
        <w:spacing w:line="240" w:lineRule="auto"/>
        <w:ind w:left="0" w:firstLine="680"/>
        <w:jc w:val="both"/>
        <w:rPr>
          <w:rFonts w:ascii="Times New Roman" w:hAnsi="Times New Roman" w:cs="Times New Roman"/>
          <w:sz w:val="24"/>
          <w:szCs w:val="24"/>
        </w:rPr>
      </w:pPr>
    </w:p>
    <w:p w:rsidR="00552779" w:rsidRPr="009D2DB8" w:rsidRDefault="00552779" w:rsidP="009D2DB8">
      <w:pPr>
        <w:pStyle w:val="ae"/>
        <w:spacing w:line="240" w:lineRule="auto"/>
        <w:ind w:left="0" w:firstLine="680"/>
        <w:jc w:val="both"/>
        <w:rPr>
          <w:rFonts w:ascii="Times New Roman" w:hAnsi="Times New Roman" w:cs="Times New Roman"/>
          <w:sz w:val="24"/>
          <w:szCs w:val="24"/>
        </w:rPr>
      </w:pPr>
    </w:p>
    <w:p w:rsidR="00043815" w:rsidRPr="009D2DB8" w:rsidRDefault="00043815" w:rsidP="009D2DB8">
      <w:pPr>
        <w:pStyle w:val="ae"/>
        <w:spacing w:line="240" w:lineRule="auto"/>
        <w:ind w:left="0" w:firstLine="680"/>
        <w:jc w:val="both"/>
        <w:rPr>
          <w:rFonts w:ascii="Times New Roman" w:hAnsi="Times New Roman" w:cs="Times New Roman"/>
          <w:sz w:val="24"/>
          <w:szCs w:val="24"/>
        </w:rPr>
      </w:pPr>
    </w:p>
    <w:p w:rsidR="00043815" w:rsidRPr="009D2DB8" w:rsidRDefault="00043815" w:rsidP="009D2DB8">
      <w:pPr>
        <w:pStyle w:val="ae"/>
        <w:spacing w:line="240" w:lineRule="auto"/>
        <w:ind w:left="0" w:firstLine="680"/>
        <w:jc w:val="both"/>
        <w:rPr>
          <w:rFonts w:ascii="Times New Roman" w:hAnsi="Times New Roman" w:cs="Times New Roman"/>
          <w:sz w:val="24"/>
          <w:szCs w:val="24"/>
        </w:rPr>
      </w:pPr>
    </w:p>
    <w:p w:rsidR="00043815" w:rsidRPr="009D2DB8" w:rsidRDefault="00043815" w:rsidP="009D2DB8">
      <w:pPr>
        <w:pStyle w:val="ae"/>
        <w:spacing w:line="240" w:lineRule="auto"/>
        <w:ind w:left="0" w:firstLine="680"/>
        <w:jc w:val="both"/>
        <w:rPr>
          <w:rFonts w:ascii="Times New Roman" w:hAnsi="Times New Roman" w:cs="Times New Roman"/>
          <w:sz w:val="24"/>
          <w:szCs w:val="24"/>
        </w:rPr>
      </w:pPr>
    </w:p>
    <w:p w:rsidR="00043815" w:rsidRPr="009D2DB8" w:rsidRDefault="00043815" w:rsidP="009D2DB8">
      <w:pPr>
        <w:pStyle w:val="ae"/>
        <w:spacing w:line="240" w:lineRule="auto"/>
        <w:ind w:left="0" w:firstLine="680"/>
        <w:jc w:val="both"/>
        <w:rPr>
          <w:rFonts w:ascii="Times New Roman" w:hAnsi="Times New Roman" w:cs="Times New Roman"/>
          <w:sz w:val="24"/>
          <w:szCs w:val="24"/>
        </w:rPr>
      </w:pPr>
    </w:p>
    <w:p w:rsidR="009D2DB8" w:rsidRPr="009D2DB8" w:rsidRDefault="009D2DB8" w:rsidP="00E87C7C">
      <w:pPr>
        <w:spacing w:line="240" w:lineRule="auto"/>
        <w:ind w:firstLine="680"/>
        <w:jc w:val="right"/>
        <w:rPr>
          <w:rFonts w:ascii="Times New Roman" w:eastAsia="Times New Roman" w:hAnsi="Times New Roman" w:cs="Times New Roman"/>
          <w:bCs/>
          <w:color w:val="222222"/>
          <w:sz w:val="24"/>
          <w:szCs w:val="24"/>
          <w:shd w:val="clear" w:color="auto" w:fill="FFFFFF"/>
          <w:lang w:eastAsia="ru-RU"/>
        </w:rPr>
      </w:pPr>
      <w:r w:rsidRPr="009D2DB8">
        <w:rPr>
          <w:rFonts w:ascii="Times New Roman" w:eastAsia="Times New Roman" w:hAnsi="Times New Roman" w:cs="Times New Roman"/>
          <w:bCs/>
          <w:color w:val="222222"/>
          <w:sz w:val="24"/>
          <w:szCs w:val="24"/>
          <w:shd w:val="clear" w:color="auto" w:fill="FFFFFF"/>
          <w:lang w:eastAsia="ru-RU"/>
        </w:rPr>
        <w:t xml:space="preserve">Құрастырушы: </w:t>
      </w:r>
      <w:r w:rsidRPr="009D2DB8">
        <w:rPr>
          <w:rFonts w:ascii="Times New Roman" w:eastAsia="Times New Roman" w:hAnsi="Times New Roman" w:cs="Times New Roman"/>
          <w:bCs/>
          <w:color w:val="222222"/>
          <w:sz w:val="24"/>
          <w:szCs w:val="24"/>
          <w:shd w:val="clear" w:color="auto" w:fill="FFFFFF"/>
          <w:lang w:eastAsia="ru-RU"/>
        </w:rPr>
        <w:t>Қуаныш Ә</w:t>
      </w:r>
      <w:r w:rsidRPr="009D2DB8">
        <w:rPr>
          <w:rFonts w:ascii="Times New Roman" w:eastAsia="Times New Roman" w:hAnsi="Times New Roman" w:cs="Times New Roman"/>
          <w:bCs/>
          <w:color w:val="222222"/>
          <w:sz w:val="24"/>
          <w:szCs w:val="24"/>
          <w:shd w:val="clear" w:color="auto" w:fill="FFFFFF"/>
          <w:lang w:eastAsia="ru-RU"/>
        </w:rPr>
        <w:t xml:space="preserve">., </w:t>
      </w:r>
      <w:r w:rsidRPr="009D2DB8">
        <w:rPr>
          <w:rFonts w:ascii="Times New Roman" w:eastAsia="Times New Roman" w:hAnsi="Times New Roman" w:cs="Times New Roman"/>
          <w:bCs/>
          <w:color w:val="222222"/>
          <w:sz w:val="24"/>
          <w:szCs w:val="24"/>
          <w:shd w:val="clear" w:color="auto" w:fill="FFFFFF"/>
          <w:lang w:eastAsia="ru-RU"/>
        </w:rPr>
        <w:t>Лесбек Ә</w:t>
      </w:r>
      <w:r w:rsidRPr="009D2DB8">
        <w:rPr>
          <w:rFonts w:ascii="Times New Roman" w:eastAsia="Times New Roman" w:hAnsi="Times New Roman" w:cs="Times New Roman"/>
          <w:bCs/>
          <w:color w:val="222222"/>
          <w:sz w:val="24"/>
          <w:szCs w:val="24"/>
          <w:shd w:val="clear" w:color="auto" w:fill="FFFFFF"/>
          <w:lang w:eastAsia="ru-RU"/>
        </w:rPr>
        <w:t>.</w:t>
      </w:r>
    </w:p>
    <w:p w:rsidR="00043815" w:rsidRPr="009D2DB8" w:rsidRDefault="00043815" w:rsidP="009D2DB8">
      <w:pPr>
        <w:pStyle w:val="ae"/>
        <w:spacing w:line="240" w:lineRule="auto"/>
        <w:ind w:left="0" w:firstLine="680"/>
        <w:jc w:val="both"/>
        <w:rPr>
          <w:rFonts w:ascii="Times New Roman" w:hAnsi="Times New Roman" w:cs="Times New Roman"/>
          <w:sz w:val="24"/>
          <w:szCs w:val="24"/>
        </w:rPr>
      </w:pPr>
    </w:p>
    <w:p w:rsidR="00FA509C" w:rsidRPr="009D2DB8" w:rsidRDefault="00FA509C" w:rsidP="009D2DB8">
      <w:pPr>
        <w:pStyle w:val="ae"/>
        <w:spacing w:line="240" w:lineRule="auto"/>
        <w:ind w:left="0" w:firstLine="680"/>
        <w:jc w:val="both"/>
        <w:rPr>
          <w:rFonts w:ascii="Times New Roman" w:hAnsi="Times New Roman" w:cs="Times New Roman"/>
          <w:sz w:val="24"/>
          <w:szCs w:val="24"/>
        </w:rPr>
      </w:pPr>
    </w:p>
    <w:sectPr w:rsidR="00FA509C" w:rsidRPr="009D2DB8" w:rsidSect="009456CE">
      <w:footerReference w:type="even"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8E" w:rsidRDefault="00DA178E" w:rsidP="00AB774D">
      <w:pPr>
        <w:spacing w:line="240" w:lineRule="auto"/>
      </w:pPr>
      <w:r>
        <w:separator/>
      </w:r>
    </w:p>
  </w:endnote>
  <w:endnote w:type="continuationSeparator" w:id="0">
    <w:p w:rsidR="00DA178E" w:rsidRDefault="00DA178E" w:rsidP="00AB7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86069"/>
      <w:docPartObj>
        <w:docPartGallery w:val="Page Numbers (Bottom of Page)"/>
        <w:docPartUnique/>
      </w:docPartObj>
    </w:sdtPr>
    <w:sdtEndPr/>
    <w:sdtContent>
      <w:p w:rsidR="00B5633A" w:rsidRDefault="00DA178E">
        <w:pPr>
          <w:pStyle w:val="ac"/>
          <w:jc w:val="center"/>
        </w:pPr>
        <w:r>
          <w:fldChar w:fldCharType="begin"/>
        </w:r>
        <w:r>
          <w:instrText xml:space="preserve"> PAGE   \* MERGEFORMAT </w:instrText>
        </w:r>
        <w:r>
          <w:fldChar w:fldCharType="separate"/>
        </w:r>
        <w:r w:rsidR="00B5633A">
          <w:rPr>
            <w:noProof/>
          </w:rPr>
          <w:t>2</w:t>
        </w:r>
        <w:r>
          <w:rPr>
            <w:noProof/>
          </w:rPr>
          <w:fldChar w:fldCharType="end"/>
        </w:r>
      </w:p>
    </w:sdtContent>
  </w:sdt>
  <w:p w:rsidR="00B5633A" w:rsidRDefault="00B5633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8E" w:rsidRDefault="00DA178E" w:rsidP="00AB774D">
      <w:pPr>
        <w:spacing w:line="240" w:lineRule="auto"/>
      </w:pPr>
      <w:r>
        <w:separator/>
      </w:r>
    </w:p>
  </w:footnote>
  <w:footnote w:type="continuationSeparator" w:id="0">
    <w:p w:rsidR="00DA178E" w:rsidRDefault="00DA178E" w:rsidP="00AB77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03B49"/>
    <w:multiLevelType w:val="hybridMultilevel"/>
    <w:tmpl w:val="4CE0AE4C"/>
    <w:lvl w:ilvl="0" w:tplc="0608D320">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5092"/>
    <w:rsid w:val="000070E8"/>
    <w:rsid w:val="00024E06"/>
    <w:rsid w:val="000312D3"/>
    <w:rsid w:val="00034977"/>
    <w:rsid w:val="00043815"/>
    <w:rsid w:val="0006043D"/>
    <w:rsid w:val="0006712B"/>
    <w:rsid w:val="000A4171"/>
    <w:rsid w:val="000C1CBA"/>
    <w:rsid w:val="000E5685"/>
    <w:rsid w:val="000F78BE"/>
    <w:rsid w:val="00145CCD"/>
    <w:rsid w:val="00152030"/>
    <w:rsid w:val="00184DD1"/>
    <w:rsid w:val="001B6D14"/>
    <w:rsid w:val="001C3FA5"/>
    <w:rsid w:val="001E78F8"/>
    <w:rsid w:val="001F4C0C"/>
    <w:rsid w:val="00214772"/>
    <w:rsid w:val="00244F74"/>
    <w:rsid w:val="002B09B9"/>
    <w:rsid w:val="002C6D13"/>
    <w:rsid w:val="002D54D9"/>
    <w:rsid w:val="002F4398"/>
    <w:rsid w:val="003209D8"/>
    <w:rsid w:val="00346E89"/>
    <w:rsid w:val="0036507D"/>
    <w:rsid w:val="003858EA"/>
    <w:rsid w:val="003B6399"/>
    <w:rsid w:val="003C2AD2"/>
    <w:rsid w:val="003E23EF"/>
    <w:rsid w:val="003F5B09"/>
    <w:rsid w:val="003F7F65"/>
    <w:rsid w:val="004225E4"/>
    <w:rsid w:val="004549D1"/>
    <w:rsid w:val="00471DAF"/>
    <w:rsid w:val="004770CD"/>
    <w:rsid w:val="004847DD"/>
    <w:rsid w:val="004C1657"/>
    <w:rsid w:val="004C2E23"/>
    <w:rsid w:val="004E7E40"/>
    <w:rsid w:val="004F342F"/>
    <w:rsid w:val="0051538B"/>
    <w:rsid w:val="00551F54"/>
    <w:rsid w:val="00552779"/>
    <w:rsid w:val="005824E1"/>
    <w:rsid w:val="005924E9"/>
    <w:rsid w:val="00595092"/>
    <w:rsid w:val="0059621B"/>
    <w:rsid w:val="005D2A35"/>
    <w:rsid w:val="005D5A0E"/>
    <w:rsid w:val="005F0094"/>
    <w:rsid w:val="005F183E"/>
    <w:rsid w:val="006145BC"/>
    <w:rsid w:val="00627395"/>
    <w:rsid w:val="006541A4"/>
    <w:rsid w:val="00663200"/>
    <w:rsid w:val="0068349D"/>
    <w:rsid w:val="006A2AEB"/>
    <w:rsid w:val="006A71A3"/>
    <w:rsid w:val="006B3ED7"/>
    <w:rsid w:val="006D55D0"/>
    <w:rsid w:val="006F7EE3"/>
    <w:rsid w:val="00756CBC"/>
    <w:rsid w:val="00771650"/>
    <w:rsid w:val="0078006B"/>
    <w:rsid w:val="007A0AC8"/>
    <w:rsid w:val="007A42C5"/>
    <w:rsid w:val="007C4EC9"/>
    <w:rsid w:val="007D57A8"/>
    <w:rsid w:val="007D6AC4"/>
    <w:rsid w:val="007E6A7E"/>
    <w:rsid w:val="0082030A"/>
    <w:rsid w:val="00821D14"/>
    <w:rsid w:val="00831A1B"/>
    <w:rsid w:val="00833DD0"/>
    <w:rsid w:val="00874540"/>
    <w:rsid w:val="00876D08"/>
    <w:rsid w:val="00917905"/>
    <w:rsid w:val="009456CE"/>
    <w:rsid w:val="009833BC"/>
    <w:rsid w:val="009B7F46"/>
    <w:rsid w:val="009D2DB8"/>
    <w:rsid w:val="00A35745"/>
    <w:rsid w:val="00A35FE9"/>
    <w:rsid w:val="00A3603E"/>
    <w:rsid w:val="00A4679E"/>
    <w:rsid w:val="00A73EB5"/>
    <w:rsid w:val="00A832C2"/>
    <w:rsid w:val="00AB774D"/>
    <w:rsid w:val="00AF4054"/>
    <w:rsid w:val="00B513AA"/>
    <w:rsid w:val="00B5633A"/>
    <w:rsid w:val="00B565A2"/>
    <w:rsid w:val="00B71D9C"/>
    <w:rsid w:val="00B94983"/>
    <w:rsid w:val="00BA62F2"/>
    <w:rsid w:val="00BF288F"/>
    <w:rsid w:val="00C14E9A"/>
    <w:rsid w:val="00C315C4"/>
    <w:rsid w:val="00C328A1"/>
    <w:rsid w:val="00C34F8F"/>
    <w:rsid w:val="00C4692C"/>
    <w:rsid w:val="00C55790"/>
    <w:rsid w:val="00C61C94"/>
    <w:rsid w:val="00C65C4B"/>
    <w:rsid w:val="00C77AFD"/>
    <w:rsid w:val="00CD2F33"/>
    <w:rsid w:val="00CE411A"/>
    <w:rsid w:val="00CF3B6F"/>
    <w:rsid w:val="00D242A0"/>
    <w:rsid w:val="00D65F60"/>
    <w:rsid w:val="00DA178E"/>
    <w:rsid w:val="00DD5B62"/>
    <w:rsid w:val="00DE057B"/>
    <w:rsid w:val="00DF13BF"/>
    <w:rsid w:val="00E003D0"/>
    <w:rsid w:val="00E34411"/>
    <w:rsid w:val="00E62331"/>
    <w:rsid w:val="00E6467A"/>
    <w:rsid w:val="00E87C7C"/>
    <w:rsid w:val="00E94220"/>
    <w:rsid w:val="00EA01C3"/>
    <w:rsid w:val="00EA021F"/>
    <w:rsid w:val="00EC346E"/>
    <w:rsid w:val="00EE5DC6"/>
    <w:rsid w:val="00F04DAA"/>
    <w:rsid w:val="00F258A4"/>
    <w:rsid w:val="00F872C4"/>
    <w:rsid w:val="00FA509C"/>
    <w:rsid w:val="00FC41F6"/>
    <w:rsid w:val="00FD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F41B"/>
  <w15:docId w15:val="{0431E17D-498C-4180-90A4-A6EF7FF7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9B9"/>
    <w:pPr>
      <w:spacing w:after="0"/>
      <w:ind w:firstLine="709"/>
    </w:pPr>
    <w:rPr>
      <w:lang w:val="kk-KZ"/>
    </w:rPr>
  </w:style>
  <w:style w:type="paragraph" w:styleId="1">
    <w:name w:val="heading 1"/>
    <w:basedOn w:val="a"/>
    <w:next w:val="a"/>
    <w:link w:val="10"/>
    <w:uiPriority w:val="9"/>
    <w:qFormat/>
    <w:rsid w:val="005F1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
    <w:basedOn w:val="a"/>
    <w:link w:val="a4"/>
    <w:uiPriority w:val="99"/>
    <w:unhideWhenUsed/>
    <w:qFormat/>
    <w:rsid w:val="005950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59509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092"/>
    <w:rPr>
      <w:rFonts w:ascii="Tahoma" w:hAnsi="Tahoma" w:cs="Tahoma"/>
      <w:sz w:val="16"/>
      <w:szCs w:val="16"/>
      <w:lang w:val="kk-KZ"/>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3"/>
    <w:uiPriority w:val="99"/>
    <w:locked/>
    <w:rsid w:val="005D5A0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183E"/>
    <w:rPr>
      <w:rFonts w:asciiTheme="majorHAnsi" w:eastAsiaTheme="majorEastAsia" w:hAnsiTheme="majorHAnsi" w:cstheme="majorBidi"/>
      <w:b/>
      <w:bCs/>
      <w:color w:val="365F91" w:themeColor="accent1" w:themeShade="BF"/>
      <w:sz w:val="28"/>
      <w:szCs w:val="28"/>
      <w:lang w:val="kk-KZ"/>
    </w:rPr>
  </w:style>
  <w:style w:type="paragraph" w:styleId="a7">
    <w:name w:val="TOC Heading"/>
    <w:basedOn w:val="1"/>
    <w:next w:val="a"/>
    <w:uiPriority w:val="39"/>
    <w:unhideWhenUsed/>
    <w:qFormat/>
    <w:rsid w:val="005F183E"/>
    <w:pPr>
      <w:outlineLvl w:val="9"/>
    </w:pPr>
    <w:rPr>
      <w:lang w:val="ru-RU"/>
    </w:rPr>
  </w:style>
  <w:style w:type="paragraph" w:styleId="11">
    <w:name w:val="toc 1"/>
    <w:basedOn w:val="a"/>
    <w:next w:val="a"/>
    <w:autoRedefine/>
    <w:uiPriority w:val="39"/>
    <w:unhideWhenUsed/>
    <w:qFormat/>
    <w:rsid w:val="005F183E"/>
    <w:pPr>
      <w:tabs>
        <w:tab w:val="right" w:leader="dot" w:pos="9345"/>
      </w:tabs>
      <w:spacing w:after="100"/>
    </w:pPr>
    <w:rPr>
      <w:rFonts w:ascii="Times New Roman" w:hAnsi="Times New Roman" w:cs="Times New Roman"/>
      <w:noProof/>
      <w:sz w:val="24"/>
      <w:szCs w:val="24"/>
    </w:rPr>
  </w:style>
  <w:style w:type="character" w:styleId="a8">
    <w:name w:val="Hyperlink"/>
    <w:basedOn w:val="a0"/>
    <w:uiPriority w:val="99"/>
    <w:unhideWhenUsed/>
    <w:rsid w:val="005F183E"/>
    <w:rPr>
      <w:color w:val="0000FF" w:themeColor="hyperlink"/>
      <w:u w:val="single"/>
    </w:rPr>
  </w:style>
  <w:style w:type="paragraph" w:styleId="2">
    <w:name w:val="toc 2"/>
    <w:basedOn w:val="a"/>
    <w:next w:val="a"/>
    <w:autoRedefine/>
    <w:uiPriority w:val="39"/>
    <w:semiHidden/>
    <w:unhideWhenUsed/>
    <w:qFormat/>
    <w:rsid w:val="005F183E"/>
    <w:pPr>
      <w:spacing w:after="100"/>
      <w:ind w:left="220"/>
    </w:pPr>
    <w:rPr>
      <w:rFonts w:eastAsiaTheme="minorEastAsia"/>
      <w:lang w:val="ru-RU"/>
    </w:rPr>
  </w:style>
  <w:style w:type="paragraph" w:styleId="3">
    <w:name w:val="toc 3"/>
    <w:basedOn w:val="a"/>
    <w:next w:val="a"/>
    <w:autoRedefine/>
    <w:uiPriority w:val="39"/>
    <w:unhideWhenUsed/>
    <w:qFormat/>
    <w:rsid w:val="005F183E"/>
    <w:pPr>
      <w:spacing w:after="100"/>
      <w:ind w:left="440"/>
    </w:pPr>
    <w:rPr>
      <w:rFonts w:eastAsiaTheme="minorEastAsia"/>
      <w:lang w:val="ru-RU"/>
    </w:rPr>
  </w:style>
  <w:style w:type="character" w:styleId="a9">
    <w:name w:val="line number"/>
    <w:basedOn w:val="a0"/>
    <w:uiPriority w:val="99"/>
    <w:semiHidden/>
    <w:unhideWhenUsed/>
    <w:rsid w:val="00AB774D"/>
  </w:style>
  <w:style w:type="paragraph" w:styleId="aa">
    <w:name w:val="header"/>
    <w:basedOn w:val="a"/>
    <w:link w:val="ab"/>
    <w:uiPriority w:val="99"/>
    <w:unhideWhenUsed/>
    <w:rsid w:val="00AB774D"/>
    <w:pPr>
      <w:tabs>
        <w:tab w:val="center" w:pos="4677"/>
        <w:tab w:val="right" w:pos="9355"/>
      </w:tabs>
      <w:spacing w:line="240" w:lineRule="auto"/>
    </w:pPr>
  </w:style>
  <w:style w:type="character" w:customStyle="1" w:styleId="ab">
    <w:name w:val="Верхний колонтитул Знак"/>
    <w:basedOn w:val="a0"/>
    <w:link w:val="aa"/>
    <w:uiPriority w:val="99"/>
    <w:rsid w:val="00AB774D"/>
    <w:rPr>
      <w:lang w:val="kk-KZ"/>
    </w:rPr>
  </w:style>
  <w:style w:type="paragraph" w:styleId="ac">
    <w:name w:val="footer"/>
    <w:basedOn w:val="a"/>
    <w:link w:val="ad"/>
    <w:uiPriority w:val="99"/>
    <w:unhideWhenUsed/>
    <w:rsid w:val="00AB774D"/>
    <w:pPr>
      <w:tabs>
        <w:tab w:val="center" w:pos="4677"/>
        <w:tab w:val="right" w:pos="9355"/>
      </w:tabs>
      <w:spacing w:line="240" w:lineRule="auto"/>
    </w:pPr>
  </w:style>
  <w:style w:type="character" w:customStyle="1" w:styleId="ad">
    <w:name w:val="Нижний колонтитул Знак"/>
    <w:basedOn w:val="a0"/>
    <w:link w:val="ac"/>
    <w:uiPriority w:val="99"/>
    <w:rsid w:val="00AB774D"/>
    <w:rPr>
      <w:lang w:val="kk-KZ"/>
    </w:rPr>
  </w:style>
  <w:style w:type="paragraph" w:styleId="ae">
    <w:name w:val="List Paragraph"/>
    <w:basedOn w:val="a"/>
    <w:uiPriority w:val="34"/>
    <w:qFormat/>
    <w:rsid w:val="004C2E23"/>
    <w:pPr>
      <w:ind w:left="720"/>
      <w:contextualSpacing/>
    </w:pPr>
  </w:style>
  <w:style w:type="character" w:customStyle="1" w:styleId="reference-text">
    <w:name w:val="reference-text"/>
    <w:basedOn w:val="a0"/>
    <w:rsid w:val="004C2E23"/>
  </w:style>
  <w:style w:type="character" w:styleId="af">
    <w:name w:val="Strong"/>
    <w:basedOn w:val="a0"/>
    <w:uiPriority w:val="22"/>
    <w:qFormat/>
    <w:rsid w:val="001E78F8"/>
    <w:rPr>
      <w:b/>
      <w:bCs/>
    </w:rPr>
  </w:style>
  <w:style w:type="character" w:styleId="HTML">
    <w:name w:val="HTML Cite"/>
    <w:basedOn w:val="a0"/>
    <w:uiPriority w:val="99"/>
    <w:semiHidden/>
    <w:unhideWhenUsed/>
    <w:rsid w:val="00917905"/>
    <w:rPr>
      <w:i/>
      <w:iCs/>
    </w:rPr>
  </w:style>
  <w:style w:type="table" w:styleId="af0">
    <w:name w:val="Table Grid"/>
    <w:basedOn w:val="a1"/>
    <w:uiPriority w:val="59"/>
    <w:rsid w:val="007D57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61700">
      <w:bodyDiv w:val="1"/>
      <w:marLeft w:val="0"/>
      <w:marRight w:val="0"/>
      <w:marTop w:val="0"/>
      <w:marBottom w:val="0"/>
      <w:divBdr>
        <w:top w:val="none" w:sz="0" w:space="0" w:color="auto"/>
        <w:left w:val="none" w:sz="0" w:space="0" w:color="auto"/>
        <w:bottom w:val="none" w:sz="0" w:space="0" w:color="auto"/>
        <w:right w:val="none" w:sz="0" w:space="0" w:color="auto"/>
      </w:divBdr>
      <w:divsChild>
        <w:div w:id="730615280">
          <w:marLeft w:val="0"/>
          <w:marRight w:val="0"/>
          <w:marTop w:val="0"/>
          <w:marBottom w:val="0"/>
          <w:divBdr>
            <w:top w:val="none" w:sz="0" w:space="0" w:color="auto"/>
            <w:left w:val="none" w:sz="0" w:space="0" w:color="auto"/>
            <w:bottom w:val="none" w:sz="0" w:space="0" w:color="auto"/>
            <w:right w:val="none" w:sz="0" w:space="0" w:color="auto"/>
          </w:divBdr>
          <w:divsChild>
            <w:div w:id="651565706">
              <w:marLeft w:val="0"/>
              <w:marRight w:val="0"/>
              <w:marTop w:val="0"/>
              <w:marBottom w:val="0"/>
              <w:divBdr>
                <w:top w:val="none" w:sz="0" w:space="0" w:color="auto"/>
                <w:left w:val="none" w:sz="0" w:space="0" w:color="auto"/>
                <w:bottom w:val="none" w:sz="0" w:space="0" w:color="auto"/>
                <w:right w:val="none" w:sz="0" w:space="0" w:color="auto"/>
              </w:divBdr>
              <w:divsChild>
                <w:div w:id="288512828">
                  <w:marLeft w:val="0"/>
                  <w:marRight w:val="0"/>
                  <w:marTop w:val="0"/>
                  <w:marBottom w:val="0"/>
                  <w:divBdr>
                    <w:top w:val="none" w:sz="0" w:space="0" w:color="auto"/>
                    <w:left w:val="none" w:sz="0" w:space="0" w:color="auto"/>
                    <w:bottom w:val="none" w:sz="0" w:space="0" w:color="auto"/>
                    <w:right w:val="none" w:sz="0" w:space="0" w:color="auto"/>
                  </w:divBdr>
                  <w:divsChild>
                    <w:div w:id="1612739215">
                      <w:marLeft w:val="0"/>
                      <w:marRight w:val="0"/>
                      <w:marTop w:val="0"/>
                      <w:marBottom w:val="0"/>
                      <w:divBdr>
                        <w:top w:val="none" w:sz="0" w:space="0" w:color="auto"/>
                        <w:left w:val="none" w:sz="0" w:space="0" w:color="auto"/>
                        <w:bottom w:val="none" w:sz="0" w:space="0" w:color="auto"/>
                        <w:right w:val="none" w:sz="0" w:space="0" w:color="auto"/>
                      </w:divBdr>
                      <w:divsChild>
                        <w:div w:id="195429906">
                          <w:marLeft w:val="0"/>
                          <w:marRight w:val="0"/>
                          <w:marTop w:val="0"/>
                          <w:marBottom w:val="0"/>
                          <w:divBdr>
                            <w:top w:val="none" w:sz="0" w:space="0" w:color="auto"/>
                            <w:left w:val="none" w:sz="0" w:space="0" w:color="auto"/>
                            <w:bottom w:val="none" w:sz="0" w:space="0" w:color="auto"/>
                            <w:right w:val="none" w:sz="0" w:space="0" w:color="auto"/>
                          </w:divBdr>
                          <w:divsChild>
                            <w:div w:id="1406757275">
                              <w:marLeft w:val="0"/>
                              <w:marRight w:val="0"/>
                              <w:marTop w:val="0"/>
                              <w:marBottom w:val="0"/>
                              <w:divBdr>
                                <w:top w:val="none" w:sz="0" w:space="0" w:color="auto"/>
                                <w:left w:val="none" w:sz="0" w:space="0" w:color="auto"/>
                                <w:bottom w:val="none" w:sz="0" w:space="0" w:color="auto"/>
                                <w:right w:val="none" w:sz="0" w:space="0" w:color="auto"/>
                              </w:divBdr>
                            </w:div>
                            <w:div w:id="1972202907">
                              <w:marLeft w:val="0"/>
                              <w:marRight w:val="0"/>
                              <w:marTop w:val="0"/>
                              <w:marBottom w:val="0"/>
                              <w:divBdr>
                                <w:top w:val="none" w:sz="0" w:space="0" w:color="auto"/>
                                <w:left w:val="none" w:sz="0" w:space="0" w:color="auto"/>
                                <w:bottom w:val="none" w:sz="0" w:space="0" w:color="auto"/>
                                <w:right w:val="none" w:sz="0" w:space="0" w:color="auto"/>
                              </w:divBdr>
                            </w:div>
                          </w:divsChild>
                        </w:div>
                        <w:div w:id="663969708">
                          <w:marLeft w:val="0"/>
                          <w:marRight w:val="0"/>
                          <w:marTop w:val="0"/>
                          <w:marBottom w:val="0"/>
                          <w:divBdr>
                            <w:top w:val="none" w:sz="0" w:space="0" w:color="auto"/>
                            <w:left w:val="none" w:sz="0" w:space="0" w:color="auto"/>
                            <w:bottom w:val="none" w:sz="0" w:space="0" w:color="auto"/>
                            <w:right w:val="none" w:sz="0" w:space="0" w:color="auto"/>
                          </w:divBdr>
                          <w:divsChild>
                            <w:div w:id="1360080860">
                              <w:marLeft w:val="0"/>
                              <w:marRight w:val="272"/>
                              <w:marTop w:val="163"/>
                              <w:marBottom w:val="0"/>
                              <w:divBdr>
                                <w:top w:val="none" w:sz="0" w:space="0" w:color="auto"/>
                                <w:left w:val="none" w:sz="0" w:space="0" w:color="auto"/>
                                <w:bottom w:val="none" w:sz="0" w:space="0" w:color="auto"/>
                                <w:right w:val="none" w:sz="0" w:space="0" w:color="auto"/>
                              </w:divBdr>
                              <w:divsChild>
                                <w:div w:id="19596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1310">
          <w:marLeft w:val="0"/>
          <w:marRight w:val="0"/>
          <w:marTop w:val="0"/>
          <w:marBottom w:val="0"/>
          <w:divBdr>
            <w:top w:val="none" w:sz="0" w:space="0" w:color="auto"/>
            <w:left w:val="none" w:sz="0" w:space="0" w:color="auto"/>
            <w:bottom w:val="none" w:sz="0" w:space="0" w:color="auto"/>
            <w:right w:val="none" w:sz="0" w:space="0" w:color="auto"/>
          </w:divBdr>
          <w:divsChild>
            <w:div w:id="967590867">
              <w:marLeft w:val="0"/>
              <w:marRight w:val="0"/>
              <w:marTop w:val="0"/>
              <w:marBottom w:val="0"/>
              <w:divBdr>
                <w:top w:val="none" w:sz="0" w:space="0" w:color="auto"/>
                <w:left w:val="none" w:sz="0" w:space="0" w:color="auto"/>
                <w:bottom w:val="none" w:sz="0" w:space="0" w:color="auto"/>
                <w:right w:val="none" w:sz="0" w:space="0" w:color="auto"/>
              </w:divBdr>
              <w:divsChild>
                <w:div w:id="378820719">
                  <w:marLeft w:val="0"/>
                  <w:marRight w:val="0"/>
                  <w:marTop w:val="0"/>
                  <w:marBottom w:val="0"/>
                  <w:divBdr>
                    <w:top w:val="none" w:sz="0" w:space="0" w:color="auto"/>
                    <w:left w:val="none" w:sz="0" w:space="0" w:color="auto"/>
                    <w:bottom w:val="none" w:sz="0" w:space="0" w:color="auto"/>
                    <w:right w:val="none" w:sz="0" w:space="0" w:color="auto"/>
                  </w:divBdr>
                  <w:divsChild>
                    <w:div w:id="667754312">
                      <w:marLeft w:val="0"/>
                      <w:marRight w:val="0"/>
                      <w:marTop w:val="0"/>
                      <w:marBottom w:val="0"/>
                      <w:divBdr>
                        <w:top w:val="none" w:sz="0" w:space="0" w:color="auto"/>
                        <w:left w:val="none" w:sz="0" w:space="0" w:color="auto"/>
                        <w:bottom w:val="none" w:sz="0" w:space="0" w:color="auto"/>
                        <w:right w:val="none" w:sz="0" w:space="0" w:color="auto"/>
                      </w:divBdr>
                      <w:divsChild>
                        <w:div w:id="412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065987">
      <w:bodyDiv w:val="1"/>
      <w:marLeft w:val="0"/>
      <w:marRight w:val="0"/>
      <w:marTop w:val="0"/>
      <w:marBottom w:val="0"/>
      <w:divBdr>
        <w:top w:val="none" w:sz="0" w:space="0" w:color="auto"/>
        <w:left w:val="none" w:sz="0" w:space="0" w:color="auto"/>
        <w:bottom w:val="none" w:sz="0" w:space="0" w:color="auto"/>
        <w:right w:val="none" w:sz="0" w:space="0" w:color="auto"/>
      </w:divBdr>
    </w:div>
    <w:div w:id="850069524">
      <w:bodyDiv w:val="1"/>
      <w:marLeft w:val="0"/>
      <w:marRight w:val="0"/>
      <w:marTop w:val="0"/>
      <w:marBottom w:val="0"/>
      <w:divBdr>
        <w:top w:val="none" w:sz="0" w:space="0" w:color="auto"/>
        <w:left w:val="none" w:sz="0" w:space="0" w:color="auto"/>
        <w:bottom w:val="none" w:sz="0" w:space="0" w:color="auto"/>
        <w:right w:val="none" w:sz="0" w:space="0" w:color="auto"/>
      </w:divBdr>
    </w:div>
    <w:div w:id="926578968">
      <w:bodyDiv w:val="1"/>
      <w:marLeft w:val="0"/>
      <w:marRight w:val="0"/>
      <w:marTop w:val="0"/>
      <w:marBottom w:val="0"/>
      <w:divBdr>
        <w:top w:val="none" w:sz="0" w:space="0" w:color="auto"/>
        <w:left w:val="none" w:sz="0" w:space="0" w:color="auto"/>
        <w:bottom w:val="none" w:sz="0" w:space="0" w:color="auto"/>
        <w:right w:val="none" w:sz="0" w:space="0" w:color="auto"/>
      </w:divBdr>
    </w:div>
    <w:div w:id="1558199143">
      <w:bodyDiv w:val="1"/>
      <w:marLeft w:val="0"/>
      <w:marRight w:val="0"/>
      <w:marTop w:val="0"/>
      <w:marBottom w:val="0"/>
      <w:divBdr>
        <w:top w:val="none" w:sz="0" w:space="0" w:color="auto"/>
        <w:left w:val="none" w:sz="0" w:space="0" w:color="auto"/>
        <w:bottom w:val="none" w:sz="0" w:space="0" w:color="auto"/>
        <w:right w:val="none" w:sz="0" w:space="0" w:color="auto"/>
      </w:divBdr>
    </w:div>
    <w:div w:id="1603954409">
      <w:bodyDiv w:val="1"/>
      <w:marLeft w:val="0"/>
      <w:marRight w:val="0"/>
      <w:marTop w:val="0"/>
      <w:marBottom w:val="0"/>
      <w:divBdr>
        <w:top w:val="none" w:sz="0" w:space="0" w:color="auto"/>
        <w:left w:val="none" w:sz="0" w:space="0" w:color="auto"/>
        <w:bottom w:val="none" w:sz="0" w:space="0" w:color="auto"/>
        <w:right w:val="none" w:sz="0" w:space="0" w:color="auto"/>
      </w:divBdr>
    </w:div>
    <w:div w:id="1625112512">
      <w:bodyDiv w:val="1"/>
      <w:marLeft w:val="0"/>
      <w:marRight w:val="0"/>
      <w:marTop w:val="0"/>
      <w:marBottom w:val="0"/>
      <w:divBdr>
        <w:top w:val="none" w:sz="0" w:space="0" w:color="auto"/>
        <w:left w:val="none" w:sz="0" w:space="0" w:color="auto"/>
        <w:bottom w:val="none" w:sz="0" w:space="0" w:color="auto"/>
        <w:right w:val="none" w:sz="0" w:space="0" w:color="auto"/>
      </w:divBdr>
    </w:div>
    <w:div w:id="1992169951">
      <w:bodyDiv w:val="1"/>
      <w:marLeft w:val="0"/>
      <w:marRight w:val="0"/>
      <w:marTop w:val="0"/>
      <w:marBottom w:val="0"/>
      <w:divBdr>
        <w:top w:val="none" w:sz="0" w:space="0" w:color="auto"/>
        <w:left w:val="none" w:sz="0" w:space="0" w:color="auto"/>
        <w:bottom w:val="none" w:sz="0" w:space="0" w:color="auto"/>
        <w:right w:val="none" w:sz="0" w:space="0" w:color="auto"/>
      </w:divBdr>
      <w:divsChild>
        <w:div w:id="74044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image" Target="media/image5.png"/><Relationship Id="rId26" Type="http://schemas.openxmlformats.org/officeDocument/2006/relationships/hyperlink" Target="https://forbes.kz/finances/markets/sfera_uslug_v_kazahstane_dumali_drayver_okazalos_pridatok/" TargetMode="External"/><Relationship Id="rId39" Type="http://schemas.openxmlformats.org/officeDocument/2006/relationships/hyperlink" Target="http://bankreferatov.kz/economika/1927-razvitie-tyrizma-v-kazakhstane.html" TargetMode="External"/><Relationship Id="rId21" Type="http://schemas.openxmlformats.org/officeDocument/2006/relationships/hyperlink" Target="http://startinfo.kz/buisness/qazaqstandagy-quzmet-korsety/" TargetMode="External"/><Relationship Id="rId34" Type="http://schemas.openxmlformats.org/officeDocument/2006/relationships/hyperlink" Target="http://economy.gov.kz/sites/default/files/pages/programma_rus.doc" TargetMode="External"/><Relationship Id="rId42" Type="http://schemas.openxmlformats.org/officeDocument/2006/relationships/hyperlink" Target="http://stat.gov.kz/faces/wcnav_externalId/publicationsCompilations?lang=ru&amp;_adf.ctrl-state=xe7ynyyq8_4&amp;_afrLoop=287087350647392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hyperlink" Target="https://online.zakon.kz/Document/?doc_id=30103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primeminister.kz/ru/page/view/gosudarstvennaya_programma_digital_kazahstan" TargetMode="External"/><Relationship Id="rId32" Type="http://schemas.openxmlformats.org/officeDocument/2006/relationships/hyperlink" Target="https://bestprofi.com/document/2019234197?1" TargetMode="External"/><Relationship Id="rId37" Type="http://schemas.openxmlformats.org/officeDocument/2006/relationships/hyperlink" Target="https://e-history.kz/ru/publications/view/4671" TargetMode="External"/><Relationship Id="rId40" Type="http://schemas.openxmlformats.org/officeDocument/2006/relationships/hyperlink" Target="http://bankreferatov.kz/economika/1927-razvitie-tyrizma-v-kazakhstane.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egov.kz/cms/ru/law/list/P1400001378" TargetMode="External"/><Relationship Id="rId28" Type="http://schemas.openxmlformats.org/officeDocument/2006/relationships/hyperlink" Target="http://old.aikyn.kz/ru/articles/show/26382-_yzmet_k_rsetu_salasy_s_m_k_z" TargetMode="External"/><Relationship Id="rId36" Type="http://schemas.openxmlformats.org/officeDocument/2006/relationships/hyperlink" Target="http://iac.kz/sites/default/files/otchet_oesr_po_rk_2017_rus_s_pravkami.pdf" TargetMode="External"/><Relationship Id="rId10" Type="http://schemas.openxmlformats.org/officeDocument/2006/relationships/chart" Target="charts/chart1.xml"/><Relationship Id="rId19" Type="http://schemas.openxmlformats.org/officeDocument/2006/relationships/hyperlink" Target="http://nauka-rastudent.ru/27/3247/" TargetMode="External"/><Relationship Id="rId31" Type="http://schemas.openxmlformats.org/officeDocument/2006/relationships/hyperlink" Target="http://webcache.googleusercontent.com/search?q=cache:DwZaL9yWhMoJ:economy.gov.kz/sites/default/files/pages/nes_rk_na_2018-2022_rus.docx+&amp;cd=1&amp;hl=ru&amp;ct=clnk&amp;gl=kz"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k" TargetMode="External"/><Relationship Id="rId14" Type="http://schemas.openxmlformats.org/officeDocument/2006/relationships/image" Target="media/image2.png"/><Relationship Id="rId22" Type="http://schemas.openxmlformats.org/officeDocument/2006/relationships/hyperlink" Target="https://e-history.kz/kz/publications/view/2794" TargetMode="External"/><Relationship Id="rId27" Type="http://schemas.openxmlformats.org/officeDocument/2006/relationships/hyperlink" Target="http://adilet.zan.kz/kaz/docs/P1400001378" TargetMode="External"/><Relationship Id="rId30" Type="http://schemas.openxmlformats.org/officeDocument/2006/relationships/hyperlink" Target="http://economy.gov.kz/sites/default/files/pages/programma_rus.doc" TargetMode="External"/><Relationship Id="rId35" Type="http://schemas.openxmlformats.org/officeDocument/2006/relationships/hyperlink" Target="http://www.marketingcenter.kz/2017/07-21-analiz-rynok-konsaltingovykh-uslug-kazakhstan.html" TargetMode="External"/><Relationship Id="rId43" Type="http://schemas.openxmlformats.org/officeDocument/2006/relationships/hyperlink" Target="https://strategy2050.kz/ru/news/fera_uslug_v_azahstane_tendentsii_i_faktori_razvitiya__51754/"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image" Target="media/image4.png"/><Relationship Id="rId25" Type="http://schemas.openxmlformats.org/officeDocument/2006/relationships/hyperlink" Target="https://articlekz.com/article/20172" TargetMode="External"/><Relationship Id="rId33" Type="http://schemas.openxmlformats.org/officeDocument/2006/relationships/hyperlink" Target="http://miid.gov.kz/ru/directions/629?theme_version=mirm" TargetMode="External"/><Relationship Id="rId38" Type="http://schemas.openxmlformats.org/officeDocument/2006/relationships/hyperlink" Target="https://articlekz.com/article/8784" TargetMode="External"/><Relationship Id="rId46" Type="http://schemas.openxmlformats.org/officeDocument/2006/relationships/theme" Target="theme/theme1.xml"/><Relationship Id="rId20" Type="http://schemas.openxmlformats.org/officeDocument/2006/relationships/hyperlink" Target="http://old.aikyn.kz/ru/articles/show/26382-_yzmet_k_rsetu_salasy_s_m_k_z" TargetMode="External"/><Relationship Id="rId41" Type="http://schemas.openxmlformats.org/officeDocument/2006/relationships/hyperlink" Target="http://www.greensalvation.org/index.php?page=ecotur-conferenc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rysbekova\Desktop\&#1050;&#1072;&#1095;&#1077;&#1089;&#1090;&#1074;&#1086;%20&#1076;&#1086;&#1088;&#1086;&#107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Arysbekova\Desktop\&#1050;&#1072;&#1095;&#1077;&#1089;&#1090;&#1074;&#1086;%20&#1076;&#1086;&#1088;&#1086;&#107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Arysbekova\Desktop\&#1050;&#1072;&#1095;&#1077;&#1089;&#1090;&#1074;&#1086;%20&#1076;&#1086;&#1088;&#1086;&#107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Arysbekova\Desktop\&#1050;&#1072;&#1095;&#1077;&#1089;&#1090;&#1074;&#1086;%20&#1076;&#1086;&#1088;&#1086;&#1075;.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Arysbekova\Desktop\&#1050;&#1072;&#1095;&#1077;&#1089;&#1090;&#1074;&#1086;%20&#1076;&#1086;&#1088;&#1086;&#1075;.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Pt>
            <c:idx val="5"/>
            <c:invertIfNegative val="0"/>
            <c:bubble3D val="0"/>
            <c:spPr>
              <a:solidFill>
                <a:srgbClr val="F79646">
                  <a:lumMod val="75000"/>
                </a:srgbClr>
              </a:solidFill>
            </c:spPr>
            <c:extLst>
              <c:ext xmlns:c16="http://schemas.microsoft.com/office/drawing/2014/chart" uri="{C3380CC4-5D6E-409C-BE32-E72D297353CC}">
                <c16:uniqueId val="{00000000-CB12-40AF-B64E-ACAF57700751}"/>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'Качество инфраструктуры '!$C$9:$C$15</c:f>
              <c:strCache>
                <c:ptCount val="7"/>
                <c:pt idx="0">
                  <c:v>Малайзия </c:v>
                </c:pt>
                <c:pt idx="1">
                  <c:v>Канада</c:v>
                </c:pt>
                <c:pt idx="2">
                  <c:v>Китай </c:v>
                </c:pt>
                <c:pt idx="3">
                  <c:v>Австралия </c:v>
                </c:pt>
                <c:pt idx="4">
                  <c:v>Норвегия </c:v>
                </c:pt>
                <c:pt idx="5">
                  <c:v>Казахстан </c:v>
                </c:pt>
                <c:pt idx="6">
                  <c:v>Россия </c:v>
                </c:pt>
              </c:strCache>
            </c:strRef>
          </c:cat>
          <c:val>
            <c:numRef>
              <c:f>'Качество инфраструктуры '!$D$9:$D$15</c:f>
              <c:numCache>
                <c:formatCode>General</c:formatCode>
                <c:ptCount val="7"/>
                <c:pt idx="0">
                  <c:v>20</c:v>
                </c:pt>
                <c:pt idx="1">
                  <c:v>22</c:v>
                </c:pt>
                <c:pt idx="2">
                  <c:v>39</c:v>
                </c:pt>
                <c:pt idx="3">
                  <c:v>40</c:v>
                </c:pt>
                <c:pt idx="4">
                  <c:v>67</c:v>
                </c:pt>
                <c:pt idx="5">
                  <c:v>108</c:v>
                </c:pt>
                <c:pt idx="6">
                  <c:v>123</c:v>
                </c:pt>
              </c:numCache>
            </c:numRef>
          </c:val>
          <c:extLst>
            <c:ext xmlns:c16="http://schemas.microsoft.com/office/drawing/2014/chart" uri="{C3380CC4-5D6E-409C-BE32-E72D297353CC}">
              <c16:uniqueId val="{00000001-CB12-40AF-B64E-ACAF57700751}"/>
            </c:ext>
          </c:extLst>
        </c:ser>
        <c:dLbls>
          <c:showLegendKey val="0"/>
          <c:showVal val="0"/>
          <c:showCatName val="0"/>
          <c:showSerName val="0"/>
          <c:showPercent val="0"/>
          <c:showBubbleSize val="0"/>
        </c:dLbls>
        <c:gapWidth val="150"/>
        <c:axId val="100937728"/>
        <c:axId val="100939264"/>
      </c:barChart>
      <c:catAx>
        <c:axId val="100937728"/>
        <c:scaling>
          <c:orientation val="minMax"/>
        </c:scaling>
        <c:delete val="0"/>
        <c:axPos val="l"/>
        <c:numFmt formatCode="General" sourceLinked="0"/>
        <c:majorTickMark val="out"/>
        <c:minorTickMark val="none"/>
        <c:tickLblPos val="nextTo"/>
        <c:txPr>
          <a:bodyPr/>
          <a:lstStyle/>
          <a:p>
            <a:pPr>
              <a:defRPr sz="900"/>
            </a:pPr>
            <a:endParaRPr lang="ru-RU"/>
          </a:p>
        </c:txPr>
        <c:crossAx val="100939264"/>
        <c:crosses val="autoZero"/>
        <c:auto val="1"/>
        <c:lblAlgn val="ctr"/>
        <c:lblOffset val="100"/>
        <c:noMultiLvlLbl val="0"/>
      </c:catAx>
      <c:valAx>
        <c:axId val="100939264"/>
        <c:scaling>
          <c:orientation val="minMax"/>
        </c:scaling>
        <c:delete val="1"/>
        <c:axPos val="b"/>
        <c:numFmt formatCode="General" sourceLinked="1"/>
        <c:majorTickMark val="out"/>
        <c:minorTickMark val="none"/>
        <c:tickLblPos val="nextTo"/>
        <c:crossAx val="100937728"/>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Pt>
            <c:idx val="4"/>
            <c:invertIfNegative val="0"/>
            <c:bubble3D val="0"/>
            <c:spPr>
              <a:solidFill>
                <a:srgbClr val="F79646">
                  <a:lumMod val="75000"/>
                </a:srgbClr>
              </a:solidFill>
            </c:spPr>
            <c:extLst>
              <c:ext xmlns:c16="http://schemas.microsoft.com/office/drawing/2014/chart" uri="{C3380CC4-5D6E-409C-BE32-E72D297353CC}">
                <c16:uniqueId val="{00000000-0160-44DE-AD46-5B462588CD2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'Качество инфраструктуры '!$B$26:$B$32</c:f>
              <c:strCache>
                <c:ptCount val="7"/>
                <c:pt idx="0">
                  <c:v>Китай </c:v>
                </c:pt>
                <c:pt idx="1">
                  <c:v>Малайзия </c:v>
                </c:pt>
                <c:pt idx="2">
                  <c:v>Канада</c:v>
                </c:pt>
                <c:pt idx="3">
                  <c:v>Россия </c:v>
                </c:pt>
                <c:pt idx="4">
                  <c:v>Казахстан </c:v>
                </c:pt>
                <c:pt idx="5">
                  <c:v>Австралия </c:v>
                </c:pt>
                <c:pt idx="6">
                  <c:v>Норвегия </c:v>
                </c:pt>
              </c:strCache>
            </c:strRef>
          </c:cat>
          <c:val>
            <c:numRef>
              <c:f>'Качество инфраструктуры '!$C$26:$C$32</c:f>
              <c:numCache>
                <c:formatCode>General</c:formatCode>
                <c:ptCount val="7"/>
                <c:pt idx="0">
                  <c:v>14</c:v>
                </c:pt>
                <c:pt idx="1">
                  <c:v>15</c:v>
                </c:pt>
                <c:pt idx="2">
                  <c:v>18</c:v>
                </c:pt>
                <c:pt idx="3">
                  <c:v>25</c:v>
                </c:pt>
                <c:pt idx="4">
                  <c:v>26</c:v>
                </c:pt>
                <c:pt idx="5">
                  <c:v>36</c:v>
                </c:pt>
                <c:pt idx="6">
                  <c:v>42</c:v>
                </c:pt>
              </c:numCache>
            </c:numRef>
          </c:val>
          <c:extLst>
            <c:ext xmlns:c16="http://schemas.microsoft.com/office/drawing/2014/chart" uri="{C3380CC4-5D6E-409C-BE32-E72D297353CC}">
              <c16:uniqueId val="{00000001-0160-44DE-AD46-5B462588CD2B}"/>
            </c:ext>
          </c:extLst>
        </c:ser>
        <c:dLbls>
          <c:showLegendKey val="0"/>
          <c:showVal val="1"/>
          <c:showCatName val="0"/>
          <c:showSerName val="0"/>
          <c:showPercent val="0"/>
          <c:showBubbleSize val="0"/>
        </c:dLbls>
        <c:gapWidth val="150"/>
        <c:overlap val="-25"/>
        <c:axId val="117591040"/>
        <c:axId val="119308288"/>
      </c:barChart>
      <c:catAx>
        <c:axId val="117591040"/>
        <c:scaling>
          <c:orientation val="minMax"/>
        </c:scaling>
        <c:delete val="0"/>
        <c:axPos val="l"/>
        <c:numFmt formatCode="General" sourceLinked="0"/>
        <c:majorTickMark val="none"/>
        <c:minorTickMark val="none"/>
        <c:tickLblPos val="nextTo"/>
        <c:txPr>
          <a:bodyPr/>
          <a:lstStyle/>
          <a:p>
            <a:pPr>
              <a:defRPr sz="900"/>
            </a:pPr>
            <a:endParaRPr lang="ru-RU"/>
          </a:p>
        </c:txPr>
        <c:crossAx val="119308288"/>
        <c:crosses val="autoZero"/>
        <c:auto val="1"/>
        <c:lblAlgn val="ctr"/>
        <c:lblOffset val="100"/>
        <c:noMultiLvlLbl val="0"/>
      </c:catAx>
      <c:valAx>
        <c:axId val="119308288"/>
        <c:scaling>
          <c:orientation val="minMax"/>
        </c:scaling>
        <c:delete val="1"/>
        <c:axPos val="b"/>
        <c:numFmt formatCode="General" sourceLinked="1"/>
        <c:majorTickMark val="out"/>
        <c:minorTickMark val="none"/>
        <c:tickLblPos val="nextTo"/>
        <c:crossAx val="117591040"/>
        <c:crosses val="autoZero"/>
        <c:crossBetween val="between"/>
      </c:valAx>
    </c:plotArea>
    <c:plotVisOnly val="1"/>
    <c:dispBlanksAs val="gap"/>
    <c:showDLblsOverMax val="0"/>
  </c:chart>
  <c:spPr>
    <a:noFill/>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Pt>
            <c:idx val="6"/>
            <c:invertIfNegative val="0"/>
            <c:bubble3D val="0"/>
            <c:spPr>
              <a:solidFill>
                <a:srgbClr val="F79646">
                  <a:lumMod val="75000"/>
                </a:srgbClr>
              </a:solidFill>
            </c:spPr>
            <c:extLst>
              <c:ext xmlns:c16="http://schemas.microsoft.com/office/drawing/2014/chart" uri="{C3380CC4-5D6E-409C-BE32-E72D297353CC}">
                <c16:uniqueId val="{00000000-5B61-4D73-A31C-3948AE8D2DF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'Качество инфраструктуры '!$B$51:$B$57</c:f>
              <c:strCache>
                <c:ptCount val="7"/>
                <c:pt idx="0">
                  <c:v>Норвегия </c:v>
                </c:pt>
                <c:pt idx="1">
                  <c:v>Канада</c:v>
                </c:pt>
                <c:pt idx="2">
                  <c:v>Малайзия</c:v>
                </c:pt>
                <c:pt idx="3">
                  <c:v>Австралия </c:v>
                </c:pt>
                <c:pt idx="4">
                  <c:v>Китай</c:v>
                </c:pt>
                <c:pt idx="5">
                  <c:v>Россия </c:v>
                </c:pt>
                <c:pt idx="6">
                  <c:v>Казахстан </c:v>
                </c:pt>
              </c:strCache>
            </c:strRef>
          </c:cat>
          <c:val>
            <c:numRef>
              <c:f>'Качество инфраструктуры '!$C$51:$C$57</c:f>
              <c:numCache>
                <c:formatCode>General</c:formatCode>
                <c:ptCount val="7"/>
                <c:pt idx="0">
                  <c:v>15</c:v>
                </c:pt>
                <c:pt idx="1">
                  <c:v>16</c:v>
                </c:pt>
                <c:pt idx="2">
                  <c:v>20</c:v>
                </c:pt>
                <c:pt idx="3">
                  <c:v>37</c:v>
                </c:pt>
                <c:pt idx="4">
                  <c:v>49</c:v>
                </c:pt>
                <c:pt idx="5">
                  <c:v>65</c:v>
                </c:pt>
                <c:pt idx="6">
                  <c:v>90</c:v>
                </c:pt>
              </c:numCache>
            </c:numRef>
          </c:val>
          <c:extLst>
            <c:ext xmlns:c16="http://schemas.microsoft.com/office/drawing/2014/chart" uri="{C3380CC4-5D6E-409C-BE32-E72D297353CC}">
              <c16:uniqueId val="{00000001-5B61-4D73-A31C-3948AE8D2DFF}"/>
            </c:ext>
          </c:extLst>
        </c:ser>
        <c:dLbls>
          <c:showLegendKey val="0"/>
          <c:showVal val="1"/>
          <c:showCatName val="0"/>
          <c:showSerName val="0"/>
          <c:showPercent val="0"/>
          <c:showBubbleSize val="0"/>
        </c:dLbls>
        <c:gapWidth val="150"/>
        <c:overlap val="-25"/>
        <c:axId val="124648064"/>
        <c:axId val="124791424"/>
      </c:barChart>
      <c:catAx>
        <c:axId val="124648064"/>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ru-RU"/>
          </a:p>
        </c:txPr>
        <c:crossAx val="124791424"/>
        <c:crosses val="autoZero"/>
        <c:auto val="1"/>
        <c:lblAlgn val="ctr"/>
        <c:lblOffset val="100"/>
        <c:noMultiLvlLbl val="0"/>
      </c:catAx>
      <c:valAx>
        <c:axId val="124791424"/>
        <c:scaling>
          <c:orientation val="minMax"/>
        </c:scaling>
        <c:delete val="1"/>
        <c:axPos val="b"/>
        <c:numFmt formatCode="General" sourceLinked="1"/>
        <c:majorTickMark val="none"/>
        <c:minorTickMark val="none"/>
        <c:tickLblPos val="nextTo"/>
        <c:crossAx val="124648064"/>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Pt>
            <c:idx val="6"/>
            <c:invertIfNegative val="0"/>
            <c:bubble3D val="0"/>
            <c:spPr>
              <a:solidFill>
                <a:srgbClr val="F79646">
                  <a:lumMod val="75000"/>
                </a:srgbClr>
              </a:solidFill>
            </c:spPr>
            <c:extLst>
              <c:ext xmlns:c16="http://schemas.microsoft.com/office/drawing/2014/chart" uri="{C3380CC4-5D6E-409C-BE32-E72D297353CC}">
                <c16:uniqueId val="{00000000-8486-4F45-9261-78BBD969B99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'Качество инфраструктуры '!$B$66:$B$72</c:f>
              <c:strCache>
                <c:ptCount val="7"/>
                <c:pt idx="0">
                  <c:v>Малайзия</c:v>
                </c:pt>
                <c:pt idx="1">
                  <c:v>Норвегия </c:v>
                </c:pt>
                <c:pt idx="2">
                  <c:v>Канада</c:v>
                </c:pt>
                <c:pt idx="3">
                  <c:v>Австралия </c:v>
                </c:pt>
                <c:pt idx="4">
                  <c:v>Китай </c:v>
                </c:pt>
                <c:pt idx="5">
                  <c:v>Россия</c:v>
                </c:pt>
                <c:pt idx="6">
                  <c:v>Казахстан</c:v>
                </c:pt>
              </c:strCache>
            </c:strRef>
          </c:cat>
          <c:val>
            <c:numRef>
              <c:f>'Качество инфраструктуры '!$C$66:$C$72</c:f>
              <c:numCache>
                <c:formatCode>General</c:formatCode>
                <c:ptCount val="7"/>
                <c:pt idx="0">
                  <c:v>17</c:v>
                </c:pt>
                <c:pt idx="1">
                  <c:v>18</c:v>
                </c:pt>
                <c:pt idx="2">
                  <c:v>19</c:v>
                </c:pt>
                <c:pt idx="3">
                  <c:v>36</c:v>
                </c:pt>
                <c:pt idx="4">
                  <c:v>43</c:v>
                </c:pt>
                <c:pt idx="5">
                  <c:v>72</c:v>
                </c:pt>
                <c:pt idx="6">
                  <c:v>107</c:v>
                </c:pt>
              </c:numCache>
            </c:numRef>
          </c:val>
          <c:extLst>
            <c:ext xmlns:c16="http://schemas.microsoft.com/office/drawing/2014/chart" uri="{C3380CC4-5D6E-409C-BE32-E72D297353CC}">
              <c16:uniqueId val="{00000001-8486-4F45-9261-78BBD969B997}"/>
            </c:ext>
          </c:extLst>
        </c:ser>
        <c:dLbls>
          <c:showLegendKey val="0"/>
          <c:showVal val="1"/>
          <c:showCatName val="0"/>
          <c:showSerName val="0"/>
          <c:showPercent val="0"/>
          <c:showBubbleSize val="0"/>
        </c:dLbls>
        <c:gapWidth val="150"/>
        <c:overlap val="-25"/>
        <c:axId val="188384768"/>
        <c:axId val="188386304"/>
      </c:barChart>
      <c:catAx>
        <c:axId val="188384768"/>
        <c:scaling>
          <c:orientation val="minMax"/>
        </c:scaling>
        <c:delete val="0"/>
        <c:axPos val="l"/>
        <c:numFmt formatCode="General" sourceLinked="0"/>
        <c:majorTickMark val="none"/>
        <c:minorTickMark val="none"/>
        <c:tickLblPos val="nextTo"/>
        <c:crossAx val="188386304"/>
        <c:crosses val="autoZero"/>
        <c:auto val="1"/>
        <c:lblAlgn val="ctr"/>
        <c:lblOffset val="100"/>
        <c:noMultiLvlLbl val="0"/>
      </c:catAx>
      <c:valAx>
        <c:axId val="188386304"/>
        <c:scaling>
          <c:orientation val="minMax"/>
        </c:scaling>
        <c:delete val="1"/>
        <c:axPos val="b"/>
        <c:numFmt formatCode="General" sourceLinked="1"/>
        <c:majorTickMark val="out"/>
        <c:minorTickMark val="none"/>
        <c:tickLblPos val="nextTo"/>
        <c:crossAx val="188384768"/>
        <c:crosses val="autoZero"/>
        <c:crossBetween val="between"/>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c:spPr>
          <c:invertIfNegative val="0"/>
          <c:dPt>
            <c:idx val="5"/>
            <c:invertIfNegative val="0"/>
            <c:bubble3D val="0"/>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0-DCDD-4D46-97F8-1049FC4D107F}"/>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'Госрасходы на образование '!$B$4:$B$9</c:f>
              <c:strCache>
                <c:ptCount val="6"/>
                <c:pt idx="0">
                  <c:v>Норвегия </c:v>
                </c:pt>
                <c:pt idx="1">
                  <c:v>Австралия </c:v>
                </c:pt>
                <c:pt idx="2">
                  <c:v>Малайзия </c:v>
                </c:pt>
                <c:pt idx="3">
                  <c:v>Чили </c:v>
                </c:pt>
                <c:pt idx="4">
                  <c:v>Россия</c:v>
                </c:pt>
                <c:pt idx="5">
                  <c:v>Казахстан </c:v>
                </c:pt>
              </c:strCache>
            </c:strRef>
          </c:cat>
          <c:val>
            <c:numRef>
              <c:f>'Госрасходы на образование '!$C$4:$C$9</c:f>
              <c:numCache>
                <c:formatCode>General</c:formatCode>
                <c:ptCount val="6"/>
                <c:pt idx="0">
                  <c:v>7.4</c:v>
                </c:pt>
                <c:pt idx="1">
                  <c:v>5.3</c:v>
                </c:pt>
                <c:pt idx="2">
                  <c:v>5</c:v>
                </c:pt>
                <c:pt idx="3">
                  <c:v>4.8</c:v>
                </c:pt>
                <c:pt idx="4">
                  <c:v>4.3</c:v>
                </c:pt>
                <c:pt idx="5">
                  <c:v>2.8</c:v>
                </c:pt>
              </c:numCache>
            </c:numRef>
          </c:val>
          <c:extLst>
            <c:ext xmlns:c16="http://schemas.microsoft.com/office/drawing/2014/chart" uri="{C3380CC4-5D6E-409C-BE32-E72D297353CC}">
              <c16:uniqueId val="{00000001-DCDD-4D46-97F8-1049FC4D107F}"/>
            </c:ext>
          </c:extLst>
        </c:ser>
        <c:dLbls>
          <c:showLegendKey val="0"/>
          <c:showVal val="0"/>
          <c:showCatName val="0"/>
          <c:showSerName val="0"/>
          <c:showPercent val="0"/>
          <c:showBubbleSize val="0"/>
        </c:dLbls>
        <c:gapWidth val="150"/>
        <c:axId val="206187520"/>
        <c:axId val="215173376"/>
      </c:barChart>
      <c:catAx>
        <c:axId val="206187520"/>
        <c:scaling>
          <c:orientation val="minMax"/>
        </c:scaling>
        <c:delete val="0"/>
        <c:axPos val="l"/>
        <c:numFmt formatCode="General" sourceLinked="0"/>
        <c:majorTickMark val="out"/>
        <c:minorTickMark val="none"/>
        <c:tickLblPos val="nextTo"/>
        <c:crossAx val="215173376"/>
        <c:crosses val="autoZero"/>
        <c:auto val="1"/>
        <c:lblAlgn val="ctr"/>
        <c:lblOffset val="100"/>
        <c:noMultiLvlLbl val="0"/>
      </c:catAx>
      <c:valAx>
        <c:axId val="215173376"/>
        <c:scaling>
          <c:orientation val="minMax"/>
        </c:scaling>
        <c:delete val="1"/>
        <c:axPos val="b"/>
        <c:numFmt formatCode="General" sourceLinked="1"/>
        <c:majorTickMark val="out"/>
        <c:minorTickMark val="none"/>
        <c:tickLblPos val="nextTo"/>
        <c:crossAx val="20618752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0F6A-F38B-4B25-92F3-BD993FB5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6301</Words>
  <Characters>35921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2019-03-05T20:24:00Z</dcterms:created>
  <dcterms:modified xsi:type="dcterms:W3CDTF">2020-04-08T18:03:00Z</dcterms:modified>
</cp:coreProperties>
</file>