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0D7D" w14:textId="6C98FCE4" w:rsidR="00870608" w:rsidRPr="001F3EF5" w:rsidRDefault="001F3EF5" w:rsidP="001F3EF5">
      <w:pPr>
        <w:tabs>
          <w:tab w:val="left" w:pos="8504"/>
        </w:tabs>
        <w:ind w:firstLine="680"/>
        <w:jc w:val="center"/>
        <w:rPr>
          <w:rFonts w:ascii="Times New Roman" w:hAnsi="Times New Roman" w:cs="Times New Roman"/>
          <w:b/>
          <w:sz w:val="24"/>
          <w:szCs w:val="24"/>
          <w:lang w:val="kk-KZ"/>
        </w:rPr>
      </w:pPr>
      <w:r w:rsidRPr="001F3EF5">
        <w:rPr>
          <w:rFonts w:ascii="Times New Roman" w:eastAsia="Times New Roman" w:hAnsi="Times New Roman" w:cs="Times New Roman"/>
          <w:b/>
          <w:sz w:val="24"/>
          <w:szCs w:val="24"/>
          <w:lang w:val="kk-KZ"/>
        </w:rPr>
        <w:t>ӨНДІРІСТІК МЕНЕДЖМЕНТТІҢ МӘНІ МЕН ФУНКЦИЯЛАРЫ</w:t>
      </w:r>
      <w:bookmarkStart w:id="0" w:name="_GoBack"/>
      <w:bookmarkEnd w:id="0"/>
    </w:p>
    <w:p w14:paraId="6B62F1B3" w14:textId="77777777" w:rsidR="00870608" w:rsidRPr="001F3EF5" w:rsidRDefault="00870608" w:rsidP="001F3EF5">
      <w:pPr>
        <w:tabs>
          <w:tab w:val="left" w:pos="8504"/>
        </w:tabs>
        <w:ind w:firstLine="680"/>
        <w:jc w:val="both"/>
        <w:rPr>
          <w:rFonts w:ascii="Times New Roman" w:hAnsi="Times New Roman" w:cs="Times New Roman"/>
          <w:sz w:val="24"/>
          <w:szCs w:val="24"/>
          <w:lang w:val="kk-KZ"/>
        </w:rPr>
      </w:pPr>
    </w:p>
    <w:p w14:paraId="4C59275F" w14:textId="5CEF77D2" w:rsidR="00955B82" w:rsidRPr="001F3EF5" w:rsidRDefault="226024DB" w:rsidP="001F3EF5">
      <w:pPr>
        <w:pStyle w:val="aa"/>
        <w:spacing w:before="0" w:beforeAutospacing="0" w:after="0" w:afterAutospacing="0"/>
        <w:ind w:firstLine="680"/>
        <w:jc w:val="both"/>
        <w:rPr>
          <w:lang w:val="kk-KZ"/>
        </w:rPr>
      </w:pPr>
      <w:r w:rsidRPr="001F3EF5">
        <w:rPr>
          <w:lang w:val="kk-KZ"/>
        </w:rPr>
        <w:t xml:space="preserve">Өндірістік менеджмент көптеген басқа пәндермен тығыз байланысты болып келеді, оның ішінде - микроэкономика, салалық экономика, кәсіпорын экономикасы, халық шаруашьшығы салалар технологиясы, менеджмент негіздері, экономикалық статистика, экономикалық-математикалық модельдер жөне т.б. </w:t>
      </w:r>
      <w:r w:rsidRPr="001F3EF5">
        <w:rPr>
          <w:color w:val="000000" w:themeColor="text1"/>
          <w:lang w:val="kk-KZ"/>
        </w:rPr>
        <w:t>Өндірістің (ұжымның) бір-бірінен өлшемімен, ұйымдастырушылық-құқықтық түрлерімен, салалық керек-жарақтармен және басқа да мінездемелермен ерекшеленетіндіктен, осы пәнді зерделеу кезінде барлық өнеркәсіптер үшін сипатты, жалпы болсын, жеке болсын өнеркәсіптердің спецификасын анықтау қажет.</w:t>
      </w:r>
    </w:p>
    <w:p w14:paraId="4CD84D51" w14:textId="58FA5DE8" w:rsidR="00955B82" w:rsidRPr="001F3EF5" w:rsidRDefault="226024DB" w:rsidP="001F3EF5">
      <w:pPr>
        <w:shd w:val="clear" w:color="auto" w:fill="FFFFFF" w:themeFill="background1"/>
        <w:ind w:firstLine="680"/>
        <w:jc w:val="both"/>
        <w:rPr>
          <w:rFonts w:ascii="Times New Roman" w:eastAsia="Times New Roman" w:hAnsi="Times New Roman" w:cs="Times New Roman"/>
          <w:iCs/>
          <w:sz w:val="24"/>
          <w:szCs w:val="24"/>
          <w:lang w:val="kk-KZ" w:eastAsia="ru-RU"/>
        </w:rPr>
      </w:pPr>
      <w:r w:rsidRPr="001F3EF5">
        <w:rPr>
          <w:rFonts w:ascii="Times New Roman" w:eastAsia="Times New Roman" w:hAnsi="Times New Roman" w:cs="Times New Roman"/>
          <w:iCs/>
          <w:sz w:val="24"/>
          <w:szCs w:val="24"/>
          <w:lang w:val="kk-KZ" w:eastAsia="ru-RU"/>
        </w:rPr>
        <w:t xml:space="preserve">   Өндірістік менеджмент пенінің мақсаты - студенттерге кәсіпорынның өндірістік қызметіне қарасты басқару шешімдерін қабылдауға қажет теоретикалық білімдерін беріп, практикалық әдістерге үйрету. (1)</w:t>
      </w:r>
    </w:p>
    <w:p w14:paraId="32A33F80" w14:textId="3B4AC82A"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XX ғасырдын ортасына карай аналитикалык әдістер жана әдістермен толықтырылады. Ықтималдық тсориясы, математикалык статистика, жүйені талдау, шешімдерді кабылдау теориясы, жаппай кызмет көрсету теориясы, информация теориясы сияқты ғылыми салалары дамып, оның нәтижелері өндірісті бакылауда кең колданылады. Электронды-есеп машиналардьщ көп көлемді акпаратты оңдсу мүмкіншілігі өндірістік мснсджмснттің бүрында карастырылмаған көп мәселслерді шешуге мүмкіншілік тудырады.</w:t>
      </w:r>
    </w:p>
    <w:p w14:paraId="6C0A11AB" w14:textId="5984E183"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Өндірістік менеджменттің үстанымдарын зерттеу болашақ маман алдына мансап өсу түрғысынан қызықты және өртүрлі мүмкіндіктер тудырады. Бұл пәнді игерген адам тікелей өндіріс үдерісін басқаруға мүмкіндік алады, сонымен қатар, өндірістік менеджментпен байланысты лауазымдарды аткара алады, мысалы, өнім сапасын камтамасыз ету маманы. Олар консалтинг TM компаниялармен жүмыс істей алады, ол жерде олар бизнес-үдерістерін жаңартумен, тауарлық- материалдық запастарын біріктірілген компьютсрлік басқару жүйесін жасаумен және оны енгізумен шұғылданады. Өндірістік менеджментгің түжырымдамалары мен өдістері бизнестің басқа функцияларын басқаруда да кең қолданылады: өз бөлімшесінін жүмысын жоспарлау, өнім сапасын бақылауды қамтамасыз ету, бағынышты адамдардьщ еңбек өнімділігін арттыру - әр менеджердің алдында т</w:t>
      </w:r>
      <w:r w:rsidR="001F3EF5">
        <w:rPr>
          <w:rFonts w:ascii="Times New Roman" w:eastAsia="Times New Roman" w:hAnsi="Times New Roman" w:cs="Times New Roman"/>
          <w:sz w:val="24"/>
          <w:szCs w:val="24"/>
          <w:lang w:val="kk-KZ"/>
        </w:rPr>
        <w:t>ұ</w:t>
      </w:r>
      <w:r w:rsidRPr="001F3EF5">
        <w:rPr>
          <w:rFonts w:ascii="Times New Roman" w:eastAsia="Times New Roman" w:hAnsi="Times New Roman" w:cs="Times New Roman"/>
          <w:sz w:val="24"/>
          <w:szCs w:val="24"/>
          <w:lang w:val="kk-KZ"/>
        </w:rPr>
        <w:t>рған міндеттер.</w:t>
      </w:r>
    </w:p>
    <w:p w14:paraId="58FD6C4A" w14:textId="0A28B5E3" w:rsidR="226024DB" w:rsidRPr="001F3EF5" w:rsidRDefault="226024DB" w:rsidP="001F3EF5">
      <w:pPr>
        <w:shd w:val="clear" w:color="auto" w:fill="FFFFFF" w:themeFill="background1"/>
        <w:ind w:firstLine="680"/>
        <w:jc w:val="both"/>
        <w:rPr>
          <w:rFonts w:ascii="Times New Roman" w:eastAsia="Times New Roman" w:hAnsi="Times New Roman" w:cs="Times New Roman"/>
          <w:sz w:val="24"/>
          <w:szCs w:val="24"/>
          <w:lang w:val="kk-KZ"/>
        </w:rPr>
      </w:pPr>
      <w:r w:rsidRPr="001F3EF5">
        <w:rPr>
          <w:rFonts w:ascii="Times New Roman" w:eastAsia="Times New Roman" w:hAnsi="Times New Roman" w:cs="Times New Roman"/>
          <w:iCs/>
          <w:sz w:val="24"/>
          <w:szCs w:val="24"/>
          <w:lang w:val="kk-KZ" w:eastAsia="ru-RU"/>
        </w:rPr>
        <w:t xml:space="preserve"> </w:t>
      </w:r>
    </w:p>
    <w:p w14:paraId="27EF33FB" w14:textId="13B6DAE8" w:rsidR="226024DB" w:rsidRPr="001F3EF5" w:rsidRDefault="226024DB" w:rsidP="001F3EF5">
      <w:pPr>
        <w:ind w:firstLine="680"/>
        <w:jc w:val="both"/>
        <w:rPr>
          <w:rFonts w:ascii="Times New Roman" w:eastAsia="Times New Roman" w:hAnsi="Times New Roman" w:cs="Times New Roman"/>
          <w:sz w:val="24"/>
          <w:szCs w:val="24"/>
          <w:lang w:val="kk-KZ"/>
        </w:rPr>
      </w:pPr>
      <w:r w:rsidRPr="001F3EF5">
        <w:rPr>
          <w:rFonts w:ascii="Times New Roman" w:eastAsia="Times New Roman" w:hAnsi="Times New Roman" w:cs="Times New Roman"/>
          <w:sz w:val="24"/>
          <w:szCs w:val="24"/>
          <w:lang w:val="kk-KZ"/>
        </w:rPr>
        <w:t>Өндірістік менеджмент - өндірістік жүйелерді жасау, пайдалану және жетілдірумен байланысты қызметтердіц негізінде компанияның негізгі өнімі өндіріледі. Маркетинг пен қаржы сиякты өндірістік менеджмент басқару функциялары айкын байкалатын саласы бизнес болып келеді. Өндірістік менеджмент менеджменттің бір бөлігі, оны операцияларды зерттеу индустриалдық инженериямен шатастырмау керек.</w:t>
      </w:r>
      <w:r w:rsidRPr="001F3EF5">
        <w:rPr>
          <w:rFonts w:ascii="Times New Roman" w:eastAsia="Times New Roman" w:hAnsi="Times New Roman" w:cs="Times New Roman"/>
          <w:iCs/>
          <w:color w:val="222222"/>
          <w:sz w:val="24"/>
          <w:szCs w:val="24"/>
          <w:lang w:val="kk-KZ" w:eastAsia="ru-RU"/>
        </w:rPr>
        <w:t xml:space="preserve">   </w:t>
      </w:r>
    </w:p>
    <w:p w14:paraId="18B6E88F" w14:textId="02C05B49"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Өндірістік менеджменттің екі топ функцияларын ажыратуға болады:</w:t>
      </w:r>
    </w:p>
    <w:p w14:paraId="477E2DB9" w14:textId="4FE7569E"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 операциялар жүйелерін жасау функциялары;</w:t>
      </w:r>
    </w:p>
    <w:p w14:paraId="6965823A" w14:textId="0298028A"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 операциялар жүйелерінің қызметін қамтамаеыз ету функция­лары.</w:t>
      </w:r>
    </w:p>
    <w:p w14:paraId="7928B8B1" w14:textId="27DF9892"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Екі топ функцияларының айырмашылығы мынада: біріншісіне байланысты шешімдердің нәтижесі көп уақыттан кейін білінеді, ал екіншісіне қатысты шешімдер нәтижесі тез уақытта көрінеді. Осыған орай өндіріетік менеджменттің стратегиялық және тактикалык функцияларын ажыратады.</w:t>
      </w:r>
    </w:p>
    <w:p w14:paraId="4FC26358" w14:textId="3BC449F3"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Стратегиялыц функциялар қатарына төмендегілер жатады.</w:t>
      </w:r>
    </w:p>
    <w:p w14:paraId="5B25C3EE" w14:textId="5E795523"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xml:space="preserve"> - жаңа тауарларды тацдау және бар тауарларды жаңарту;</w:t>
      </w:r>
    </w:p>
    <w:p w14:paraId="0C0F6CAE" w14:textId="1BBF07EE"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таңдалған тауарлардың өндіру жолын таццау;</w:t>
      </w:r>
    </w:p>
    <w:p w14:paraId="6F610CBE" w14:textId="1A7A49B5"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жаца өндірісті белгілі аймақта орналастыру;</w:t>
      </w:r>
    </w:p>
    <w:p w14:paraId="6CC83ED6" w14:textId="7FA167A9"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өндірісті ұйымдастыруда жаңа кәсіпорынның құрылымын, онда жүмысты ұйымдастыру әдістері мен формаларын тандау;</w:t>
      </w:r>
    </w:p>
    <w:p w14:paraId="01414FAD" w14:textId="7FC8877D"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өндіріске техникалык қызмет көрсетуін үйымдастыру; - еапаны жақсарту әдістерін таңдау.</w:t>
      </w:r>
    </w:p>
    <w:p w14:paraId="4AD74E2C" w14:textId="60802156"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Өндірістік менеджменттің тактикалық функциялары:</w:t>
      </w:r>
    </w:p>
    <w:p w14:paraId="1B8E2903" w14:textId="6800CE49"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xml:space="preserve"> - запастарды басқару;</w:t>
      </w:r>
    </w:p>
    <w:p w14:paraId="2981C1E0" w14:textId="7B7F0346"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lastRenderedPageBreak/>
        <w:t>- «д</w:t>
      </w:r>
      <w:r w:rsidR="001F3EF5">
        <w:rPr>
          <w:rFonts w:ascii="Times New Roman" w:eastAsia="Times New Roman" w:hAnsi="Times New Roman" w:cs="Times New Roman"/>
          <w:iCs/>
          <w:sz w:val="24"/>
          <w:szCs w:val="24"/>
          <w:lang w:val="kk-KZ"/>
        </w:rPr>
        <w:t>ә</w:t>
      </w:r>
      <w:r w:rsidRPr="001F3EF5">
        <w:rPr>
          <w:rFonts w:ascii="Times New Roman" w:eastAsia="Times New Roman" w:hAnsi="Times New Roman" w:cs="Times New Roman"/>
          <w:iCs/>
          <w:sz w:val="24"/>
          <w:szCs w:val="24"/>
          <w:lang w:val="kk-KZ"/>
        </w:rPr>
        <w:t>л мезгілінде» жүйесін колдану;</w:t>
      </w:r>
    </w:p>
    <w:p w14:paraId="6EF16FC6" w14:textId="72381870"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бүйымның кұрама бөлшектеріне кажеттілікті есептеу;</w:t>
      </w:r>
    </w:p>
    <w:p w14:paraId="46CCE7B7" w14:textId="41A252D9"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агрегаттық жоспарлау негізінде шешімдер іздеу;</w:t>
      </w:r>
    </w:p>
    <w:p w14:paraId="02A6D6C7" w14:textId="7F8E1E17"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өндірістік кестелерді жасау. (2)</w:t>
      </w:r>
    </w:p>
    <w:p w14:paraId="09763EA6" w14:textId="2D2B0621"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 xml:space="preserve"> Операцияға  қатысты шешімдер кәсіпорынның жалпы кызметінің қүрамында кабылданады, фирманың корпоративтік стра­тегиясы өтім нарығы белгілейді. Корпоративтік стратегия кор- порацияның басты миссиясына негізделеді, атап айтқанда, фир­ма өзініц бәсекелестік артықшылығын қамтамасыз етуі барлық ресурстары мен функцияларын пайдалануын қалай жоспарлай алады соған байланысты. Өндірістік стратегия корпоративтік стратегияны іс жүзіне асыру үшін компанияның өндірістік куатын пайдалану жолы мен деңгейін аныктайды.</w:t>
      </w:r>
    </w:p>
    <w:p w14:paraId="0BCCC3B9" w14:textId="60AC7898"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Операциялық функциясы деңгейіндегі басцару иіеиіімдерін уиі үлкен топца бөлуге болады:</w:t>
      </w:r>
    </w:p>
    <w:p w14:paraId="40C6D90F" w14:textId="4B50D221"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стратегиялық шешімдер (үзақ уақыттылық);</w:t>
      </w:r>
    </w:p>
    <w:p w14:paraId="712A7B39" w14:textId="670D388F"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тактикалық шешімдер (аралык);</w:t>
      </w:r>
    </w:p>
    <w:p w14:paraId="7EA5AC5A" w14:textId="7AD43D3F" w:rsidR="226024DB" w:rsidRPr="001F3EF5" w:rsidRDefault="226024DB" w:rsidP="001F3EF5">
      <w:pPr>
        <w:ind w:firstLine="680"/>
        <w:jc w:val="both"/>
        <w:rPr>
          <w:rFonts w:ascii="Times New Roman" w:eastAsia="Times New Roman" w:hAnsi="Times New Roman" w:cs="Times New Roman"/>
          <w:iCs/>
          <w:sz w:val="24"/>
          <w:szCs w:val="24"/>
          <w:lang w:val="kk-KZ"/>
        </w:rPr>
      </w:pPr>
      <w:r w:rsidRPr="001F3EF5">
        <w:rPr>
          <w:rFonts w:ascii="Times New Roman" w:eastAsia="Times New Roman" w:hAnsi="Times New Roman" w:cs="Times New Roman"/>
          <w:iCs/>
          <w:sz w:val="24"/>
          <w:szCs w:val="24"/>
          <w:lang w:val="kk-KZ"/>
        </w:rPr>
        <w:t>- операцияларды жоспарлау және оларды басқарумен байла­нысты шсшімдер (кыска уақыттылық). (3)</w:t>
      </w:r>
    </w:p>
    <w:p w14:paraId="0E6DCA86" w14:textId="0661289E"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Стратегиялық шешімдер өнімді калай өндіреміз, өндірістік ғимараттарды кай жерге жөне қалай орналастыру керек, берілген өнімді шығаруға қандай өндірістік қуаты қажет деген жалпы сү- рактарға жауап береді? Осы себепті стратегиялык шешімдер бір- неше жылды қамтуы мүмкін. Операцияларға катысты стратегия­ лык шешімдер фирманың үзақ уақыггылык көрсеткіштеріне ыкпал жасайды, өйткені олар түтынушылардың қажеттілігін канағатан- дыру жолдарын анықтайды. Демек, компанияның қызметі жемісті болуы үшін, бүл шешімдер тацдалған корпоративтік стратегияға максимал сәйкес болуға тиіс. Сонымен, стратегиялық деңгейдегі шешімдер міндетті шарттар не ендірістік шектеулер сипатына ие болады, соларды ескере отырып фирма болашактағы өзінің үзақ- мерзімді жөне кыскамерзімді қызметін атқарады.</w:t>
      </w:r>
    </w:p>
    <w:p w14:paraId="1601AF09" w14:textId="398CAAEE"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Тактикалық шешімдер стратегиялық шешімдерінен туатын шектеулерді ескеріп материалдык ресурстар мен жүмыс күшін ең тиімді бөлуінің накты баламаларын іздестіреді. Сонымен қатар басқа да мәселелерге жауап іздейді, мысалы, өнімді өндіруге қанша жүмысшы қажет? Қай мезетте оларға кажеттілік туады? Екінші ауысымды енгізу қажет пе? Материалдармен жабдықтау графигі қандай болу керек? Дайын өнім запасын жасау керек пе? Аталған сүрақтарға жауаптар өндірістік шектеулер сипатына ие болып, олар операцияларды жоспарлау жэне оларды басқарумен байла­нысты шешімдерді қабылдағанда ескеріледі.</w:t>
      </w:r>
    </w:p>
    <w:p w14:paraId="227D7A09" w14:textId="485DED6A"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Жоғарыда көрсетілген екі деңгейдегі шешімдерге карағанда операцияларды жоспарлау жоне оларды баскару қысқамерзімді уақытгы қамтиды. Олар, көбінесе, өте пакты сүрақтарға жауап береді, мысалы, бүғін не ағымды аптаның ішінде қай жұмысты орындау керек? Осы міндетті орындауға атап айтқанда кім жауап- ты? Қай жүмыс ең алдымен орындалуы керек?</w:t>
      </w:r>
    </w:p>
    <w:p w14:paraId="17A95B00" w14:textId="6894E8CA"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Өндірістік менеджментгің негізі - өндірістік жүйелерді басқару. Өндірістік жүйе компанияның операциялық ресурста- рын өндіріске кіретін факторды таңдаған өнімге не кызмет көрсету түріне өзгертуге пайдалынатын жүйе.</w:t>
      </w:r>
    </w:p>
    <w:p w14:paraId="09277B74" w14:textId="28F1D327" w:rsidR="226024DB" w:rsidRPr="001F3EF5" w:rsidRDefault="226024DB" w:rsidP="001F3EF5">
      <w:pPr>
        <w:ind w:firstLine="680"/>
        <w:jc w:val="both"/>
        <w:rPr>
          <w:rFonts w:ascii="Times New Roman" w:eastAsia="Times New Roman" w:hAnsi="Times New Roman" w:cs="Times New Roman"/>
          <w:sz w:val="24"/>
          <w:szCs w:val="24"/>
          <w:lang w:val="kk-KZ"/>
        </w:rPr>
      </w:pPr>
      <w:r w:rsidRPr="001F3EF5">
        <w:rPr>
          <w:rFonts w:ascii="Times New Roman" w:eastAsia="Times New Roman" w:hAnsi="Times New Roman" w:cs="Times New Roman"/>
          <w:sz w:val="24"/>
          <w:szCs w:val="24"/>
          <w:lang w:val="kk-KZ"/>
        </w:rPr>
        <w:t xml:space="preserve">Соңғы жылдары операциялык менеджментте бизнес-үдерістерге маңызды рөл берілуде. Бизнес-үдеріс деп клиенттердің қажеттілігін канағаттандырумен шүғылданатын кәсіпорынның кез келген қызметін атаймыз. </w:t>
      </w:r>
    </w:p>
    <w:p w14:paraId="667A4EF5" w14:textId="20577618" w:rsidR="226024DB" w:rsidRPr="001F3EF5" w:rsidRDefault="226024DB" w:rsidP="001F3EF5">
      <w:pPr>
        <w:shd w:val="clear" w:color="auto" w:fill="FFFFFF" w:themeFill="background1"/>
        <w:ind w:firstLine="680"/>
        <w:jc w:val="both"/>
        <w:rPr>
          <w:rFonts w:ascii="Times New Roman" w:eastAsia="Times New Roman" w:hAnsi="Times New Roman" w:cs="Times New Roman"/>
          <w:sz w:val="24"/>
          <w:szCs w:val="24"/>
          <w:lang w:val="kk-KZ" w:eastAsia="ru-RU"/>
        </w:rPr>
      </w:pPr>
    </w:p>
    <w:p w14:paraId="72D8DD36" w14:textId="204D57C7" w:rsidR="00B50DF3" w:rsidRPr="001F3EF5" w:rsidRDefault="226024DB" w:rsidP="001F3EF5">
      <w:pPr>
        <w:pStyle w:val="aa"/>
        <w:shd w:val="clear" w:color="auto" w:fill="FFFFFF" w:themeFill="background1"/>
        <w:tabs>
          <w:tab w:val="left" w:pos="8504"/>
        </w:tabs>
        <w:spacing w:before="0" w:beforeAutospacing="0" w:after="0" w:afterAutospacing="0"/>
        <w:ind w:firstLine="680"/>
        <w:jc w:val="center"/>
        <w:rPr>
          <w:lang w:val="kk-KZ"/>
        </w:rPr>
      </w:pPr>
      <w:r w:rsidRPr="001F3EF5">
        <w:rPr>
          <w:bCs/>
          <w:lang w:val="kk-KZ"/>
        </w:rPr>
        <w:t>Қорытынды</w:t>
      </w:r>
    </w:p>
    <w:p w14:paraId="19E6A325" w14:textId="11C12EB6" w:rsidR="226024DB" w:rsidRPr="001F3EF5" w:rsidRDefault="226024DB" w:rsidP="001F3EF5">
      <w:pPr>
        <w:pStyle w:val="aa"/>
        <w:spacing w:before="0" w:beforeAutospacing="0" w:after="0" w:afterAutospacing="0"/>
        <w:ind w:firstLine="680"/>
        <w:jc w:val="both"/>
        <w:rPr>
          <w:lang w:val="kk-KZ"/>
        </w:rPr>
      </w:pPr>
    </w:p>
    <w:p w14:paraId="58FD8329" w14:textId="74FAB7E0" w:rsidR="226024DB" w:rsidRPr="001F3EF5" w:rsidRDefault="226024DB" w:rsidP="001F3EF5">
      <w:pPr>
        <w:ind w:firstLine="680"/>
        <w:jc w:val="both"/>
        <w:rPr>
          <w:rFonts w:ascii="Times New Roman" w:hAnsi="Times New Roman" w:cs="Times New Roman"/>
          <w:sz w:val="24"/>
          <w:szCs w:val="24"/>
          <w:lang w:val="kk-KZ"/>
        </w:rPr>
      </w:pPr>
      <w:r w:rsidRPr="001F3EF5">
        <w:rPr>
          <w:rFonts w:ascii="Times New Roman" w:eastAsia="Times New Roman" w:hAnsi="Times New Roman" w:cs="Times New Roman"/>
          <w:sz w:val="24"/>
          <w:szCs w:val="24"/>
          <w:lang w:val="kk-KZ"/>
        </w:rPr>
        <w:t xml:space="preserve">Кешегі күнге дейін өндірістік менеджментке жете көніл бөлінбейтін. Тек кейбір компаниялар ғана бәсекелестік артықшылыкка өкелетін көздің бірі деп қараған. Көбінесе, кәсіпорын операциялары бойынша міндеттерді тек өндірістік шығындарын кыскартумен және жүмыс күшін мейлінше тиімді пайдалануға ұмтылумен шектейтін. Бүл тактикалық деңгейіндегі шешімдер болатын, олармен әдетте істін техникалық жағымен айналысатын </w:t>
      </w:r>
      <w:r w:rsidRPr="001F3EF5">
        <w:rPr>
          <w:rFonts w:ascii="Times New Roman" w:eastAsia="Times New Roman" w:hAnsi="Times New Roman" w:cs="Times New Roman"/>
          <w:sz w:val="24"/>
          <w:szCs w:val="24"/>
          <w:lang w:val="kk-KZ"/>
        </w:rPr>
        <w:lastRenderedPageBreak/>
        <w:t xml:space="preserve">инженерлер шүғылданатын. Ал өнімді жасайтын үдерістер компания стратегиясына каншалыкты сай келе- тіндігіне өте аз көңіл бөлінетін Заманға орай оның сұранысына байланысты өнімді жаппай көлемде шығаратын икемді өндірістік жүйелерді қүру және түтынушылардың жеке тапсырыстарын қанағаттандыру қажет. Қазіргі заманда кез келген өнеркәсіп саласында компаниялар түтынушылардың сан алуан сүраныстарын толык канағаттандыру үшін өз өнімінің ассортиментін үдайы кенейтуге тырысады Сол себептен өндірістің функцияларын ескерген жөн </w:t>
      </w:r>
    </w:p>
    <w:p w14:paraId="16DEB4AB" w14:textId="77777777" w:rsidR="00B043BA" w:rsidRPr="001F3EF5" w:rsidRDefault="00B043BA" w:rsidP="001F3EF5">
      <w:pPr>
        <w:tabs>
          <w:tab w:val="left" w:pos="8504"/>
        </w:tabs>
        <w:ind w:firstLine="680"/>
        <w:jc w:val="both"/>
        <w:rPr>
          <w:rFonts w:ascii="Times New Roman" w:eastAsia="Times New Roman" w:hAnsi="Times New Roman" w:cs="Times New Roman"/>
          <w:sz w:val="24"/>
          <w:szCs w:val="24"/>
          <w:lang w:val="kk-KZ" w:eastAsia="ru-RU"/>
        </w:rPr>
      </w:pPr>
    </w:p>
    <w:p w14:paraId="0AD9C6F4" w14:textId="77777777" w:rsidR="0078262E" w:rsidRPr="001F3EF5" w:rsidRDefault="0078262E" w:rsidP="001F3EF5">
      <w:pPr>
        <w:tabs>
          <w:tab w:val="left" w:pos="8504"/>
        </w:tabs>
        <w:ind w:firstLine="680"/>
        <w:jc w:val="both"/>
        <w:rPr>
          <w:rFonts w:ascii="Times New Roman" w:eastAsia="Times New Roman" w:hAnsi="Times New Roman" w:cs="Times New Roman"/>
          <w:sz w:val="24"/>
          <w:szCs w:val="24"/>
          <w:lang w:val="kk-KZ" w:eastAsia="ru-RU"/>
        </w:rPr>
      </w:pPr>
    </w:p>
    <w:p w14:paraId="34791908" w14:textId="66E53464" w:rsidR="00CA7957" w:rsidRPr="001F3EF5" w:rsidRDefault="226024DB" w:rsidP="001F3EF5">
      <w:pPr>
        <w:tabs>
          <w:tab w:val="left" w:pos="8504"/>
        </w:tabs>
        <w:ind w:firstLine="680"/>
        <w:jc w:val="center"/>
        <w:rPr>
          <w:rFonts w:ascii="Times New Roman" w:eastAsia="Times New Roman" w:hAnsi="Times New Roman" w:cs="Times New Roman"/>
          <w:bCs/>
          <w:color w:val="000000" w:themeColor="text1"/>
          <w:sz w:val="24"/>
          <w:szCs w:val="24"/>
          <w:lang w:val="kk-KZ" w:eastAsia="ru-RU"/>
        </w:rPr>
      </w:pPr>
      <w:r w:rsidRPr="001F3EF5">
        <w:rPr>
          <w:rFonts w:ascii="Times New Roman" w:eastAsia="Times New Roman" w:hAnsi="Times New Roman" w:cs="Times New Roman"/>
          <w:bCs/>
          <w:color w:val="000000" w:themeColor="text1"/>
          <w:sz w:val="24"/>
          <w:szCs w:val="24"/>
          <w:lang w:val="kk-KZ" w:eastAsia="ru-RU"/>
        </w:rPr>
        <w:t>Пайдаланған әдебиеттер тізімі</w:t>
      </w:r>
    </w:p>
    <w:p w14:paraId="4B1F511A" w14:textId="77777777" w:rsidR="005170EB" w:rsidRPr="001F3EF5" w:rsidRDefault="005170EB" w:rsidP="001F3EF5">
      <w:pPr>
        <w:tabs>
          <w:tab w:val="left" w:pos="8504"/>
        </w:tabs>
        <w:ind w:firstLine="680"/>
        <w:jc w:val="both"/>
        <w:rPr>
          <w:rFonts w:ascii="Times New Roman" w:eastAsia="Times New Roman" w:hAnsi="Times New Roman" w:cs="Times New Roman"/>
          <w:color w:val="000000" w:themeColor="text1"/>
          <w:sz w:val="24"/>
          <w:szCs w:val="24"/>
          <w:lang w:val="kk-KZ" w:eastAsia="ru-RU"/>
        </w:rPr>
      </w:pPr>
    </w:p>
    <w:p w14:paraId="54525657" w14:textId="77777777" w:rsidR="00955B82" w:rsidRPr="001F3EF5" w:rsidRDefault="00A25768" w:rsidP="001F3EF5">
      <w:pPr>
        <w:pStyle w:val="aa"/>
        <w:numPr>
          <w:ilvl w:val="0"/>
          <w:numId w:val="21"/>
        </w:numPr>
        <w:tabs>
          <w:tab w:val="left" w:pos="993"/>
        </w:tabs>
        <w:spacing w:before="0" w:beforeAutospacing="0" w:after="0" w:afterAutospacing="0"/>
        <w:ind w:left="0" w:firstLine="680"/>
        <w:jc w:val="both"/>
        <w:rPr>
          <w:lang w:val="kk-KZ"/>
        </w:rPr>
      </w:pPr>
      <w:hyperlink r:id="rId8" w:history="1">
        <w:r w:rsidR="00955B82" w:rsidRPr="001F3EF5">
          <w:rPr>
            <w:rStyle w:val="ac"/>
            <w:color w:val="auto"/>
            <w:u w:val="none"/>
          </w:rPr>
          <w:t>https://lektsii.org/16-46617.html</w:t>
        </w:r>
      </w:hyperlink>
    </w:p>
    <w:p w14:paraId="07813886" w14:textId="77777777" w:rsidR="00955B82" w:rsidRPr="001F3EF5" w:rsidRDefault="00A25768" w:rsidP="001F3EF5">
      <w:pPr>
        <w:pStyle w:val="aa"/>
        <w:numPr>
          <w:ilvl w:val="0"/>
          <w:numId w:val="21"/>
        </w:numPr>
        <w:shd w:val="clear" w:color="auto" w:fill="FFFFFF"/>
        <w:tabs>
          <w:tab w:val="left" w:pos="993"/>
        </w:tabs>
        <w:spacing w:before="0" w:beforeAutospacing="0" w:after="0" w:afterAutospacing="0"/>
        <w:ind w:left="0" w:firstLine="680"/>
        <w:jc w:val="both"/>
        <w:rPr>
          <w:lang w:val="kk-KZ"/>
        </w:rPr>
      </w:pPr>
      <w:hyperlink r:id="rId9" w:history="1">
        <w:r w:rsidR="00955B82" w:rsidRPr="001F3EF5">
          <w:rPr>
            <w:rStyle w:val="ac"/>
            <w:color w:val="auto"/>
            <w:u w:val="none"/>
            <w:lang w:val="kk-KZ"/>
          </w:rPr>
          <w:t>http://g.engime.org/ondiristik-menedjment-peni-bojinsha-deris-konspektisi.html</w:t>
        </w:r>
      </w:hyperlink>
    </w:p>
    <w:p w14:paraId="28BCD363" w14:textId="77777777" w:rsidR="000F638A" w:rsidRPr="001F3EF5" w:rsidRDefault="00A25768" w:rsidP="001F3EF5">
      <w:pPr>
        <w:pStyle w:val="aa"/>
        <w:numPr>
          <w:ilvl w:val="0"/>
          <w:numId w:val="21"/>
        </w:numPr>
        <w:shd w:val="clear" w:color="auto" w:fill="FFFFFF"/>
        <w:tabs>
          <w:tab w:val="left" w:pos="993"/>
        </w:tabs>
        <w:spacing w:before="0" w:beforeAutospacing="0" w:after="0" w:afterAutospacing="0"/>
        <w:ind w:left="0" w:firstLine="680"/>
        <w:jc w:val="both"/>
      </w:pPr>
      <w:hyperlink r:id="rId10">
        <w:r w:rsidR="226024DB" w:rsidRPr="001F3EF5">
          <w:rPr>
            <w:rStyle w:val="ac"/>
            <w:color w:val="auto"/>
            <w:u w:val="none"/>
          </w:rPr>
          <w:t>https://lektsii.org/16-46617.html</w:t>
        </w:r>
      </w:hyperlink>
    </w:p>
    <w:p w14:paraId="65F9C3DC" w14:textId="77777777" w:rsidR="001F7AC1" w:rsidRPr="001F3EF5" w:rsidRDefault="001F7AC1" w:rsidP="001F3EF5">
      <w:pPr>
        <w:ind w:firstLine="680"/>
        <w:jc w:val="both"/>
        <w:rPr>
          <w:rFonts w:ascii="Times New Roman" w:eastAsia="Times New Roman" w:hAnsi="Times New Roman" w:cs="Times New Roman"/>
          <w:color w:val="000000" w:themeColor="text1"/>
          <w:sz w:val="24"/>
          <w:szCs w:val="24"/>
          <w:lang w:val="kk-KZ" w:eastAsia="ru-RU"/>
        </w:rPr>
      </w:pPr>
    </w:p>
    <w:p w14:paraId="5023141B" w14:textId="77777777" w:rsidR="00B043BA" w:rsidRPr="001F3EF5" w:rsidRDefault="00B043BA" w:rsidP="001F3EF5">
      <w:pPr>
        <w:ind w:firstLine="680"/>
        <w:jc w:val="both"/>
        <w:rPr>
          <w:rFonts w:ascii="Times New Roman" w:eastAsia="Times New Roman" w:hAnsi="Times New Roman" w:cs="Times New Roman"/>
          <w:color w:val="000000" w:themeColor="text1"/>
          <w:sz w:val="24"/>
          <w:szCs w:val="24"/>
          <w:lang w:val="kk-KZ" w:eastAsia="ru-RU"/>
        </w:rPr>
      </w:pPr>
    </w:p>
    <w:p w14:paraId="7DF4E37C" w14:textId="52999D2D" w:rsidR="00FF24B5" w:rsidRPr="001F3EF5" w:rsidRDefault="001F3EF5" w:rsidP="001F3EF5">
      <w:pPr>
        <w:ind w:firstLine="680"/>
        <w:jc w:val="right"/>
        <w:rPr>
          <w:rFonts w:ascii="Times New Roman" w:eastAsia="Times New Roman" w:hAnsi="Times New Roman" w:cs="Times New Roman"/>
          <w:color w:val="000000" w:themeColor="text1"/>
          <w:sz w:val="24"/>
          <w:szCs w:val="24"/>
          <w:lang w:val="kk-KZ" w:eastAsia="ru-RU"/>
        </w:rPr>
      </w:pPr>
      <w:r w:rsidRPr="001F3EF5">
        <w:rPr>
          <w:rFonts w:ascii="Times New Roman" w:hAnsi="Times New Roman" w:cs="Times New Roman"/>
          <w:sz w:val="24"/>
          <w:szCs w:val="24"/>
          <w:lang w:val="kk-KZ"/>
        </w:rPr>
        <w:t xml:space="preserve">Құрастырған: </w:t>
      </w:r>
      <w:r w:rsidRPr="001F3EF5">
        <w:rPr>
          <w:rFonts w:ascii="Times New Roman" w:hAnsi="Times New Roman" w:cs="Times New Roman"/>
          <w:sz w:val="24"/>
          <w:szCs w:val="24"/>
          <w:lang w:val="kk-KZ"/>
        </w:rPr>
        <w:t>Батыр Э</w:t>
      </w:r>
      <w:r w:rsidRPr="001F3EF5">
        <w:rPr>
          <w:rFonts w:ascii="Times New Roman" w:hAnsi="Times New Roman" w:cs="Times New Roman"/>
          <w:sz w:val="24"/>
          <w:szCs w:val="24"/>
          <w:lang w:val="kk-KZ"/>
        </w:rPr>
        <w:t>.</w:t>
      </w:r>
    </w:p>
    <w:p w14:paraId="44FB30F8" w14:textId="77777777" w:rsidR="00407882" w:rsidRPr="001F3EF5" w:rsidRDefault="00407882" w:rsidP="001F3EF5">
      <w:pPr>
        <w:pStyle w:val="aa"/>
        <w:spacing w:before="0" w:beforeAutospacing="0" w:after="0" w:afterAutospacing="0"/>
        <w:ind w:firstLine="680"/>
        <w:jc w:val="both"/>
        <w:rPr>
          <w:color w:val="000000" w:themeColor="text1"/>
          <w:lang w:val="kk-KZ"/>
        </w:rPr>
      </w:pPr>
    </w:p>
    <w:p w14:paraId="1DA6542E" w14:textId="77777777" w:rsidR="001668EF" w:rsidRPr="001F3EF5" w:rsidRDefault="001668EF" w:rsidP="001F3EF5">
      <w:pPr>
        <w:ind w:firstLine="680"/>
        <w:jc w:val="both"/>
        <w:rPr>
          <w:rFonts w:ascii="Times New Roman" w:hAnsi="Times New Roman" w:cs="Times New Roman"/>
          <w:color w:val="000000" w:themeColor="text1"/>
          <w:sz w:val="24"/>
          <w:szCs w:val="24"/>
          <w:lang w:val="kk-KZ"/>
        </w:rPr>
      </w:pPr>
    </w:p>
    <w:sectPr w:rsidR="001668EF" w:rsidRPr="001F3EF5" w:rsidSect="00F42AF4">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D85E" w14:textId="77777777" w:rsidR="00A25768" w:rsidRDefault="00A25768" w:rsidP="00BD18CA">
      <w:r>
        <w:separator/>
      </w:r>
    </w:p>
  </w:endnote>
  <w:endnote w:type="continuationSeparator" w:id="0">
    <w:p w14:paraId="54CE31E8" w14:textId="77777777" w:rsidR="00A25768" w:rsidRDefault="00A25768" w:rsidP="00BD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82628"/>
      <w:docPartObj>
        <w:docPartGallery w:val="Page Numbers (Bottom of Page)"/>
        <w:docPartUnique/>
      </w:docPartObj>
    </w:sdtPr>
    <w:sdtEndPr/>
    <w:sdtContent>
      <w:p w14:paraId="0162ECCE" w14:textId="63A72759" w:rsidR="002D2239" w:rsidRDefault="00B57221" w:rsidP="00F42AF4">
        <w:pPr>
          <w:pStyle w:val="a8"/>
        </w:pPr>
        <w:r>
          <w:fldChar w:fldCharType="begin"/>
        </w:r>
        <w:r w:rsidR="002D2239">
          <w:instrText>PAGE   \* MERGEFORMAT</w:instrText>
        </w:r>
        <w:r>
          <w:fldChar w:fldCharType="separate"/>
        </w:r>
        <w:r w:rsidR="001F3EF5">
          <w:rPr>
            <w:noProof/>
          </w:rPr>
          <w:t>3</w:t>
        </w:r>
        <w:r>
          <w:fldChar w:fldCharType="end"/>
        </w:r>
      </w:p>
    </w:sdtContent>
  </w:sdt>
  <w:p w14:paraId="42C6D796" w14:textId="77777777" w:rsidR="002D2239" w:rsidRPr="00731723" w:rsidRDefault="002D2239" w:rsidP="00731723">
    <w:pPr>
      <w:pStyle w:val="a8"/>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47BF1" w14:textId="77777777" w:rsidR="00A25768" w:rsidRDefault="00A25768" w:rsidP="00BD18CA">
      <w:r>
        <w:separator/>
      </w:r>
    </w:p>
  </w:footnote>
  <w:footnote w:type="continuationSeparator" w:id="0">
    <w:p w14:paraId="612E5F6B" w14:textId="77777777" w:rsidR="00A25768" w:rsidRDefault="00A25768" w:rsidP="00BD1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7pt;height:11.7pt" o:bullet="t">
        <v:imagedata r:id="rId1" o:title="mso2EA"/>
      </v:shape>
    </w:pict>
  </w:numPicBullet>
  <w:abstractNum w:abstractNumId="0" w15:restartNumberingAfterBreak="0">
    <w:nsid w:val="01FC5908"/>
    <w:multiLevelType w:val="hybridMultilevel"/>
    <w:tmpl w:val="A8CE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645ED"/>
    <w:multiLevelType w:val="hybridMultilevel"/>
    <w:tmpl w:val="9AF0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D534F"/>
    <w:multiLevelType w:val="hybridMultilevel"/>
    <w:tmpl w:val="75EEBD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2550608"/>
    <w:multiLevelType w:val="hybridMultilevel"/>
    <w:tmpl w:val="2C9E37FE"/>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4" w15:restartNumberingAfterBreak="0">
    <w:nsid w:val="17513C08"/>
    <w:multiLevelType w:val="hybridMultilevel"/>
    <w:tmpl w:val="786C4D48"/>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D044A"/>
    <w:multiLevelType w:val="multilevel"/>
    <w:tmpl w:val="5BE4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A57FA0"/>
    <w:multiLevelType w:val="hybridMultilevel"/>
    <w:tmpl w:val="D94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C24B0"/>
    <w:multiLevelType w:val="hybridMultilevel"/>
    <w:tmpl w:val="61EE5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F734A0"/>
    <w:multiLevelType w:val="hybridMultilevel"/>
    <w:tmpl w:val="188CFE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2A63666"/>
    <w:multiLevelType w:val="hybridMultilevel"/>
    <w:tmpl w:val="6CFEE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447850"/>
    <w:multiLevelType w:val="hybridMultilevel"/>
    <w:tmpl w:val="C9E8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C761C9"/>
    <w:multiLevelType w:val="hybridMultilevel"/>
    <w:tmpl w:val="E342E71E"/>
    <w:lvl w:ilvl="0" w:tplc="837CB32A">
      <w:start w:val="1"/>
      <w:numFmt w:val="decimal"/>
      <w:lvlText w:val="%1."/>
      <w:lvlJc w:val="left"/>
      <w:pPr>
        <w:ind w:left="1080" w:hanging="72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43C38"/>
    <w:multiLevelType w:val="hybridMultilevel"/>
    <w:tmpl w:val="9B628D64"/>
    <w:lvl w:ilvl="0" w:tplc="B3B84214">
      <w:start w:val="1"/>
      <w:numFmt w:val="decimal"/>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EB55F1"/>
    <w:multiLevelType w:val="hybridMultilevel"/>
    <w:tmpl w:val="6CB4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4265F8"/>
    <w:multiLevelType w:val="hybridMultilevel"/>
    <w:tmpl w:val="37AA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E1F32"/>
    <w:multiLevelType w:val="hybridMultilevel"/>
    <w:tmpl w:val="EA8EEA36"/>
    <w:lvl w:ilvl="0" w:tplc="84563B16">
      <w:start w:val="1"/>
      <w:numFmt w:val="bullet"/>
      <w:lvlText w:val=""/>
      <w:lvlJc w:val="left"/>
      <w:pPr>
        <w:ind w:left="1429" w:hanging="360"/>
      </w:pPr>
      <w:rPr>
        <w:rFonts w:ascii="Symbol" w:hAnsi="Symbol" w:hint="default"/>
        <w:b w:val="0"/>
        <w:i w:val="0"/>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7F0AB4"/>
    <w:multiLevelType w:val="hybridMultilevel"/>
    <w:tmpl w:val="82C8A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C0F7AEC"/>
    <w:multiLevelType w:val="hybridMultilevel"/>
    <w:tmpl w:val="F85E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F44D3A"/>
    <w:multiLevelType w:val="hybridMultilevel"/>
    <w:tmpl w:val="FA787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4A6D4A"/>
    <w:multiLevelType w:val="hybridMultilevel"/>
    <w:tmpl w:val="0F12A4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2E10E9B"/>
    <w:multiLevelType w:val="hybridMultilevel"/>
    <w:tmpl w:val="1D70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DF1C8F"/>
    <w:multiLevelType w:val="hybridMultilevel"/>
    <w:tmpl w:val="8538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5E4B9C"/>
    <w:multiLevelType w:val="hybridMultilevel"/>
    <w:tmpl w:val="A77CC122"/>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F43D33"/>
    <w:multiLevelType w:val="hybridMultilevel"/>
    <w:tmpl w:val="7262AF08"/>
    <w:lvl w:ilvl="0" w:tplc="3B0CAE2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84A7593"/>
    <w:multiLevelType w:val="hybridMultilevel"/>
    <w:tmpl w:val="C3B46550"/>
    <w:lvl w:ilvl="0" w:tplc="84563B16">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D13498"/>
    <w:multiLevelType w:val="hybridMultilevel"/>
    <w:tmpl w:val="E0A8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15"/>
  </w:num>
  <w:num w:numId="5">
    <w:abstractNumId w:val="22"/>
  </w:num>
  <w:num w:numId="6">
    <w:abstractNumId w:val="9"/>
  </w:num>
  <w:num w:numId="7">
    <w:abstractNumId w:val="20"/>
  </w:num>
  <w:num w:numId="8">
    <w:abstractNumId w:val="25"/>
  </w:num>
  <w:num w:numId="9">
    <w:abstractNumId w:val="21"/>
  </w:num>
  <w:num w:numId="10">
    <w:abstractNumId w:val="1"/>
  </w:num>
  <w:num w:numId="11">
    <w:abstractNumId w:val="14"/>
  </w:num>
  <w:num w:numId="12">
    <w:abstractNumId w:val="13"/>
  </w:num>
  <w:num w:numId="13">
    <w:abstractNumId w:val="6"/>
  </w:num>
  <w:num w:numId="14">
    <w:abstractNumId w:val="16"/>
  </w:num>
  <w:num w:numId="15">
    <w:abstractNumId w:val="17"/>
  </w:num>
  <w:num w:numId="16">
    <w:abstractNumId w:val="0"/>
  </w:num>
  <w:num w:numId="17">
    <w:abstractNumId w:val="10"/>
  </w:num>
  <w:num w:numId="18">
    <w:abstractNumId w:val="8"/>
  </w:num>
  <w:num w:numId="19">
    <w:abstractNumId w:val="23"/>
  </w:num>
  <w:num w:numId="20">
    <w:abstractNumId w:val="11"/>
  </w:num>
  <w:num w:numId="21">
    <w:abstractNumId w:val="12"/>
  </w:num>
  <w:num w:numId="22">
    <w:abstractNumId w:val="7"/>
  </w:num>
  <w:num w:numId="23">
    <w:abstractNumId w:val="18"/>
  </w:num>
  <w:num w:numId="24">
    <w:abstractNumId w:val="2"/>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1"/>
    <w:rsid w:val="000042B7"/>
    <w:rsid w:val="00047D09"/>
    <w:rsid w:val="0006608F"/>
    <w:rsid w:val="00066242"/>
    <w:rsid w:val="000F638A"/>
    <w:rsid w:val="00102CE7"/>
    <w:rsid w:val="001119C6"/>
    <w:rsid w:val="0014426C"/>
    <w:rsid w:val="00147743"/>
    <w:rsid w:val="001668EF"/>
    <w:rsid w:val="0018149A"/>
    <w:rsid w:val="001930CD"/>
    <w:rsid w:val="001E6A55"/>
    <w:rsid w:val="001F3EF5"/>
    <w:rsid w:val="001F7AC1"/>
    <w:rsid w:val="00201EBA"/>
    <w:rsid w:val="00203D61"/>
    <w:rsid w:val="00234F63"/>
    <w:rsid w:val="00291938"/>
    <w:rsid w:val="002A4291"/>
    <w:rsid w:val="002D2239"/>
    <w:rsid w:val="002E02C1"/>
    <w:rsid w:val="002E2A1D"/>
    <w:rsid w:val="002F1BD2"/>
    <w:rsid w:val="002F38FA"/>
    <w:rsid w:val="00333DDC"/>
    <w:rsid w:val="00380412"/>
    <w:rsid w:val="003813C9"/>
    <w:rsid w:val="003910ED"/>
    <w:rsid w:val="003A47D6"/>
    <w:rsid w:val="003B25D4"/>
    <w:rsid w:val="003C6584"/>
    <w:rsid w:val="003D243D"/>
    <w:rsid w:val="003D74E8"/>
    <w:rsid w:val="003F6D92"/>
    <w:rsid w:val="00407882"/>
    <w:rsid w:val="00417B07"/>
    <w:rsid w:val="005170EB"/>
    <w:rsid w:val="00544D4A"/>
    <w:rsid w:val="0056586E"/>
    <w:rsid w:val="005C1D22"/>
    <w:rsid w:val="00603B64"/>
    <w:rsid w:val="0061736C"/>
    <w:rsid w:val="00641792"/>
    <w:rsid w:val="006505EA"/>
    <w:rsid w:val="00655F88"/>
    <w:rsid w:val="00686401"/>
    <w:rsid w:val="006B30AA"/>
    <w:rsid w:val="006C4E95"/>
    <w:rsid w:val="006C5A7A"/>
    <w:rsid w:val="007020E7"/>
    <w:rsid w:val="00731723"/>
    <w:rsid w:val="00753344"/>
    <w:rsid w:val="0077493E"/>
    <w:rsid w:val="0078262E"/>
    <w:rsid w:val="00791D33"/>
    <w:rsid w:val="007A1BD2"/>
    <w:rsid w:val="008106AA"/>
    <w:rsid w:val="00820ADF"/>
    <w:rsid w:val="00825E60"/>
    <w:rsid w:val="00870608"/>
    <w:rsid w:val="00875E63"/>
    <w:rsid w:val="0088328A"/>
    <w:rsid w:val="00885455"/>
    <w:rsid w:val="008C4821"/>
    <w:rsid w:val="009245CC"/>
    <w:rsid w:val="00955B82"/>
    <w:rsid w:val="009C61AA"/>
    <w:rsid w:val="009D1A03"/>
    <w:rsid w:val="00A25768"/>
    <w:rsid w:val="00A61BEE"/>
    <w:rsid w:val="00A67357"/>
    <w:rsid w:val="00A70F6E"/>
    <w:rsid w:val="00A86947"/>
    <w:rsid w:val="00A97781"/>
    <w:rsid w:val="00AD5583"/>
    <w:rsid w:val="00AF207A"/>
    <w:rsid w:val="00B01BC3"/>
    <w:rsid w:val="00B043BA"/>
    <w:rsid w:val="00B05982"/>
    <w:rsid w:val="00B2231A"/>
    <w:rsid w:val="00B2547A"/>
    <w:rsid w:val="00B50A39"/>
    <w:rsid w:val="00B50DF3"/>
    <w:rsid w:val="00B57221"/>
    <w:rsid w:val="00BC0D21"/>
    <w:rsid w:val="00BD18CA"/>
    <w:rsid w:val="00C04F4B"/>
    <w:rsid w:val="00C43CB7"/>
    <w:rsid w:val="00C556F9"/>
    <w:rsid w:val="00C85B95"/>
    <w:rsid w:val="00C86CF8"/>
    <w:rsid w:val="00C955BB"/>
    <w:rsid w:val="00CA7957"/>
    <w:rsid w:val="00CD718B"/>
    <w:rsid w:val="00D5243C"/>
    <w:rsid w:val="00D52927"/>
    <w:rsid w:val="00D878ED"/>
    <w:rsid w:val="00D92A69"/>
    <w:rsid w:val="00D965F3"/>
    <w:rsid w:val="00DA6902"/>
    <w:rsid w:val="00DB774A"/>
    <w:rsid w:val="00DE636F"/>
    <w:rsid w:val="00E121BF"/>
    <w:rsid w:val="00E30D49"/>
    <w:rsid w:val="00E32810"/>
    <w:rsid w:val="00E366A8"/>
    <w:rsid w:val="00E45504"/>
    <w:rsid w:val="00E71ADF"/>
    <w:rsid w:val="00E767CC"/>
    <w:rsid w:val="00E80851"/>
    <w:rsid w:val="00E91BAB"/>
    <w:rsid w:val="00E96A83"/>
    <w:rsid w:val="00EC710E"/>
    <w:rsid w:val="00EE4504"/>
    <w:rsid w:val="00EF5408"/>
    <w:rsid w:val="00EF597C"/>
    <w:rsid w:val="00F065DB"/>
    <w:rsid w:val="00F119D1"/>
    <w:rsid w:val="00F17DBC"/>
    <w:rsid w:val="00F24AB0"/>
    <w:rsid w:val="00F35507"/>
    <w:rsid w:val="00F42AF4"/>
    <w:rsid w:val="00F53476"/>
    <w:rsid w:val="00F70519"/>
    <w:rsid w:val="00F90D94"/>
    <w:rsid w:val="00F95A58"/>
    <w:rsid w:val="00FF24B5"/>
    <w:rsid w:val="22602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B565"/>
  <w15:docId w15:val="{F5DF9425-90F1-436F-871C-6540A3E3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pPr>
  </w:style>
  <w:style w:type="character" w:customStyle="1" w:styleId="a9">
    <w:name w:val="Нижний колонтитул Знак"/>
    <w:basedOn w:val="a0"/>
    <w:link w:val="a8"/>
    <w:uiPriority w:val="99"/>
    <w:rsid w:val="00BD18CA"/>
  </w:style>
  <w:style w:type="paragraph" w:styleId="aa">
    <w:name w:val="Normal (Web)"/>
    <w:basedOn w:val="a"/>
    <w:uiPriority w:val="99"/>
    <w:unhideWhenUsed/>
    <w:rsid w:val="001E6A55"/>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Strong"/>
    <w:basedOn w:val="a0"/>
    <w:uiPriority w:val="22"/>
    <w:qFormat/>
    <w:rsid w:val="001E6A55"/>
    <w:rPr>
      <w:b/>
      <w:bCs/>
    </w:rPr>
  </w:style>
  <w:style w:type="character" w:styleId="ac">
    <w:name w:val="Hyperlink"/>
    <w:basedOn w:val="a0"/>
    <w:uiPriority w:val="99"/>
    <w:unhideWhenUsed/>
    <w:rsid w:val="00875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3915">
      <w:bodyDiv w:val="1"/>
      <w:marLeft w:val="0"/>
      <w:marRight w:val="0"/>
      <w:marTop w:val="0"/>
      <w:marBottom w:val="0"/>
      <w:divBdr>
        <w:top w:val="none" w:sz="0" w:space="0" w:color="auto"/>
        <w:left w:val="none" w:sz="0" w:space="0" w:color="auto"/>
        <w:bottom w:val="none" w:sz="0" w:space="0" w:color="auto"/>
        <w:right w:val="none" w:sz="0" w:space="0" w:color="auto"/>
      </w:divBdr>
    </w:div>
    <w:div w:id="195511707">
      <w:bodyDiv w:val="1"/>
      <w:marLeft w:val="0"/>
      <w:marRight w:val="0"/>
      <w:marTop w:val="0"/>
      <w:marBottom w:val="0"/>
      <w:divBdr>
        <w:top w:val="none" w:sz="0" w:space="0" w:color="auto"/>
        <w:left w:val="none" w:sz="0" w:space="0" w:color="auto"/>
        <w:bottom w:val="none" w:sz="0" w:space="0" w:color="auto"/>
        <w:right w:val="none" w:sz="0" w:space="0" w:color="auto"/>
      </w:divBdr>
    </w:div>
    <w:div w:id="512688893">
      <w:bodyDiv w:val="1"/>
      <w:marLeft w:val="0"/>
      <w:marRight w:val="0"/>
      <w:marTop w:val="0"/>
      <w:marBottom w:val="0"/>
      <w:divBdr>
        <w:top w:val="none" w:sz="0" w:space="0" w:color="auto"/>
        <w:left w:val="none" w:sz="0" w:space="0" w:color="auto"/>
        <w:bottom w:val="none" w:sz="0" w:space="0" w:color="auto"/>
        <w:right w:val="none" w:sz="0" w:space="0" w:color="auto"/>
      </w:divBdr>
    </w:div>
    <w:div w:id="684285544">
      <w:bodyDiv w:val="1"/>
      <w:marLeft w:val="0"/>
      <w:marRight w:val="0"/>
      <w:marTop w:val="0"/>
      <w:marBottom w:val="0"/>
      <w:divBdr>
        <w:top w:val="none" w:sz="0" w:space="0" w:color="auto"/>
        <w:left w:val="none" w:sz="0" w:space="0" w:color="auto"/>
        <w:bottom w:val="none" w:sz="0" w:space="0" w:color="auto"/>
        <w:right w:val="none" w:sz="0" w:space="0" w:color="auto"/>
      </w:divBdr>
    </w:div>
    <w:div w:id="1348096847">
      <w:bodyDiv w:val="1"/>
      <w:marLeft w:val="0"/>
      <w:marRight w:val="0"/>
      <w:marTop w:val="0"/>
      <w:marBottom w:val="0"/>
      <w:divBdr>
        <w:top w:val="none" w:sz="0" w:space="0" w:color="auto"/>
        <w:left w:val="none" w:sz="0" w:space="0" w:color="auto"/>
        <w:bottom w:val="none" w:sz="0" w:space="0" w:color="auto"/>
        <w:right w:val="none" w:sz="0" w:space="0" w:color="auto"/>
      </w:divBdr>
    </w:div>
    <w:div w:id="1604918270">
      <w:bodyDiv w:val="1"/>
      <w:marLeft w:val="0"/>
      <w:marRight w:val="0"/>
      <w:marTop w:val="0"/>
      <w:marBottom w:val="0"/>
      <w:divBdr>
        <w:top w:val="none" w:sz="0" w:space="0" w:color="auto"/>
        <w:left w:val="none" w:sz="0" w:space="0" w:color="auto"/>
        <w:bottom w:val="none" w:sz="0" w:space="0" w:color="auto"/>
        <w:right w:val="none" w:sz="0" w:space="0" w:color="auto"/>
      </w:divBdr>
    </w:div>
    <w:div w:id="1612664793">
      <w:bodyDiv w:val="1"/>
      <w:marLeft w:val="0"/>
      <w:marRight w:val="0"/>
      <w:marTop w:val="0"/>
      <w:marBottom w:val="0"/>
      <w:divBdr>
        <w:top w:val="none" w:sz="0" w:space="0" w:color="auto"/>
        <w:left w:val="none" w:sz="0" w:space="0" w:color="auto"/>
        <w:bottom w:val="none" w:sz="0" w:space="0" w:color="auto"/>
        <w:right w:val="none" w:sz="0" w:space="0" w:color="auto"/>
      </w:divBdr>
    </w:div>
    <w:div w:id="16741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ktsii.org/16-46617.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ktsii.org/16-46617.html" TargetMode="External"/><Relationship Id="rId4" Type="http://schemas.openxmlformats.org/officeDocument/2006/relationships/settings" Target="settings.xml"/><Relationship Id="rId9" Type="http://schemas.openxmlformats.org/officeDocument/2006/relationships/hyperlink" Target="http://g.engime.org/ondiristik-menedjment-peni-bojinsha-deris-konspektisi.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D91562"/>
    <w:rsid w:val="005D6BBD"/>
    <w:rsid w:val="00D91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D337-6409-4DB0-888A-CF3F3060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1165</Words>
  <Characters>6645</Characters>
  <Application>Microsoft Office Word</Application>
  <DocSecurity>0</DocSecurity>
  <Lines>55</Lines>
  <Paragraphs>15</Paragraphs>
  <ScaleCrop>false</ScaleCrop>
  <Company>Home</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5</cp:revision>
  <dcterms:created xsi:type="dcterms:W3CDTF">2019-04-04T09:31:00Z</dcterms:created>
  <dcterms:modified xsi:type="dcterms:W3CDTF">2020-04-08T21:46:00Z</dcterms:modified>
</cp:coreProperties>
</file>